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綦江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区原襄渝铁路建设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伤残民兵民工救济补助申请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指南</w:t>
      </w:r>
    </w:p>
    <w:p>
      <w:pPr>
        <w:snapToGrid w:val="0"/>
        <w:jc w:val="center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76" w:lineRule="exact"/>
        <w:ind w:left="0" w:firstLine="56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根据《中华人民共和国政府信息公开条例》的规定，遵循公正、公平、合法、便民的原则，编制《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重庆市綦江区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原襄渝铁路建设伤残民兵民工救济补助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资金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申请指南》（以下简称《指南》）。符合条件需要申请救济补助的公民，请阅读本《指南》。本《指南》根据上级政策及时更新。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补贴对象</w:t>
      </w: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及范围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我市原襄渝铁路建设伤残民兵民工救济补助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32"/>
          <w:szCs w:val="32"/>
        </w:rPr>
        <w:t>对象范围指户口在我市范围内的原襄渝铁路建设肢残民兵民工、遗属、矽肺病人员（含新增矽肺病人员，下同）。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Style w:val="5"/>
          <w:rFonts w:hint="default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5"/>
          <w:rFonts w:hint="default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补贴标准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新增矽肺病人员救济补助从卫生部门鉴定确认患矽肺病，且公示无异议的次月开始执行。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（详情见附表）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Style w:val="5"/>
          <w:rFonts w:hint="default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5"/>
          <w:rFonts w:hint="default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审批程序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本人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申请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参加襄渝铁路建设、当时直接从事粉尘作业且未按月享受伤残待遇的民兵民工，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向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区民政局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提交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检查矽肺病的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书面申请，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并提交相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关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材料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部门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审核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区民政联合区公安局依据申请人提供的资料、档案及相关材料，对申请人资格进行审查。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初、复检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76" w:lineRule="exact"/>
        <w:ind w:left="0" w:firstLine="640" w:firstLineChars="200"/>
        <w:jc w:val="left"/>
        <w:textAlignment w:val="auto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经审查确认符合条件的，由区卫生局组织到区疾病预防控制中心进行初检；对经初检为疑似“矽肺病”的民兵民工，再组织到重庆市具有矽肺病诊断资质的机构进行矽肺病体检，体检结果需在申请人住所等场地公示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76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确认为救济补助对象的，纳入襄渝铁路建设伤残民兵民工救济补助。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Style w:val="5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、受理单位及咨询方式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联系人：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潘娅男   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电话：023-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48663817</w:t>
      </w:r>
    </w:p>
    <w:p>
      <w:pP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D5CD15"/>
    <w:multiLevelType w:val="singleLevel"/>
    <w:tmpl w:val="B3D5CD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4OGE5ZjU0YWM3ZGNmNGI1ZWE0N2I3NjllMzc0MWIifQ=="/>
  </w:docVars>
  <w:rsids>
    <w:rsidRoot w:val="30C72C4B"/>
    <w:rsid w:val="01C40DDD"/>
    <w:rsid w:val="0DCA450B"/>
    <w:rsid w:val="10FC6E68"/>
    <w:rsid w:val="150A7947"/>
    <w:rsid w:val="1FAF0322"/>
    <w:rsid w:val="234740F7"/>
    <w:rsid w:val="30C72C4B"/>
    <w:rsid w:val="36722EDE"/>
    <w:rsid w:val="3BC22BE6"/>
    <w:rsid w:val="44E128BB"/>
    <w:rsid w:val="5038161B"/>
    <w:rsid w:val="60C765DC"/>
    <w:rsid w:val="6FE20296"/>
    <w:rsid w:val="703E0D04"/>
    <w:rsid w:val="73CF5521"/>
    <w:rsid w:val="75185D18"/>
    <w:rsid w:val="E9F9C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568</Words>
  <Characters>583</Characters>
  <Lines>0</Lines>
  <Paragraphs>0</Paragraphs>
  <TotalTime>63</TotalTime>
  <ScaleCrop>false</ScaleCrop>
  <LinksUpToDate>false</LinksUpToDate>
  <CharactersWithSpaces>587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2023-11-14T23:45:00Z</dcterms:created>
  <dc:creator>李科</dc:creator>
  <cp:lastModifiedBy>guest</cp:lastModifiedBy>
  <dcterms:modified xsi:type="dcterms:W3CDTF">2024-12-18T15:07:36Z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5ADC40137C384BA2AADDF76BC5CFFC30_13</vt:lpwstr>
  </property>
</Properties>
</file>