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5C6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年重庆市綦江区</w:t>
      </w:r>
    </w:p>
    <w:p w14:paraId="26857AC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国民经济和社会发展统计公报</w:t>
      </w:r>
    </w:p>
    <w:p w14:paraId="48E7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shd w:val="clear" w:color="auto" w:fill="FFFFFF"/>
        </w:rPr>
        <w:t>全区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坚持以习近平新时代中国特色社会主义思想为指导，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全面贯彻落实党的二十大精神，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shd w:val="clear" w:color="auto" w:fill="FFFFFF"/>
        </w:rPr>
        <w:t>认真贯彻落实党中央、国务院各项决策部署，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在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shd w:val="clear" w:color="auto" w:fill="FFFFFF"/>
        </w:rPr>
        <w:t>市委市政府科学指挥和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区委区政府坚强领导下，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全区经济呈现稳步恢复态势，民生保障持续改善，市场需求逐步恢复，发展质量持续改善。</w:t>
      </w:r>
    </w:p>
    <w:p w14:paraId="544FC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一、综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合</w:t>
      </w:r>
    </w:p>
    <w:p w14:paraId="2BA27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初步核算，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綦江区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地区生产总值比上年增长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％。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按产业分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，第一产业增加值增长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第二产业增加值增长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第三产业增加值增长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6.2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 w14:paraId="15707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二、农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业</w:t>
      </w:r>
    </w:p>
    <w:p w14:paraId="2A2A1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全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农林牧渔业总产值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111.53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农业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81.29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%；林业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5.90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%；牧业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20.12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%；渔业2.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农林牧渔服务业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1.70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林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牧渔业增加值比上年增长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％。</w:t>
      </w:r>
    </w:p>
    <w:p w14:paraId="07109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全年粮食作物种植面积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87.12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其中，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夏收粮食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13.05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，秋收粮食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74.08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万亩。蔬菜种植面积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38.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 w14:paraId="6BD8D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年粮食总产量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35.65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万吨，比上年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夏收粮食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2.94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吨，秋收粮食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32.71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。小麦产量120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0.2%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；水稻产量15.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1.0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%；玉米产量8.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增产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%；马铃薯产量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2.94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%；甘薯产量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6.77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%。蔬菜产量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66.29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万吨，增产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7A59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全年猪牛羊禽肉产量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5.60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万吨，比上年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其中，猪肉产量4.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万吨，增长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%；牛肉产量0.1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%；羊肉产量0.1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%；禽肉产量0.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禽蛋产量1.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%。牛奶产量0.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%。年末生猪存栏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32.31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%；出栏生猪5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7.43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；出栏羊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11.98万只，增长5.5%；出栏牛0.90万头，增长5.1%；出栏家禽446.29万只，下降2.3%。</w:t>
      </w:r>
    </w:p>
    <w:p w14:paraId="36E00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表1   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年主要农产品产量</w:t>
      </w:r>
    </w:p>
    <w:tbl>
      <w:tblPr>
        <w:tblStyle w:val="7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2307"/>
        <w:gridCol w:w="2164"/>
      </w:tblGrid>
      <w:tr w14:paraId="5BD5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007" w:type="dxa"/>
            <w:vAlign w:val="center"/>
          </w:tcPr>
          <w:p w14:paraId="2044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产品名称</w:t>
            </w:r>
          </w:p>
        </w:tc>
        <w:tc>
          <w:tcPr>
            <w:tcW w:w="2307" w:type="dxa"/>
            <w:vAlign w:val="center"/>
          </w:tcPr>
          <w:p w14:paraId="0924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产量</w:t>
            </w:r>
          </w:p>
        </w:tc>
        <w:tc>
          <w:tcPr>
            <w:tcW w:w="2164" w:type="dxa"/>
            <w:vAlign w:val="center"/>
          </w:tcPr>
          <w:p w14:paraId="39E9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</w:rPr>
              <w:t>同比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±%</w:t>
            </w:r>
          </w:p>
        </w:tc>
      </w:tr>
      <w:tr w14:paraId="0CDF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6ED2E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粮  食(万吨)</w:t>
            </w:r>
          </w:p>
        </w:tc>
        <w:tc>
          <w:tcPr>
            <w:tcW w:w="2307" w:type="dxa"/>
          </w:tcPr>
          <w:p w14:paraId="123E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35.65</w:t>
            </w:r>
          </w:p>
        </w:tc>
        <w:tc>
          <w:tcPr>
            <w:tcW w:w="2164" w:type="dxa"/>
          </w:tcPr>
          <w:p w14:paraId="1EE1C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2.6</w:t>
            </w:r>
          </w:p>
        </w:tc>
      </w:tr>
      <w:tr w14:paraId="3879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79D5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油  菜(万吨)</w:t>
            </w:r>
          </w:p>
        </w:tc>
        <w:tc>
          <w:tcPr>
            <w:tcW w:w="2307" w:type="dxa"/>
          </w:tcPr>
          <w:p w14:paraId="2523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1.27</w:t>
            </w:r>
          </w:p>
        </w:tc>
        <w:tc>
          <w:tcPr>
            <w:tcW w:w="2164" w:type="dxa"/>
          </w:tcPr>
          <w:p w14:paraId="1E66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11.1</w:t>
            </w:r>
          </w:p>
        </w:tc>
      </w:tr>
      <w:tr w14:paraId="0C45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43E80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蔬  菜(万吨)</w:t>
            </w:r>
          </w:p>
        </w:tc>
        <w:tc>
          <w:tcPr>
            <w:tcW w:w="2307" w:type="dxa"/>
          </w:tcPr>
          <w:p w14:paraId="7F09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66.29</w:t>
            </w:r>
          </w:p>
        </w:tc>
        <w:tc>
          <w:tcPr>
            <w:tcW w:w="2164" w:type="dxa"/>
          </w:tcPr>
          <w:p w14:paraId="64BE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3.3</w:t>
            </w:r>
          </w:p>
        </w:tc>
      </w:tr>
      <w:tr w14:paraId="78A6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6E81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出栏生猪(万头)</w:t>
            </w:r>
          </w:p>
        </w:tc>
        <w:tc>
          <w:tcPr>
            <w:tcW w:w="2307" w:type="dxa"/>
          </w:tcPr>
          <w:p w14:paraId="63447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57.43</w:t>
            </w:r>
          </w:p>
        </w:tc>
        <w:tc>
          <w:tcPr>
            <w:tcW w:w="2164" w:type="dxa"/>
          </w:tcPr>
          <w:p w14:paraId="46D6E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2.6</w:t>
            </w:r>
          </w:p>
        </w:tc>
      </w:tr>
      <w:tr w14:paraId="26AF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0466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出栏羊(万只)</w:t>
            </w:r>
          </w:p>
        </w:tc>
        <w:tc>
          <w:tcPr>
            <w:tcW w:w="2307" w:type="dxa"/>
          </w:tcPr>
          <w:p w14:paraId="6114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98</w:t>
            </w:r>
          </w:p>
        </w:tc>
        <w:tc>
          <w:tcPr>
            <w:tcW w:w="2164" w:type="dxa"/>
          </w:tcPr>
          <w:p w14:paraId="6E22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5.5</w:t>
            </w:r>
          </w:p>
        </w:tc>
      </w:tr>
      <w:tr w14:paraId="511D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3FEA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eastAsia="zh-CN"/>
              </w:rPr>
              <w:t>出栏牛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(万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eastAsia="zh-CN"/>
              </w:rPr>
              <w:t>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)</w:t>
            </w:r>
          </w:p>
        </w:tc>
        <w:tc>
          <w:tcPr>
            <w:tcW w:w="2307" w:type="dxa"/>
          </w:tcPr>
          <w:p w14:paraId="73B5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0.90</w:t>
            </w:r>
          </w:p>
        </w:tc>
        <w:tc>
          <w:tcPr>
            <w:tcW w:w="2164" w:type="dxa"/>
          </w:tcPr>
          <w:p w14:paraId="79074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5.1</w:t>
            </w:r>
          </w:p>
        </w:tc>
      </w:tr>
      <w:tr w14:paraId="7C75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07" w:type="dxa"/>
          </w:tcPr>
          <w:p w14:paraId="6722B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出栏家禽(万只)</w:t>
            </w:r>
          </w:p>
        </w:tc>
        <w:tc>
          <w:tcPr>
            <w:tcW w:w="2307" w:type="dxa"/>
          </w:tcPr>
          <w:p w14:paraId="7C562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446.29</w:t>
            </w:r>
          </w:p>
        </w:tc>
        <w:tc>
          <w:tcPr>
            <w:tcW w:w="2164" w:type="dxa"/>
          </w:tcPr>
          <w:p w14:paraId="1D3A8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2.3</w:t>
            </w:r>
          </w:p>
        </w:tc>
      </w:tr>
      <w:tr w14:paraId="7A0B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07" w:type="dxa"/>
          </w:tcPr>
          <w:p w14:paraId="03C9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猪牛羊禽肉产量(万吨)</w:t>
            </w:r>
          </w:p>
        </w:tc>
        <w:tc>
          <w:tcPr>
            <w:tcW w:w="2307" w:type="dxa"/>
          </w:tcPr>
          <w:p w14:paraId="15911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5.60</w:t>
            </w:r>
          </w:p>
        </w:tc>
        <w:tc>
          <w:tcPr>
            <w:tcW w:w="2164" w:type="dxa"/>
          </w:tcPr>
          <w:p w14:paraId="7755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3.9</w:t>
            </w:r>
          </w:p>
        </w:tc>
      </w:tr>
    </w:tbl>
    <w:p w14:paraId="7957A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三、工业和建筑业</w:t>
      </w:r>
    </w:p>
    <w:p w14:paraId="42CA2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全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年工业增加值比上年增长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规模以上工业企业2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户，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规模以上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工业总产值增长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，规模以上工业增加值增长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8.6%。</w:t>
      </w:r>
    </w:p>
    <w:p w14:paraId="09F9F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ascii="Times New Roman" w:hAnsi="Times New Roman" w:eastAsia="黑体" w:cs="Times New Roman"/>
          <w:sz w:val="32"/>
          <w:szCs w:val="28"/>
          <w:highlight w:val="none"/>
        </w:rPr>
        <w:t>表2   202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28"/>
          <w:highlight w:val="none"/>
        </w:rPr>
        <w:t>年规模以上工业主要产品产量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  <w:t>增速</w:t>
      </w:r>
    </w:p>
    <w:tbl>
      <w:tblPr>
        <w:tblStyle w:val="7"/>
        <w:tblW w:w="6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3384"/>
      </w:tblGrid>
      <w:tr w14:paraId="45FD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570" w:type="dxa"/>
          </w:tcPr>
          <w:p w14:paraId="0CF90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产 品 名 称</w:t>
            </w:r>
          </w:p>
        </w:tc>
        <w:tc>
          <w:tcPr>
            <w:tcW w:w="3384" w:type="dxa"/>
            <w:vAlign w:val="center"/>
          </w:tcPr>
          <w:p w14:paraId="7C1E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8"/>
                <w:highlight w:val="none"/>
              </w:rPr>
              <w:t>同比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±%</w:t>
            </w:r>
          </w:p>
        </w:tc>
      </w:tr>
      <w:tr w14:paraId="3248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1F30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  <w:t>发电量</w:t>
            </w:r>
          </w:p>
        </w:tc>
        <w:tc>
          <w:tcPr>
            <w:tcW w:w="3384" w:type="dxa"/>
            <w:vAlign w:val="center"/>
          </w:tcPr>
          <w:p w14:paraId="4776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11.9</w:t>
            </w:r>
          </w:p>
        </w:tc>
      </w:tr>
      <w:tr w14:paraId="5E8D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4854A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摩托车整车</w:t>
            </w:r>
          </w:p>
        </w:tc>
        <w:tc>
          <w:tcPr>
            <w:tcW w:w="3384" w:type="dxa"/>
            <w:vAlign w:val="center"/>
          </w:tcPr>
          <w:p w14:paraId="42FE2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21.0</w:t>
            </w:r>
          </w:p>
        </w:tc>
      </w:tr>
      <w:tr w14:paraId="26B1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57FC2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石灰石</w:t>
            </w:r>
          </w:p>
        </w:tc>
        <w:tc>
          <w:tcPr>
            <w:tcW w:w="3384" w:type="dxa"/>
            <w:vAlign w:val="center"/>
          </w:tcPr>
          <w:p w14:paraId="76FD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980.6</w:t>
            </w:r>
          </w:p>
        </w:tc>
      </w:tr>
      <w:tr w14:paraId="59CC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1697D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水泥</w:t>
            </w:r>
          </w:p>
        </w:tc>
        <w:tc>
          <w:tcPr>
            <w:tcW w:w="3384" w:type="dxa"/>
            <w:vAlign w:val="center"/>
          </w:tcPr>
          <w:p w14:paraId="0A57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11.3</w:t>
            </w:r>
          </w:p>
        </w:tc>
      </w:tr>
      <w:tr w14:paraId="545F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570" w:type="dxa"/>
            <w:vAlign w:val="center"/>
          </w:tcPr>
          <w:p w14:paraId="5B997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铝合金</w:t>
            </w:r>
          </w:p>
        </w:tc>
        <w:tc>
          <w:tcPr>
            <w:tcW w:w="3384" w:type="dxa"/>
            <w:vAlign w:val="center"/>
          </w:tcPr>
          <w:p w14:paraId="5D37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20.5</w:t>
            </w:r>
          </w:p>
        </w:tc>
      </w:tr>
      <w:tr w14:paraId="5930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556DC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铝材</w:t>
            </w:r>
          </w:p>
        </w:tc>
        <w:tc>
          <w:tcPr>
            <w:tcW w:w="3384" w:type="dxa"/>
            <w:vAlign w:val="center"/>
          </w:tcPr>
          <w:p w14:paraId="0FBAC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16.3</w:t>
            </w:r>
          </w:p>
        </w:tc>
      </w:tr>
      <w:tr w14:paraId="2B7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2C509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3384" w:type="dxa"/>
            <w:vAlign w:val="center"/>
          </w:tcPr>
          <w:p w14:paraId="67FE6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77.8</w:t>
            </w:r>
          </w:p>
        </w:tc>
      </w:tr>
      <w:tr w14:paraId="5839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70" w:type="dxa"/>
            <w:vAlign w:val="center"/>
          </w:tcPr>
          <w:p w14:paraId="07DAB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十种有色金属</w:t>
            </w:r>
          </w:p>
        </w:tc>
        <w:tc>
          <w:tcPr>
            <w:tcW w:w="3384" w:type="dxa"/>
            <w:vAlign w:val="center"/>
          </w:tcPr>
          <w:p w14:paraId="2E69B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  <w:highlight w:val="none"/>
                <w:lang w:val="en-US" w:eastAsia="zh-CN"/>
              </w:rPr>
              <w:t>1.2</w:t>
            </w:r>
          </w:p>
        </w:tc>
      </w:tr>
    </w:tbl>
    <w:p w14:paraId="35C28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高新区共有规模以上工业企业132家，总产值比上年增长3.8%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铝产业园增长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桥河工业园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食品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工业园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32F97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从三大支柱产业看，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铝及铝精深加工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装配式建筑部品部件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汽摩整车及零部件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67F24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从主要产品产量看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发电量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11.9%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，石灰石增长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980.6%，水泥增长11.3%，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铝合金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铝材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，商品混凝土增长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77.8%，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十种有色金属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</w:p>
    <w:p w14:paraId="5558D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全年建筑业增加值比上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年增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注册地建筑业总产值比上年增长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</w:t>
      </w:r>
    </w:p>
    <w:p w14:paraId="4A0C7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四、交通、邮电业</w:t>
      </w:r>
    </w:p>
    <w:p w14:paraId="67BA6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全年交通运输、仓储和邮政业增加值比上年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%。全年公路客运量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万人次，下降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%；公路货运量1.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公路客运周转量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/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％；公路货运周转量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160.35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亿吨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/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％。全区公路里程（不含高速）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5688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等级公路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里程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858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公里，高速公路1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公里。全区拥有客运汽车（不含公交车）3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辆，城市公交车2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辆，出租汽车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588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辆，民用货车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1504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辆。水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运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里程181公里，拥有船舶1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艘，水运码头26个。年末机动车保有量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28.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其中，摩托车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1.89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%；汽车1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%，其中小型汽车1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38CE6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全年完成邮电业务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收入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其中，邮政业务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收入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2.02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电信业务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7.10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11.9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 w14:paraId="4DE62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五、国内贸易和对外开放</w:t>
      </w:r>
    </w:p>
    <w:p w14:paraId="23C29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全年社会消费品零售总额比上年增长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%。批发和零售业增加值增长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住宿和餐饮业增加值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</w:p>
    <w:p w14:paraId="765C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社会商品销售总额分行业看，批发业销售额增长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零售业销售额增长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住宿业营业额增长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餐饮业营业额增长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</w:t>
      </w:r>
    </w:p>
    <w:p w14:paraId="18BC3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在限额以上单位商品零售额中，粮油、食品类零售额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%，饮料类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%，烟酒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类下降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%，服装、鞋帽、针纺织品类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22.3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%，化妆品类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28.9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%，金银珠宝类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%，日用品类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%，家用电器和音像器材类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%，中西药品类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%，文化办公用品类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%，家具类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石油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及制品类增长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%，汽车类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3762D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全年外贸进出口总额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5.13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。当年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实际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使用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外资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万美元，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97.3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259B9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六、固定资产投资和房地产业</w:t>
      </w:r>
    </w:p>
    <w:p w14:paraId="04BB5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全年固定资产投资比上年增长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。按投资构成看，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建安投资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，设备工器具购置增长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51.4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，其他费用投资增长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102.5%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。按三次产业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看，第一产业投资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27.0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第二产业投资增长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第三产业投资增长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31.6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607D2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年末资质以上房地产企业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家，房地产开发项目5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个。</w:t>
      </w:r>
    </w:p>
    <w:p w14:paraId="52042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ascii="Times New Roman" w:hAnsi="Times New Roman" w:eastAsia="黑体" w:cs="Times New Roman"/>
          <w:sz w:val="32"/>
          <w:szCs w:val="28"/>
          <w:highlight w:val="none"/>
        </w:rPr>
        <w:t>表3   202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28"/>
          <w:highlight w:val="none"/>
        </w:rPr>
        <w:t>年房地产开发和销售主要指标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  <w:t>增速</w:t>
      </w:r>
    </w:p>
    <w:tbl>
      <w:tblPr>
        <w:tblStyle w:val="7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380"/>
      </w:tblGrid>
      <w:tr w14:paraId="706F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099" w:type="dxa"/>
            <w:vAlign w:val="center"/>
          </w:tcPr>
          <w:p w14:paraId="717F7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指     标</w:t>
            </w:r>
          </w:p>
        </w:tc>
        <w:tc>
          <w:tcPr>
            <w:tcW w:w="3380" w:type="dxa"/>
            <w:vAlign w:val="center"/>
          </w:tcPr>
          <w:p w14:paraId="24C6C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8"/>
                <w:highlight w:val="none"/>
              </w:rPr>
              <w:t>同比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±%</w:t>
            </w:r>
          </w:p>
        </w:tc>
      </w:tr>
      <w:tr w14:paraId="125C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7907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商品房施工面积</w:t>
            </w:r>
          </w:p>
        </w:tc>
        <w:tc>
          <w:tcPr>
            <w:tcW w:w="3380" w:type="dxa"/>
            <w:vAlign w:val="center"/>
          </w:tcPr>
          <w:p w14:paraId="2790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1.1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 w14:paraId="33BB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1EEF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新开工面积</w:t>
            </w:r>
          </w:p>
        </w:tc>
        <w:tc>
          <w:tcPr>
            <w:tcW w:w="3380" w:type="dxa"/>
            <w:vAlign w:val="center"/>
          </w:tcPr>
          <w:p w14:paraId="19ED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504.1</w:t>
            </w:r>
          </w:p>
        </w:tc>
      </w:tr>
      <w:tr w14:paraId="2BF6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5020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商品房竣工面积</w:t>
            </w:r>
          </w:p>
        </w:tc>
        <w:tc>
          <w:tcPr>
            <w:tcW w:w="3380" w:type="dxa"/>
            <w:vAlign w:val="center"/>
          </w:tcPr>
          <w:p w14:paraId="1E52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457.6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 w14:paraId="29F6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26D5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商品房销售面积</w:t>
            </w:r>
          </w:p>
        </w:tc>
        <w:tc>
          <w:tcPr>
            <w:tcW w:w="3380" w:type="dxa"/>
            <w:vAlign w:val="center"/>
          </w:tcPr>
          <w:p w14:paraId="0175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46.8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 w14:paraId="5EAC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16C57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商品房销售额</w:t>
            </w:r>
          </w:p>
        </w:tc>
        <w:tc>
          <w:tcPr>
            <w:tcW w:w="3380" w:type="dxa"/>
            <w:vAlign w:val="center"/>
          </w:tcPr>
          <w:p w14:paraId="76D5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49.2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  <w:tr w14:paraId="14DE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99" w:type="dxa"/>
          </w:tcPr>
          <w:p w14:paraId="70310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商品房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  <w:lang w:eastAsia="zh-CN"/>
              </w:rPr>
              <w:t>空置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  <w:highlight w:val="none"/>
              </w:rPr>
              <w:t>面积</w:t>
            </w:r>
          </w:p>
        </w:tc>
        <w:tc>
          <w:tcPr>
            <w:tcW w:w="3380" w:type="dxa"/>
            <w:vAlign w:val="center"/>
          </w:tcPr>
          <w:p w14:paraId="1DEB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kern w:val="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val="en-US" w:eastAsia="zh-CN" w:bidi="ar"/>
              </w:rPr>
              <w:t>0.5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28"/>
                <w:highlight w:val="none"/>
                <w:lang w:bidi="ar"/>
              </w:rPr>
              <w:t xml:space="preserve"> </w:t>
            </w:r>
          </w:p>
        </w:tc>
      </w:tr>
    </w:tbl>
    <w:p w14:paraId="2C08F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财政、金融和保险</w:t>
      </w:r>
    </w:p>
    <w:p w14:paraId="6DB23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綦江辖区内财政一般公共预算收入34.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59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亿元，增长1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.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％，其中，税收收入18.95亿元，增长31.0%；非税收入15.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64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亿元，增长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8.2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%。政府性基金收入3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5.36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亿元，增长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  <w:lang w:val="en-US" w:eastAsia="zh-CN"/>
        </w:rPr>
        <w:t>20.2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2"/>
        </w:rPr>
        <w:t>％。</w:t>
      </w:r>
    </w:p>
    <w:p w14:paraId="2CE26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一般公共预算支出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118.55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其中，一般公共服务支出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8.71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%；公共安全支出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4.91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%；教育支出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19.46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%；科学技术支出1.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18.23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卫生健康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12.49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45.2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政府性基金支出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26.49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 w14:paraId="7E4C7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年末金融机构人民币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存贷款余额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1581.76亿元，增长13.0%，其中，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存款余额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920.13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贷款余额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661.63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存贷比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0.51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个百分点。</w:t>
      </w:r>
    </w:p>
    <w:p w14:paraId="0EF0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保险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保费收入1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4.45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人身险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9.98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财产险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4.41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保险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理赔支出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6.10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人身险赔付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2.45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44.8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财产险赔付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3.61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 w14:paraId="3A8E6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八、城市建设和市政设施</w:t>
      </w:r>
    </w:p>
    <w:p w14:paraId="691F7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年末实有铺装道路面积440.04万平方米。供水管道长度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803.67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公里，增长0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%。全年供水总量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2475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其中生活用水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1300.1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1.2%，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用水户数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15.72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0.1%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燃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气供气量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6550.24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万立方米，增长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0.05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其中生活用气3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513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万立方米，增长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燃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气用户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12.09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0.2%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液化气供应量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500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18.1%，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其中生活用气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吨，下降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液化气用户1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450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户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3C752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年末累计建成公租房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5893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套，面积3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1.03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万平方米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已配租公租房5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699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30.00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万平方米。</w:t>
      </w:r>
    </w:p>
    <w:p w14:paraId="4348E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年末城区市政道路长度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97.9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公里，道路面积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155.2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万平方米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道面积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71.8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万平方米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全区园林绿地面积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1389.28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公顷，比上年增长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其中公园绿地面积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546.61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人均公园绿地面积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平方米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建成区绿化覆盖率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46.36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城市路灯年末总数250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年末拥有环卫专用车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洒水车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辆，洗扫车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辆。拥有城区公共厕所1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座，其中公园内公共厕所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座。公共垃圾站32座，街镇压缩式垃圾中转站3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座。城市生活垃圾粪便处理量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13.43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万吨，城镇生活垃圾处理率达100%。</w:t>
      </w:r>
    </w:p>
    <w:p w14:paraId="1B179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九、教育</w:t>
      </w:r>
    </w:p>
    <w:p w14:paraId="33CC1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79所，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小学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所，普通中学2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所，中等专业学校2所，职业中学2所，大学2所。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幼儿园招生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4271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在园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17950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1543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小学招生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6658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42544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7227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人；普通中学招生12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7424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2931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人，教师35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人；中等专业学校招生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1488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2904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559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人；职业中学招生2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988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693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人；大学招生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24152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1624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学龄儿童入学率9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小学六年入学率、巩固率、毕业率均达到100%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初中阶段入学率、巩固率、毕业率均达到100%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高中阶段入学率97.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三残儿童入学率9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9.32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脱盲儿童入学率100%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义务、中职教育生均办学条件标准达标率9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 w14:paraId="48F79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十、文化旅游、卫生健康和体育</w:t>
      </w:r>
    </w:p>
    <w:p w14:paraId="5482C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年末拥有文化事业机构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个，其中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文化馆1个，博物馆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个，图书馆2个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全年开展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各种群众文化活动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，其中文艺演出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全年电影放映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34987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场，电影放映观众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49.1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人次。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开播公共频道电视节目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121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套，专业频道电视节目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套，高清数字电视节目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年末有线电视联网用户在册1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万户，其中开通数字电视用户在册5.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万户，村村通喇叭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有线广播电视入户率达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39.7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全年播出广播电视新闻4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其中央视上稿播出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新闻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条，重庆卫视上稿播出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新闻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条。</w:t>
      </w:r>
    </w:p>
    <w:p w14:paraId="75403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eastAsia="方正仿宋_GBK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年末已有挂牌四星级旅游（酒）饭店1家，具有三星级以上农家乐5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家，星级旅游饭店床位380张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旅行社2家，重庆在綦江设立旅行门市部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家，旅游从业人员1.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万人。全年旅游业总收入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56.50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%。共接待国内外游客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1159.69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万人次，比上年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31.1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其中国内游客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1159.69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万人次，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31.1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拥有各种体育场地4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857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体育场（馆）34个，游泳馆（池）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体育人口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7.76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万人，成功举办运动会或比赛次数1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次。组织参加市级以上比赛获奖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454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项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金牌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枚，银牌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枚。等级运动员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371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人，等级裁判员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819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 w14:paraId="33955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年末各类医疗卫生机构5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其中，医院、卫生院45个，妇幼保健院1个，疾病预防控制中心1个，采供血机构1个，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卫生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健康综合行政执法支队1个，结核病防治所1个，血液透析中心1个，社区卫生服务中心5个，村卫生室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个。卫生机构床位数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7179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张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其中医院、卫生院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7017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张。卫生机构实有在职人员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6533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人，执业医师、助理医师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1952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人，注册护士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2643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人。5岁以下儿童死亡率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‰，孕产妇死亡率0，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新生儿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死亡率为1.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‰，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新生儿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出生缺陷率为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9.16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</w:p>
    <w:p w14:paraId="14E17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十一、人口和就业</w:t>
      </w:r>
    </w:p>
    <w:p w14:paraId="5E7FD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年末户籍总户数34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6754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户，减少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2070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户籍人口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899397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人，减少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7325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城镇人口4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09076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人，乡村人口49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0321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总人口中18岁以下的1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36810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人，18至34岁的18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人，35至59岁的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350901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人，60岁及以上的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230536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当年迁入人口5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人，其中省内迁入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3629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人；迁出人口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8529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人，其中迁往省内7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人。全年出生人口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4981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人，死亡人口8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944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 w14:paraId="09C6B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28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出生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人口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政策符合率99.3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%，出生人口性别比10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%，人口自然增长率为-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‰。</w:t>
      </w:r>
    </w:p>
    <w:p w14:paraId="7E4E3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各类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就业培训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6313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城镇新增就业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10597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年末登记失业人员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5742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登记失业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本年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就业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6125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 w14:paraId="1911A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十二、居民收入消费和社会保障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 xml:space="preserve">  </w:t>
      </w:r>
    </w:p>
    <w:p w14:paraId="017013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highlight w:val="none"/>
        </w:rPr>
      </w:pPr>
      <w:r>
        <w:rPr>
          <w:rFonts w:hint="eastAsia" w:ascii="方正仿宋_GBK" w:hAnsi="Times New Roman" w:eastAsia="方正仿宋_GBK" w:cs="Times New Roman"/>
          <w:sz w:val="32"/>
          <w:highlight w:val="none"/>
        </w:rPr>
        <w:t>根据城乡住户</w:t>
      </w:r>
      <w:r>
        <w:rPr>
          <w:rFonts w:hint="eastAsia" w:ascii="方正仿宋_GBK" w:hAnsi="Times New Roman" w:eastAsia="方正仿宋_GBK" w:cs="Times New Roman"/>
          <w:sz w:val="32"/>
          <w:highlight w:val="none"/>
          <w:lang w:eastAsia="zh-CN"/>
        </w:rPr>
        <w:t>收支</w:t>
      </w:r>
      <w:r>
        <w:rPr>
          <w:rFonts w:hint="eastAsia" w:ascii="方正仿宋_GBK" w:hAnsi="Times New Roman" w:eastAsia="方正仿宋_GBK" w:cs="Times New Roman"/>
          <w:sz w:val="32"/>
          <w:highlight w:val="none"/>
        </w:rPr>
        <w:t>一体化调查，</w:t>
      </w:r>
      <w:r>
        <w:rPr>
          <w:rFonts w:hint="eastAsia" w:ascii="方正仿宋_GBK" w:eastAsia="方正仿宋_GBK"/>
          <w:sz w:val="32"/>
          <w:szCs w:val="28"/>
          <w:highlight w:val="none"/>
        </w:rPr>
        <w:t>全体居民人均可支配收入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34592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4.3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其中，人均工资性收入1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8845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4.1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%；人均经营净收入4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730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3.8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%；人均财产净收入1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837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5.6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人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均转移净收入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9180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4.6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%。全体居民人均生活消费支出2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4288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.2%。全体居民恩格尔系数3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1.9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%，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比上年减少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0.72个百分点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全体居民人均住房面积43.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平方米，比上年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增加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0.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17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平方米。</w:t>
      </w:r>
    </w:p>
    <w:p w14:paraId="03E32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方正仿宋_GBK" w:eastAsia="方正仿宋_GBK"/>
          <w:sz w:val="32"/>
          <w:szCs w:val="28"/>
          <w:highlight w:val="none"/>
        </w:rPr>
        <w:t>城镇常住居民人均可支配收入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1498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人均工资性收入2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4670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3.2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%；人均经营净收入3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827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2.6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%；人均财产净收入2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573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4.5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%；人均转移净收入10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428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3.5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%。</w:t>
      </w:r>
      <w:r>
        <w:rPr>
          <w:rFonts w:hint="eastAsia" w:ascii="方正仿宋_GBK" w:eastAsia="方正仿宋_GBK"/>
          <w:sz w:val="32"/>
          <w:szCs w:val="28"/>
          <w:highlight w:val="none"/>
        </w:rPr>
        <w:t>城镇常住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居民人均生活消费支出2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8261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4.4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城镇常住居民恩格尔系数31.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19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%，比上年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减少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0.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72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个百分点。城镇常住居民人均住房面积3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9.02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平方米，比上年增加0.10平方米。</w:t>
      </w:r>
    </w:p>
    <w:p w14:paraId="705D6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方正仿宋_GBK" w:eastAsia="方正仿宋_GBK"/>
          <w:sz w:val="32"/>
          <w:szCs w:val="28"/>
          <w:highlight w:val="none"/>
        </w:rPr>
        <w:t>农村常住居民人均可支配收入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1355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5.9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其中，人均工资性收入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7679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5.0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%；人均经营净收入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6460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.9%；人均财产净收入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428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8.4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%；人均转移净收入</w:t>
      </w:r>
      <w:r>
        <w:rPr>
          <w:rFonts w:ascii="方正仿宋_GBK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788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6.7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%。</w:t>
      </w:r>
      <w:r>
        <w:rPr>
          <w:rFonts w:hint="eastAsia" w:ascii="方正仿宋_GBK" w:eastAsia="方正仿宋_GBK"/>
          <w:sz w:val="32"/>
          <w:szCs w:val="28"/>
          <w:highlight w:val="none"/>
        </w:rPr>
        <w:t>农村常住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居民人均生活消费支出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16672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元，比上年增长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6.2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农村常住居民恩格尔系数34.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0%，比上年下降0.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70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个百分点。农村常住居民人均住房面积5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2.25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平方米，比上年增加0.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val="en-US" w:eastAsia="zh-CN"/>
        </w:rPr>
        <w:t>55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平方米。</w:t>
      </w:r>
    </w:p>
    <w:p w14:paraId="0DCC9281">
      <w:pPr>
        <w:pStyle w:val="2"/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</w:pPr>
    </w:p>
    <w:p w14:paraId="32E83070"/>
    <w:p w14:paraId="670D9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图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近五年城镇和农村常住居民人均可支配收入</w:t>
      </w:r>
    </w:p>
    <w:p w14:paraId="58857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drawing>
          <wp:inline distT="0" distB="0" distL="114300" distR="114300">
            <wp:extent cx="4714240" cy="2894330"/>
            <wp:effectExtent l="0" t="0" r="10160" b="1270"/>
            <wp:docPr id="3" name="图片 3" descr="bbc3e455d6c0e70c0179b442ffef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c3e455d6c0e70c0179b442ffefa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6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社会养老保险参保单位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4104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72.80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在职参保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47.68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城镇职工1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城乡居民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1.30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机关事业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单位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1.6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退休2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5.12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万人（城镇职工11.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万人、城乡居民1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2.19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万人、机关事业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1.02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万人）。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实征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养老保险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20.28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亿元（城镇职工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12.02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亿元、城乡居民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2.61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亿元、机关事业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亿元）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，实拨养老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43.32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亿元（城镇职工3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3.53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亿元、城乡居民2.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亿元、机关事业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7.08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亿元）。</w:t>
      </w:r>
    </w:p>
    <w:p w14:paraId="2E1AE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基本医疗保险参保人数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6.63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（城镇职工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14.38万人、城乡居民62.25万人）。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应征医疗保险金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实征医疗保险金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；应拨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11.09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，实拨医疗保险金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11.09亿元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</w:p>
    <w:p w14:paraId="7E9CA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失业保险参保单位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3775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职工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征收失业保险金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3592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，发放失业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待遇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10861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惠及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8647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 w14:paraId="5EAB7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工伤保险参保单位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4479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职工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15.37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完成征收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6142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发放工伤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金9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946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万元。</w:t>
      </w:r>
    </w:p>
    <w:p w14:paraId="054AA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28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437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人享受城镇最低生活保障，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805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人享受农村最低生活保障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低保资金支出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289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%。特困供养人员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973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特困供养资金支出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8641.4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万元。城乡低保标准分别提高到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元/月和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600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元/月，比上年分别增长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年末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社会福利收养单位3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个，床位数3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张，收养人数1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</w:p>
    <w:p w14:paraId="2BAD5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十三、资源、环境和应急管理</w:t>
      </w:r>
    </w:p>
    <w:p w14:paraId="7B81B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年末大中型水库2座，蓄水总量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2464.2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万立方米。全年平均气温18.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度，最高气温（8月）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37.7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摄氏度，最低气温（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0.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摄氏度。全年降雨量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1137.9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毫米，无霜期3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天。</w:t>
      </w:r>
    </w:p>
    <w:p w14:paraId="299E7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全年城区环境空气质量二级以上天数3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天，达标率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83.29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%。</w:t>
      </w:r>
    </w:p>
    <w:p w14:paraId="73BF9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全年工矿商贸企业(含在綦央企和市属企业)发生生产安全事故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起，死亡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人；煤矿企业安全事故0起，死亡0人；生产经营性道路交通安全事故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起，死亡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人。</w:t>
      </w:r>
    </w:p>
    <w:p w14:paraId="341BC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</w:pPr>
    </w:p>
    <w:p w14:paraId="0E3A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ascii="Times New Roman" w:hAnsi="Times New Roman" w:eastAsia="方正仿宋_GBK" w:cs="Times New Roman"/>
          <w:b/>
          <w:bCs/>
          <w:szCs w:val="21"/>
        </w:rPr>
      </w:pPr>
    </w:p>
    <w:p w14:paraId="3525F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b/>
          <w:bCs/>
          <w:szCs w:val="21"/>
        </w:rPr>
        <w:t>注</w:t>
      </w:r>
      <w:r>
        <w:rPr>
          <w:rFonts w:ascii="Times New Roman" w:hAnsi="Times New Roman" w:eastAsia="方正仿宋_GBK" w:cs="Times New Roman"/>
          <w:szCs w:val="21"/>
        </w:rPr>
        <w:t>：[1]</w:t>
      </w:r>
      <w:r>
        <w:rPr>
          <w:rFonts w:hint="eastAsia" w:ascii="Times New Roman" w:hAnsi="Times New Roman" w:eastAsia="方正仿宋_GBK" w:cs="Times New Roman"/>
          <w:szCs w:val="21"/>
        </w:rPr>
        <w:t>以上数据七财政、金融和保险数据含万盛经开区，其他数据不含万盛经开区。</w:t>
      </w:r>
    </w:p>
    <w:p w14:paraId="72655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2</w:t>
      </w:r>
      <w:r>
        <w:rPr>
          <w:rFonts w:ascii="Times New Roman" w:hAnsi="Times New Roman" w:eastAsia="方正仿宋_GBK" w:cs="Times New Roman"/>
          <w:szCs w:val="21"/>
        </w:rPr>
        <w:t>]部分数据因四舍五入的原因，存在总计与分项合计不等的情况。</w:t>
      </w:r>
    </w:p>
    <w:p w14:paraId="2AD760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方正仿宋_GBK" w:cs="Times New Roman"/>
          <w:b w:val="0"/>
          <w:bCs/>
          <w:sz w:val="24"/>
          <w:szCs w:val="24"/>
        </w:rPr>
        <w:t>[3]</w:t>
      </w:r>
      <w:r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本公报所列各项数据除统计部门直接统计核算外，其余相关数据由相应部门提供。</w:t>
      </w:r>
    </w:p>
    <w:p w14:paraId="072963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4</w:t>
      </w:r>
      <w:r>
        <w:rPr>
          <w:rFonts w:ascii="Times New Roman" w:hAnsi="Times New Roman" w:eastAsia="方正仿宋_GBK" w:cs="Times New Roman"/>
          <w:szCs w:val="21"/>
        </w:rPr>
        <w:t>]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本公报中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2023年数据均为初步统计数，如与后期编辑出版的《綦江统计年鉴-2024》不一致，请以统计年鉴数据为准。</w:t>
      </w:r>
    </w:p>
    <w:p w14:paraId="19547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80" w:firstLineChars="200"/>
        <w:jc w:val="both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21"/>
        </w:rPr>
        <w:t>]地区生产总值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、</w:t>
      </w:r>
      <w:r>
        <w:rPr>
          <w:rFonts w:ascii="Times New Roman" w:hAnsi="Times New Roman" w:eastAsia="方正仿宋_GBK" w:cs="Times New Roman"/>
          <w:szCs w:val="21"/>
        </w:rPr>
        <w:t>三次产业及相关行业增加值绝对数按现价计算，增长速度按不变价格计算。</w:t>
      </w:r>
    </w:p>
    <w:p w14:paraId="5D67B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textAlignment w:val="auto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6</w:t>
      </w:r>
      <w:r>
        <w:rPr>
          <w:rFonts w:ascii="Times New Roman" w:hAnsi="Times New Roman" w:eastAsia="方正仿宋_GBK" w:cs="Times New Roman"/>
          <w:szCs w:val="21"/>
        </w:rPr>
        <w:t>]行业统计标准：</w:t>
      </w:r>
    </w:p>
    <w:p w14:paraId="7639E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规模以上工业：年主营业务收入2000万元及以上的工业法人单位。</w:t>
      </w:r>
    </w:p>
    <w:p w14:paraId="6695A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有资质的建筑业：有总承包和专业承包资质的建筑业法人单位。</w:t>
      </w:r>
    </w:p>
    <w:p w14:paraId="1E4B0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限额以上批发和零售业：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2000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万元及以上的批发业、年主营业务收入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500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万元及以上的零售业单位。</w:t>
      </w:r>
    </w:p>
    <w:p w14:paraId="6B9FE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限额以上住宿和餐饮业：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万元及以上的住宿和餐饮业单位。</w:t>
      </w:r>
    </w:p>
    <w:p w14:paraId="55439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w:t>房地产开发经营业：有开发经营活动的全部房地产开发经营业法人单位。</w:t>
      </w:r>
    </w:p>
    <w:p w14:paraId="171050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highlight w:val="none"/>
        </w:rPr>
        <w:t>规模以上服务业：年营业收入2000万元及以上的服务业法人单位，包括：交通运输、仓储和邮政业，信息传输、软件和信息技术服务业，水利、环境和公共设施管理业，卫生；年营业收入1000万元及以上的服务业法人单位，包括：租赁和商务服务业，科学研究和技术服务业，教育，以及物业管理、房地产中介服务、房地产租赁经营和其他房地产业；年营业收入500万元及以上的服务业法人单位，包括：居民服务、修理和其他服务业，文化、体育和娱乐业，社会工作。</w:t>
      </w:r>
    </w:p>
    <w:p w14:paraId="7A7AB2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7</w:t>
      </w:r>
      <w:r>
        <w:rPr>
          <w:rFonts w:ascii="Times New Roman" w:hAnsi="Times New Roman" w:eastAsia="方正仿宋_GBK" w:cs="Times New Roman"/>
          <w:szCs w:val="21"/>
        </w:rPr>
        <w:t>]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料来源（以文中数据为序）：</w:t>
      </w:r>
    </w:p>
    <w:p w14:paraId="14B805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本公报中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交通数据来自区交通局；邮政数据来自中国邮政集团有限公司重庆市綦江区分公司；通信数据来自区经济信息委；进出口数据来自区商务委；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财政数据来自区财政局；金融数据来自人民银行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巴南中心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支行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区国资委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；保险数据来自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中国银行保险监督管理委员会巴南监管分局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；城市建设数据来自区住房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城乡建委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；市政设施数据来自区城管局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；教育数据来自区教委；科技数据来自区科技局；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文化、旅游、体育数据来自区文化旅游委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医疗卫生数据来自区卫生健康委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人口数据来自区公安局和区卫生健康委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社会保障数据来自区人力社保局；医疗保险数据来自区医保局；城乡低保、城乡特困人员救助数据来自区民政局；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水资源数据来自区水利局；气温数据来自气象局；环境数据来自区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生态环境局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森林数据来自区林业局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生产安全事故数据来自区应急局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其他数据来自区统计局、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区社会经济调查队。</w:t>
      </w:r>
    </w:p>
    <w:p w14:paraId="0C6CC222">
      <w:pPr>
        <w:pStyle w:val="3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6E1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BC6F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BC6F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8D41E9"/>
    <w:rsid w:val="00000609"/>
    <w:rsid w:val="00000ABC"/>
    <w:rsid w:val="00002CBC"/>
    <w:rsid w:val="000033E9"/>
    <w:rsid w:val="00005006"/>
    <w:rsid w:val="00010BD9"/>
    <w:rsid w:val="00011305"/>
    <w:rsid w:val="00011DE5"/>
    <w:rsid w:val="00023488"/>
    <w:rsid w:val="000355FD"/>
    <w:rsid w:val="00036D44"/>
    <w:rsid w:val="00044EF2"/>
    <w:rsid w:val="00054693"/>
    <w:rsid w:val="00056EA1"/>
    <w:rsid w:val="00056FF2"/>
    <w:rsid w:val="00062E44"/>
    <w:rsid w:val="00065017"/>
    <w:rsid w:val="000673CD"/>
    <w:rsid w:val="00073405"/>
    <w:rsid w:val="00074049"/>
    <w:rsid w:val="0007564E"/>
    <w:rsid w:val="000808D4"/>
    <w:rsid w:val="000936EA"/>
    <w:rsid w:val="00096E80"/>
    <w:rsid w:val="000A0D59"/>
    <w:rsid w:val="000A0E7D"/>
    <w:rsid w:val="000A679B"/>
    <w:rsid w:val="000A7094"/>
    <w:rsid w:val="000B3488"/>
    <w:rsid w:val="000B71CF"/>
    <w:rsid w:val="000C5FE5"/>
    <w:rsid w:val="000D2D2B"/>
    <w:rsid w:val="000E0A46"/>
    <w:rsid w:val="000E39BA"/>
    <w:rsid w:val="000E3EE8"/>
    <w:rsid w:val="000E481A"/>
    <w:rsid w:val="000E4EA6"/>
    <w:rsid w:val="000E539A"/>
    <w:rsid w:val="00103FF5"/>
    <w:rsid w:val="001068F0"/>
    <w:rsid w:val="00114FFD"/>
    <w:rsid w:val="00116351"/>
    <w:rsid w:val="00123B61"/>
    <w:rsid w:val="001276D7"/>
    <w:rsid w:val="00152187"/>
    <w:rsid w:val="00155028"/>
    <w:rsid w:val="00156D6A"/>
    <w:rsid w:val="0016141B"/>
    <w:rsid w:val="00164A99"/>
    <w:rsid w:val="00165556"/>
    <w:rsid w:val="001663D7"/>
    <w:rsid w:val="00170E58"/>
    <w:rsid w:val="0017646E"/>
    <w:rsid w:val="00185CDF"/>
    <w:rsid w:val="00187EFD"/>
    <w:rsid w:val="0019554C"/>
    <w:rsid w:val="001A4A53"/>
    <w:rsid w:val="001A5086"/>
    <w:rsid w:val="001A5630"/>
    <w:rsid w:val="001B215B"/>
    <w:rsid w:val="001B6E12"/>
    <w:rsid w:val="001D79D5"/>
    <w:rsid w:val="001F1A1B"/>
    <w:rsid w:val="002125CE"/>
    <w:rsid w:val="002230C9"/>
    <w:rsid w:val="00224494"/>
    <w:rsid w:val="002273F9"/>
    <w:rsid w:val="002347A7"/>
    <w:rsid w:val="002348C9"/>
    <w:rsid w:val="00236B3E"/>
    <w:rsid w:val="00237404"/>
    <w:rsid w:val="00240FBF"/>
    <w:rsid w:val="0026523F"/>
    <w:rsid w:val="002725FD"/>
    <w:rsid w:val="0027346C"/>
    <w:rsid w:val="002811C2"/>
    <w:rsid w:val="00282FC1"/>
    <w:rsid w:val="002860DE"/>
    <w:rsid w:val="00293904"/>
    <w:rsid w:val="002962F1"/>
    <w:rsid w:val="00296406"/>
    <w:rsid w:val="002A36C4"/>
    <w:rsid w:val="002A6468"/>
    <w:rsid w:val="002A6F98"/>
    <w:rsid w:val="002A7CC8"/>
    <w:rsid w:val="002B04C0"/>
    <w:rsid w:val="002B20C0"/>
    <w:rsid w:val="002B7B98"/>
    <w:rsid w:val="002C211F"/>
    <w:rsid w:val="002D31A4"/>
    <w:rsid w:val="002D39BD"/>
    <w:rsid w:val="002D7343"/>
    <w:rsid w:val="002E189F"/>
    <w:rsid w:val="002E4BA3"/>
    <w:rsid w:val="002E4F2E"/>
    <w:rsid w:val="002F5469"/>
    <w:rsid w:val="002F57D5"/>
    <w:rsid w:val="003019D1"/>
    <w:rsid w:val="00305FC2"/>
    <w:rsid w:val="003121C7"/>
    <w:rsid w:val="00313991"/>
    <w:rsid w:val="00320126"/>
    <w:rsid w:val="0032085C"/>
    <w:rsid w:val="0032295B"/>
    <w:rsid w:val="00325DF6"/>
    <w:rsid w:val="00332E8B"/>
    <w:rsid w:val="00334758"/>
    <w:rsid w:val="00335493"/>
    <w:rsid w:val="003379B6"/>
    <w:rsid w:val="00341EC2"/>
    <w:rsid w:val="003438E5"/>
    <w:rsid w:val="00344557"/>
    <w:rsid w:val="0035295A"/>
    <w:rsid w:val="00354551"/>
    <w:rsid w:val="0035580B"/>
    <w:rsid w:val="00360795"/>
    <w:rsid w:val="003661C1"/>
    <w:rsid w:val="00374168"/>
    <w:rsid w:val="00374B39"/>
    <w:rsid w:val="00376472"/>
    <w:rsid w:val="00376ACC"/>
    <w:rsid w:val="00377964"/>
    <w:rsid w:val="00380CC3"/>
    <w:rsid w:val="00387AD9"/>
    <w:rsid w:val="00387C69"/>
    <w:rsid w:val="00391CB1"/>
    <w:rsid w:val="003A00FB"/>
    <w:rsid w:val="003B3403"/>
    <w:rsid w:val="003C5755"/>
    <w:rsid w:val="003C76FF"/>
    <w:rsid w:val="003D10CA"/>
    <w:rsid w:val="003D35B1"/>
    <w:rsid w:val="003D7E28"/>
    <w:rsid w:val="003F0432"/>
    <w:rsid w:val="003F2619"/>
    <w:rsid w:val="003F7E80"/>
    <w:rsid w:val="00421219"/>
    <w:rsid w:val="004247D1"/>
    <w:rsid w:val="00430C3A"/>
    <w:rsid w:val="00443D19"/>
    <w:rsid w:val="00454F20"/>
    <w:rsid w:val="004555EE"/>
    <w:rsid w:val="00456728"/>
    <w:rsid w:val="00456B2C"/>
    <w:rsid w:val="00474DCB"/>
    <w:rsid w:val="00481595"/>
    <w:rsid w:val="00495474"/>
    <w:rsid w:val="004B229D"/>
    <w:rsid w:val="004B309A"/>
    <w:rsid w:val="004B79A4"/>
    <w:rsid w:val="004D1CF5"/>
    <w:rsid w:val="004D30A8"/>
    <w:rsid w:val="004E68B0"/>
    <w:rsid w:val="00503550"/>
    <w:rsid w:val="00506E94"/>
    <w:rsid w:val="0050764C"/>
    <w:rsid w:val="0052318B"/>
    <w:rsid w:val="0053329F"/>
    <w:rsid w:val="00536FEA"/>
    <w:rsid w:val="00543429"/>
    <w:rsid w:val="00544CB8"/>
    <w:rsid w:val="00555ED9"/>
    <w:rsid w:val="00565934"/>
    <w:rsid w:val="00570592"/>
    <w:rsid w:val="0057677E"/>
    <w:rsid w:val="005803CD"/>
    <w:rsid w:val="0058083E"/>
    <w:rsid w:val="005825C7"/>
    <w:rsid w:val="005844AE"/>
    <w:rsid w:val="00590D67"/>
    <w:rsid w:val="005931F7"/>
    <w:rsid w:val="005955CA"/>
    <w:rsid w:val="00597CB7"/>
    <w:rsid w:val="005C428E"/>
    <w:rsid w:val="005C6E26"/>
    <w:rsid w:val="005E0D2C"/>
    <w:rsid w:val="005E4DCC"/>
    <w:rsid w:val="00603EC1"/>
    <w:rsid w:val="00611917"/>
    <w:rsid w:val="00612E78"/>
    <w:rsid w:val="006168EE"/>
    <w:rsid w:val="0062196C"/>
    <w:rsid w:val="0062293B"/>
    <w:rsid w:val="006235B0"/>
    <w:rsid w:val="006263AF"/>
    <w:rsid w:val="00632AE8"/>
    <w:rsid w:val="006376BD"/>
    <w:rsid w:val="0064241E"/>
    <w:rsid w:val="00652C2D"/>
    <w:rsid w:val="00653A30"/>
    <w:rsid w:val="006550A0"/>
    <w:rsid w:val="00655F46"/>
    <w:rsid w:val="00665EF9"/>
    <w:rsid w:val="00680A52"/>
    <w:rsid w:val="0068200B"/>
    <w:rsid w:val="00682FD0"/>
    <w:rsid w:val="006870E1"/>
    <w:rsid w:val="00697A7F"/>
    <w:rsid w:val="006A1A6C"/>
    <w:rsid w:val="006A2577"/>
    <w:rsid w:val="006A2812"/>
    <w:rsid w:val="006C0548"/>
    <w:rsid w:val="006C076B"/>
    <w:rsid w:val="006D33CA"/>
    <w:rsid w:val="006D7F2F"/>
    <w:rsid w:val="00702EBB"/>
    <w:rsid w:val="007073E6"/>
    <w:rsid w:val="007120EE"/>
    <w:rsid w:val="00713ACC"/>
    <w:rsid w:val="007151A9"/>
    <w:rsid w:val="00723BAE"/>
    <w:rsid w:val="00724EAF"/>
    <w:rsid w:val="00752284"/>
    <w:rsid w:val="00754205"/>
    <w:rsid w:val="007545D1"/>
    <w:rsid w:val="0075538F"/>
    <w:rsid w:val="007578AA"/>
    <w:rsid w:val="007621A1"/>
    <w:rsid w:val="00763BFD"/>
    <w:rsid w:val="007659AB"/>
    <w:rsid w:val="0077320D"/>
    <w:rsid w:val="00773647"/>
    <w:rsid w:val="007815F6"/>
    <w:rsid w:val="007863AA"/>
    <w:rsid w:val="00790A75"/>
    <w:rsid w:val="00791D25"/>
    <w:rsid w:val="0079669C"/>
    <w:rsid w:val="007A7148"/>
    <w:rsid w:val="007B1C46"/>
    <w:rsid w:val="007B50D1"/>
    <w:rsid w:val="007B5E1D"/>
    <w:rsid w:val="007B7912"/>
    <w:rsid w:val="007C1794"/>
    <w:rsid w:val="007D0222"/>
    <w:rsid w:val="007D0264"/>
    <w:rsid w:val="007D058A"/>
    <w:rsid w:val="007D09E5"/>
    <w:rsid w:val="007D3650"/>
    <w:rsid w:val="007D3C4A"/>
    <w:rsid w:val="007D5482"/>
    <w:rsid w:val="007D6C96"/>
    <w:rsid w:val="007E1976"/>
    <w:rsid w:val="007E30B1"/>
    <w:rsid w:val="007E37CB"/>
    <w:rsid w:val="0081275A"/>
    <w:rsid w:val="00814F79"/>
    <w:rsid w:val="00816BD2"/>
    <w:rsid w:val="00822888"/>
    <w:rsid w:val="008339BF"/>
    <w:rsid w:val="00833A64"/>
    <w:rsid w:val="008343B7"/>
    <w:rsid w:val="00847660"/>
    <w:rsid w:val="00863110"/>
    <w:rsid w:val="00864B0A"/>
    <w:rsid w:val="00865BC7"/>
    <w:rsid w:val="00883A97"/>
    <w:rsid w:val="008909C5"/>
    <w:rsid w:val="00891C63"/>
    <w:rsid w:val="00895A96"/>
    <w:rsid w:val="00896517"/>
    <w:rsid w:val="008A469A"/>
    <w:rsid w:val="008B063E"/>
    <w:rsid w:val="008B3D55"/>
    <w:rsid w:val="008B5C24"/>
    <w:rsid w:val="008C16BC"/>
    <w:rsid w:val="008C7C02"/>
    <w:rsid w:val="008D41E9"/>
    <w:rsid w:val="008D4AFE"/>
    <w:rsid w:val="008D76A5"/>
    <w:rsid w:val="008E2496"/>
    <w:rsid w:val="008F6FFD"/>
    <w:rsid w:val="009017F4"/>
    <w:rsid w:val="00904374"/>
    <w:rsid w:val="00914F65"/>
    <w:rsid w:val="009203A8"/>
    <w:rsid w:val="00926C52"/>
    <w:rsid w:val="00936A4E"/>
    <w:rsid w:val="009437AE"/>
    <w:rsid w:val="00950782"/>
    <w:rsid w:val="009645E2"/>
    <w:rsid w:val="00975C28"/>
    <w:rsid w:val="00976273"/>
    <w:rsid w:val="00976FCE"/>
    <w:rsid w:val="009842A5"/>
    <w:rsid w:val="009845E6"/>
    <w:rsid w:val="00986298"/>
    <w:rsid w:val="00992A17"/>
    <w:rsid w:val="009A5577"/>
    <w:rsid w:val="009A5950"/>
    <w:rsid w:val="009B10A7"/>
    <w:rsid w:val="009B313D"/>
    <w:rsid w:val="009C3874"/>
    <w:rsid w:val="009C4BD4"/>
    <w:rsid w:val="009C504D"/>
    <w:rsid w:val="009C6BF3"/>
    <w:rsid w:val="009C6BF9"/>
    <w:rsid w:val="009D33D2"/>
    <w:rsid w:val="009D6C9A"/>
    <w:rsid w:val="009D74D6"/>
    <w:rsid w:val="009E1EEC"/>
    <w:rsid w:val="009F2156"/>
    <w:rsid w:val="00A14A48"/>
    <w:rsid w:val="00A16304"/>
    <w:rsid w:val="00A22EFE"/>
    <w:rsid w:val="00A2464B"/>
    <w:rsid w:val="00A25686"/>
    <w:rsid w:val="00A30DD3"/>
    <w:rsid w:val="00A33B34"/>
    <w:rsid w:val="00A3467B"/>
    <w:rsid w:val="00A37C4F"/>
    <w:rsid w:val="00A37DC8"/>
    <w:rsid w:val="00A40ABF"/>
    <w:rsid w:val="00A4576F"/>
    <w:rsid w:val="00A50AA9"/>
    <w:rsid w:val="00A53BBB"/>
    <w:rsid w:val="00A5671D"/>
    <w:rsid w:val="00A60611"/>
    <w:rsid w:val="00A65540"/>
    <w:rsid w:val="00A71512"/>
    <w:rsid w:val="00A7283B"/>
    <w:rsid w:val="00A72DAF"/>
    <w:rsid w:val="00A7436A"/>
    <w:rsid w:val="00A75832"/>
    <w:rsid w:val="00A81C22"/>
    <w:rsid w:val="00A95909"/>
    <w:rsid w:val="00AA43DB"/>
    <w:rsid w:val="00AA65BE"/>
    <w:rsid w:val="00AA6CA1"/>
    <w:rsid w:val="00AB3A6C"/>
    <w:rsid w:val="00AC1306"/>
    <w:rsid w:val="00AD1211"/>
    <w:rsid w:val="00AE5147"/>
    <w:rsid w:val="00AE5A2F"/>
    <w:rsid w:val="00AF4C52"/>
    <w:rsid w:val="00B04969"/>
    <w:rsid w:val="00B114A7"/>
    <w:rsid w:val="00B165BB"/>
    <w:rsid w:val="00B23946"/>
    <w:rsid w:val="00B24FBD"/>
    <w:rsid w:val="00B27317"/>
    <w:rsid w:val="00B31824"/>
    <w:rsid w:val="00B36868"/>
    <w:rsid w:val="00B407C8"/>
    <w:rsid w:val="00B42A00"/>
    <w:rsid w:val="00B462C9"/>
    <w:rsid w:val="00B52149"/>
    <w:rsid w:val="00B554C8"/>
    <w:rsid w:val="00B57489"/>
    <w:rsid w:val="00B65FF2"/>
    <w:rsid w:val="00B666E3"/>
    <w:rsid w:val="00B77214"/>
    <w:rsid w:val="00B83F14"/>
    <w:rsid w:val="00B8708A"/>
    <w:rsid w:val="00BA2391"/>
    <w:rsid w:val="00BA34BB"/>
    <w:rsid w:val="00BA5233"/>
    <w:rsid w:val="00BA7B32"/>
    <w:rsid w:val="00BB63CA"/>
    <w:rsid w:val="00BB7981"/>
    <w:rsid w:val="00BC1734"/>
    <w:rsid w:val="00BC19D0"/>
    <w:rsid w:val="00BE4657"/>
    <w:rsid w:val="00BF284F"/>
    <w:rsid w:val="00C1284B"/>
    <w:rsid w:val="00C2302C"/>
    <w:rsid w:val="00C25FF2"/>
    <w:rsid w:val="00C304D8"/>
    <w:rsid w:val="00C30740"/>
    <w:rsid w:val="00C41FED"/>
    <w:rsid w:val="00C43CBA"/>
    <w:rsid w:val="00C50035"/>
    <w:rsid w:val="00C51FA8"/>
    <w:rsid w:val="00C542E7"/>
    <w:rsid w:val="00C56EB6"/>
    <w:rsid w:val="00C743C3"/>
    <w:rsid w:val="00C74E59"/>
    <w:rsid w:val="00C75827"/>
    <w:rsid w:val="00C7628A"/>
    <w:rsid w:val="00C909BD"/>
    <w:rsid w:val="00CA5E67"/>
    <w:rsid w:val="00CA613C"/>
    <w:rsid w:val="00CA7A11"/>
    <w:rsid w:val="00CB4955"/>
    <w:rsid w:val="00CB64EE"/>
    <w:rsid w:val="00CC481F"/>
    <w:rsid w:val="00CC560C"/>
    <w:rsid w:val="00CE3467"/>
    <w:rsid w:val="00CF0322"/>
    <w:rsid w:val="00CF1F55"/>
    <w:rsid w:val="00CF38CC"/>
    <w:rsid w:val="00D00C35"/>
    <w:rsid w:val="00D01AB4"/>
    <w:rsid w:val="00D0446D"/>
    <w:rsid w:val="00D260E6"/>
    <w:rsid w:val="00D27D2E"/>
    <w:rsid w:val="00D30343"/>
    <w:rsid w:val="00D36FC5"/>
    <w:rsid w:val="00D442CF"/>
    <w:rsid w:val="00D51645"/>
    <w:rsid w:val="00D53DE2"/>
    <w:rsid w:val="00D55D3B"/>
    <w:rsid w:val="00D629ED"/>
    <w:rsid w:val="00D661F4"/>
    <w:rsid w:val="00D72F4E"/>
    <w:rsid w:val="00D73B94"/>
    <w:rsid w:val="00D74EB4"/>
    <w:rsid w:val="00D7589F"/>
    <w:rsid w:val="00D76936"/>
    <w:rsid w:val="00D769A0"/>
    <w:rsid w:val="00D77EEC"/>
    <w:rsid w:val="00D8592B"/>
    <w:rsid w:val="00D941E1"/>
    <w:rsid w:val="00D97127"/>
    <w:rsid w:val="00DA5B44"/>
    <w:rsid w:val="00DC042A"/>
    <w:rsid w:val="00DC74D9"/>
    <w:rsid w:val="00DD0CCB"/>
    <w:rsid w:val="00DD10EF"/>
    <w:rsid w:val="00DE548E"/>
    <w:rsid w:val="00E035EB"/>
    <w:rsid w:val="00E145F4"/>
    <w:rsid w:val="00E15B6D"/>
    <w:rsid w:val="00E16AA2"/>
    <w:rsid w:val="00E16DA6"/>
    <w:rsid w:val="00E233AB"/>
    <w:rsid w:val="00E26196"/>
    <w:rsid w:val="00E26CD8"/>
    <w:rsid w:val="00E27E51"/>
    <w:rsid w:val="00E30FAC"/>
    <w:rsid w:val="00E318B1"/>
    <w:rsid w:val="00E31CC5"/>
    <w:rsid w:val="00E360D9"/>
    <w:rsid w:val="00E43040"/>
    <w:rsid w:val="00E53BA0"/>
    <w:rsid w:val="00E55D3B"/>
    <w:rsid w:val="00E5723B"/>
    <w:rsid w:val="00E736B5"/>
    <w:rsid w:val="00E76DA6"/>
    <w:rsid w:val="00E77D94"/>
    <w:rsid w:val="00E83925"/>
    <w:rsid w:val="00E84BA6"/>
    <w:rsid w:val="00E92E9E"/>
    <w:rsid w:val="00E96D0A"/>
    <w:rsid w:val="00EA1636"/>
    <w:rsid w:val="00EA1B66"/>
    <w:rsid w:val="00EA5CD0"/>
    <w:rsid w:val="00EB2099"/>
    <w:rsid w:val="00EB2584"/>
    <w:rsid w:val="00EB3121"/>
    <w:rsid w:val="00EB38EB"/>
    <w:rsid w:val="00EB6E8B"/>
    <w:rsid w:val="00EC510F"/>
    <w:rsid w:val="00EC5D9E"/>
    <w:rsid w:val="00ED3ECC"/>
    <w:rsid w:val="00ED7189"/>
    <w:rsid w:val="00F01ABE"/>
    <w:rsid w:val="00F03A6F"/>
    <w:rsid w:val="00F157B7"/>
    <w:rsid w:val="00F2257E"/>
    <w:rsid w:val="00F22C6A"/>
    <w:rsid w:val="00F32841"/>
    <w:rsid w:val="00F34420"/>
    <w:rsid w:val="00F41994"/>
    <w:rsid w:val="00F443E6"/>
    <w:rsid w:val="00F53971"/>
    <w:rsid w:val="00F66AE7"/>
    <w:rsid w:val="00F75C4E"/>
    <w:rsid w:val="00F774D2"/>
    <w:rsid w:val="00F81198"/>
    <w:rsid w:val="00F82008"/>
    <w:rsid w:val="00F857EF"/>
    <w:rsid w:val="00F9432B"/>
    <w:rsid w:val="00F94FB3"/>
    <w:rsid w:val="00FA6AF7"/>
    <w:rsid w:val="00FB1B38"/>
    <w:rsid w:val="00FB4834"/>
    <w:rsid w:val="00FB7495"/>
    <w:rsid w:val="00FC2801"/>
    <w:rsid w:val="00FC4EF8"/>
    <w:rsid w:val="00FC5081"/>
    <w:rsid w:val="00FC6C9E"/>
    <w:rsid w:val="00FD5A38"/>
    <w:rsid w:val="00FE044B"/>
    <w:rsid w:val="00FE0E13"/>
    <w:rsid w:val="00FE5059"/>
    <w:rsid w:val="00FF3861"/>
    <w:rsid w:val="00FF3B65"/>
    <w:rsid w:val="00FF4294"/>
    <w:rsid w:val="00FF62E4"/>
    <w:rsid w:val="00FF765C"/>
    <w:rsid w:val="010B0AA2"/>
    <w:rsid w:val="012B61B1"/>
    <w:rsid w:val="014B5A6A"/>
    <w:rsid w:val="01657C13"/>
    <w:rsid w:val="01CE57B8"/>
    <w:rsid w:val="020829AF"/>
    <w:rsid w:val="021F6013"/>
    <w:rsid w:val="02594F3F"/>
    <w:rsid w:val="03010466"/>
    <w:rsid w:val="03205FDB"/>
    <w:rsid w:val="0333397C"/>
    <w:rsid w:val="03351867"/>
    <w:rsid w:val="035241C7"/>
    <w:rsid w:val="036A0E72"/>
    <w:rsid w:val="03B730D1"/>
    <w:rsid w:val="043A7135"/>
    <w:rsid w:val="0472769F"/>
    <w:rsid w:val="04E723E0"/>
    <w:rsid w:val="0543421B"/>
    <w:rsid w:val="055350E8"/>
    <w:rsid w:val="05812B41"/>
    <w:rsid w:val="05B20F4D"/>
    <w:rsid w:val="064047AA"/>
    <w:rsid w:val="067D77AC"/>
    <w:rsid w:val="06B807E5"/>
    <w:rsid w:val="06C76C7A"/>
    <w:rsid w:val="07023F74"/>
    <w:rsid w:val="071F2612"/>
    <w:rsid w:val="07256D45"/>
    <w:rsid w:val="0793532D"/>
    <w:rsid w:val="07BE007D"/>
    <w:rsid w:val="07C87C3B"/>
    <w:rsid w:val="083228E6"/>
    <w:rsid w:val="086B2743"/>
    <w:rsid w:val="08C57079"/>
    <w:rsid w:val="092C7268"/>
    <w:rsid w:val="09312B2E"/>
    <w:rsid w:val="09734E97"/>
    <w:rsid w:val="0A154728"/>
    <w:rsid w:val="0A7F0D34"/>
    <w:rsid w:val="0AAA48E8"/>
    <w:rsid w:val="0AAD010A"/>
    <w:rsid w:val="0ACC485F"/>
    <w:rsid w:val="0ADB7197"/>
    <w:rsid w:val="0B3F7726"/>
    <w:rsid w:val="0B7F7B23"/>
    <w:rsid w:val="0B9A65DD"/>
    <w:rsid w:val="0BD16A8C"/>
    <w:rsid w:val="0D42705A"/>
    <w:rsid w:val="0D796E2B"/>
    <w:rsid w:val="0D86163D"/>
    <w:rsid w:val="0DCB1672"/>
    <w:rsid w:val="0E552DBD"/>
    <w:rsid w:val="0E6D6359"/>
    <w:rsid w:val="0E7E366C"/>
    <w:rsid w:val="0E8F2773"/>
    <w:rsid w:val="0E947D89"/>
    <w:rsid w:val="0EBE0962"/>
    <w:rsid w:val="0ED62150"/>
    <w:rsid w:val="0F39623B"/>
    <w:rsid w:val="0F3E448E"/>
    <w:rsid w:val="0F9B0CA3"/>
    <w:rsid w:val="0FB96D88"/>
    <w:rsid w:val="0FBC1DCD"/>
    <w:rsid w:val="100A5EF4"/>
    <w:rsid w:val="10263C15"/>
    <w:rsid w:val="103402B9"/>
    <w:rsid w:val="104A2BCE"/>
    <w:rsid w:val="106966E2"/>
    <w:rsid w:val="10920C49"/>
    <w:rsid w:val="10BA3678"/>
    <w:rsid w:val="10DF3468"/>
    <w:rsid w:val="119A56B6"/>
    <w:rsid w:val="11EB6DA4"/>
    <w:rsid w:val="121216F1"/>
    <w:rsid w:val="12232209"/>
    <w:rsid w:val="125C7F72"/>
    <w:rsid w:val="12FB2185"/>
    <w:rsid w:val="132E4338"/>
    <w:rsid w:val="1351678A"/>
    <w:rsid w:val="135F6376"/>
    <w:rsid w:val="13633B1B"/>
    <w:rsid w:val="1367781A"/>
    <w:rsid w:val="136F1BF7"/>
    <w:rsid w:val="13854D45"/>
    <w:rsid w:val="13897791"/>
    <w:rsid w:val="13BA0895"/>
    <w:rsid w:val="13C62793"/>
    <w:rsid w:val="142B4CEC"/>
    <w:rsid w:val="14524026"/>
    <w:rsid w:val="14ED662C"/>
    <w:rsid w:val="1504525C"/>
    <w:rsid w:val="154A7752"/>
    <w:rsid w:val="15610299"/>
    <w:rsid w:val="157B75AD"/>
    <w:rsid w:val="15E338E5"/>
    <w:rsid w:val="161B7A15"/>
    <w:rsid w:val="162157D8"/>
    <w:rsid w:val="16640041"/>
    <w:rsid w:val="166A38C9"/>
    <w:rsid w:val="166B7621"/>
    <w:rsid w:val="16FC471D"/>
    <w:rsid w:val="179356B0"/>
    <w:rsid w:val="17F453F5"/>
    <w:rsid w:val="180440DF"/>
    <w:rsid w:val="180477AA"/>
    <w:rsid w:val="1837038F"/>
    <w:rsid w:val="187F3411"/>
    <w:rsid w:val="18AE7C99"/>
    <w:rsid w:val="18B43089"/>
    <w:rsid w:val="18BC5F12"/>
    <w:rsid w:val="18C268C5"/>
    <w:rsid w:val="18DF1843"/>
    <w:rsid w:val="18F90F15"/>
    <w:rsid w:val="19725CF8"/>
    <w:rsid w:val="19EA4143"/>
    <w:rsid w:val="1A622AE9"/>
    <w:rsid w:val="1AC22BDD"/>
    <w:rsid w:val="1AEB4D0D"/>
    <w:rsid w:val="1B157B5C"/>
    <w:rsid w:val="1B8C20A0"/>
    <w:rsid w:val="1B9969DF"/>
    <w:rsid w:val="1BF71070"/>
    <w:rsid w:val="1C1D10C6"/>
    <w:rsid w:val="1C2C7853"/>
    <w:rsid w:val="1C4A1A87"/>
    <w:rsid w:val="1C9F78B3"/>
    <w:rsid w:val="1CA05B4B"/>
    <w:rsid w:val="1D102CD1"/>
    <w:rsid w:val="1D4806BC"/>
    <w:rsid w:val="1D6848BB"/>
    <w:rsid w:val="1D8D2292"/>
    <w:rsid w:val="1DA5166B"/>
    <w:rsid w:val="1DBC0763"/>
    <w:rsid w:val="1E075E82"/>
    <w:rsid w:val="1E7620C0"/>
    <w:rsid w:val="1E796654"/>
    <w:rsid w:val="1E7B5ED7"/>
    <w:rsid w:val="1E90231B"/>
    <w:rsid w:val="1EE00481"/>
    <w:rsid w:val="1F57306A"/>
    <w:rsid w:val="1F5A0233"/>
    <w:rsid w:val="1FAC6571"/>
    <w:rsid w:val="1FC66798"/>
    <w:rsid w:val="1FEA0867"/>
    <w:rsid w:val="20174376"/>
    <w:rsid w:val="20611216"/>
    <w:rsid w:val="20646970"/>
    <w:rsid w:val="20947F4A"/>
    <w:rsid w:val="20B10159"/>
    <w:rsid w:val="20EE4C30"/>
    <w:rsid w:val="21246D4B"/>
    <w:rsid w:val="21333432"/>
    <w:rsid w:val="21480718"/>
    <w:rsid w:val="21DE339D"/>
    <w:rsid w:val="21F726B1"/>
    <w:rsid w:val="22066450"/>
    <w:rsid w:val="22495B04"/>
    <w:rsid w:val="22851A6B"/>
    <w:rsid w:val="229F1790"/>
    <w:rsid w:val="22B211CF"/>
    <w:rsid w:val="22E83DA8"/>
    <w:rsid w:val="235651B5"/>
    <w:rsid w:val="237D1F14"/>
    <w:rsid w:val="23E131D1"/>
    <w:rsid w:val="23FF2A4A"/>
    <w:rsid w:val="2432319D"/>
    <w:rsid w:val="24397A54"/>
    <w:rsid w:val="246B6A3F"/>
    <w:rsid w:val="249B3D44"/>
    <w:rsid w:val="24EC3809"/>
    <w:rsid w:val="254623A4"/>
    <w:rsid w:val="25891872"/>
    <w:rsid w:val="25D074A1"/>
    <w:rsid w:val="26920B56"/>
    <w:rsid w:val="26E10E4C"/>
    <w:rsid w:val="26E6017E"/>
    <w:rsid w:val="26F85C43"/>
    <w:rsid w:val="26FB054E"/>
    <w:rsid w:val="270513CC"/>
    <w:rsid w:val="27790766"/>
    <w:rsid w:val="278B7B24"/>
    <w:rsid w:val="27914A0E"/>
    <w:rsid w:val="27937C44"/>
    <w:rsid w:val="27C22E19"/>
    <w:rsid w:val="28A614CC"/>
    <w:rsid w:val="28BC1F5F"/>
    <w:rsid w:val="29103E5D"/>
    <w:rsid w:val="291377BD"/>
    <w:rsid w:val="295959FF"/>
    <w:rsid w:val="298011DE"/>
    <w:rsid w:val="29BD4E21"/>
    <w:rsid w:val="29C046BD"/>
    <w:rsid w:val="2A043BBD"/>
    <w:rsid w:val="2A491993"/>
    <w:rsid w:val="2A5B42B5"/>
    <w:rsid w:val="2A8F792B"/>
    <w:rsid w:val="2AAB228B"/>
    <w:rsid w:val="2AE5558D"/>
    <w:rsid w:val="2B272E80"/>
    <w:rsid w:val="2B4104F9"/>
    <w:rsid w:val="2B8667EE"/>
    <w:rsid w:val="2BA967B1"/>
    <w:rsid w:val="2BBC523C"/>
    <w:rsid w:val="2C02237E"/>
    <w:rsid w:val="2DA57465"/>
    <w:rsid w:val="2DA63E50"/>
    <w:rsid w:val="2DD415A5"/>
    <w:rsid w:val="2E1B3283"/>
    <w:rsid w:val="2E4E3659"/>
    <w:rsid w:val="2E9A0A66"/>
    <w:rsid w:val="2F08082A"/>
    <w:rsid w:val="2F12674F"/>
    <w:rsid w:val="2F5B70A6"/>
    <w:rsid w:val="2F7E1D1C"/>
    <w:rsid w:val="2FAF0178"/>
    <w:rsid w:val="2FB86117"/>
    <w:rsid w:val="2FCE2CA3"/>
    <w:rsid w:val="2FE853E7"/>
    <w:rsid w:val="301B5CE7"/>
    <w:rsid w:val="308E5F8F"/>
    <w:rsid w:val="309335A5"/>
    <w:rsid w:val="30B30E71"/>
    <w:rsid w:val="30D53FF2"/>
    <w:rsid w:val="30FF1A9C"/>
    <w:rsid w:val="31C70909"/>
    <w:rsid w:val="31CD63C9"/>
    <w:rsid w:val="31E22A36"/>
    <w:rsid w:val="31FB42D0"/>
    <w:rsid w:val="32085CA7"/>
    <w:rsid w:val="325B42F0"/>
    <w:rsid w:val="32D424E3"/>
    <w:rsid w:val="33004A7E"/>
    <w:rsid w:val="331A1E93"/>
    <w:rsid w:val="332A2C37"/>
    <w:rsid w:val="33426FED"/>
    <w:rsid w:val="334358FC"/>
    <w:rsid w:val="334B0167"/>
    <w:rsid w:val="335214F5"/>
    <w:rsid w:val="338A3F4D"/>
    <w:rsid w:val="340071A3"/>
    <w:rsid w:val="34012F1B"/>
    <w:rsid w:val="341F2AAA"/>
    <w:rsid w:val="34316ACF"/>
    <w:rsid w:val="34645984"/>
    <w:rsid w:val="34B828D0"/>
    <w:rsid w:val="34E33DBA"/>
    <w:rsid w:val="350D65F0"/>
    <w:rsid w:val="3537548D"/>
    <w:rsid w:val="354F1C51"/>
    <w:rsid w:val="35610116"/>
    <w:rsid w:val="35FA5E74"/>
    <w:rsid w:val="36080591"/>
    <w:rsid w:val="361E1B63"/>
    <w:rsid w:val="36801996"/>
    <w:rsid w:val="369E54F7"/>
    <w:rsid w:val="36A317A5"/>
    <w:rsid w:val="36F164FB"/>
    <w:rsid w:val="36FB1DA9"/>
    <w:rsid w:val="3700643F"/>
    <w:rsid w:val="37021484"/>
    <w:rsid w:val="37160A8C"/>
    <w:rsid w:val="37850760"/>
    <w:rsid w:val="379E11AD"/>
    <w:rsid w:val="37B54749"/>
    <w:rsid w:val="37EB016A"/>
    <w:rsid w:val="3810197F"/>
    <w:rsid w:val="38176374"/>
    <w:rsid w:val="38E70932"/>
    <w:rsid w:val="39274DF7"/>
    <w:rsid w:val="39455658"/>
    <w:rsid w:val="39766BE5"/>
    <w:rsid w:val="398D772B"/>
    <w:rsid w:val="39904B26"/>
    <w:rsid w:val="39C14A43"/>
    <w:rsid w:val="39DF3CFF"/>
    <w:rsid w:val="3A127C30"/>
    <w:rsid w:val="3A145757"/>
    <w:rsid w:val="3A7D77A0"/>
    <w:rsid w:val="3AE32579"/>
    <w:rsid w:val="3AF01909"/>
    <w:rsid w:val="3B1A0DCD"/>
    <w:rsid w:val="3B9E5263"/>
    <w:rsid w:val="3BB15227"/>
    <w:rsid w:val="3BBB7E54"/>
    <w:rsid w:val="3C3C0EF6"/>
    <w:rsid w:val="3C4B1FA8"/>
    <w:rsid w:val="3C5C5193"/>
    <w:rsid w:val="3C746980"/>
    <w:rsid w:val="3CEF4259"/>
    <w:rsid w:val="3D0B0CA3"/>
    <w:rsid w:val="3D323E6D"/>
    <w:rsid w:val="3D424389"/>
    <w:rsid w:val="3D4A6B6C"/>
    <w:rsid w:val="3D804F9E"/>
    <w:rsid w:val="3D9B7864"/>
    <w:rsid w:val="3DBA1008"/>
    <w:rsid w:val="3DD05E38"/>
    <w:rsid w:val="3DF17B5D"/>
    <w:rsid w:val="3DFD6502"/>
    <w:rsid w:val="3E13537A"/>
    <w:rsid w:val="3E41473A"/>
    <w:rsid w:val="3E5052AB"/>
    <w:rsid w:val="3E90655A"/>
    <w:rsid w:val="3EB275B0"/>
    <w:rsid w:val="3ED731F7"/>
    <w:rsid w:val="3EEA4CD8"/>
    <w:rsid w:val="3F1D6540"/>
    <w:rsid w:val="3F2521B4"/>
    <w:rsid w:val="3F352F9D"/>
    <w:rsid w:val="3F43263A"/>
    <w:rsid w:val="3F4E03C3"/>
    <w:rsid w:val="40133775"/>
    <w:rsid w:val="404D19C2"/>
    <w:rsid w:val="40583EC3"/>
    <w:rsid w:val="405A40DF"/>
    <w:rsid w:val="41152016"/>
    <w:rsid w:val="411900B3"/>
    <w:rsid w:val="412A0E76"/>
    <w:rsid w:val="41374AB5"/>
    <w:rsid w:val="418C1C1A"/>
    <w:rsid w:val="41903339"/>
    <w:rsid w:val="4194717D"/>
    <w:rsid w:val="41B810BD"/>
    <w:rsid w:val="41BF069E"/>
    <w:rsid w:val="41D55F5E"/>
    <w:rsid w:val="41DC535C"/>
    <w:rsid w:val="41FD2F74"/>
    <w:rsid w:val="420936C7"/>
    <w:rsid w:val="423475E2"/>
    <w:rsid w:val="424211B6"/>
    <w:rsid w:val="42472441"/>
    <w:rsid w:val="4253528A"/>
    <w:rsid w:val="427C658F"/>
    <w:rsid w:val="428442BD"/>
    <w:rsid w:val="42B31885"/>
    <w:rsid w:val="42D37855"/>
    <w:rsid w:val="42E3364D"/>
    <w:rsid w:val="42EA6E97"/>
    <w:rsid w:val="43187533"/>
    <w:rsid w:val="43B620A2"/>
    <w:rsid w:val="43C20EE5"/>
    <w:rsid w:val="43D23F8D"/>
    <w:rsid w:val="446217B4"/>
    <w:rsid w:val="4472350F"/>
    <w:rsid w:val="44735770"/>
    <w:rsid w:val="44A45929"/>
    <w:rsid w:val="44FA0309"/>
    <w:rsid w:val="452F5B3A"/>
    <w:rsid w:val="45637592"/>
    <w:rsid w:val="45AA4F9A"/>
    <w:rsid w:val="45C83899"/>
    <w:rsid w:val="463E3B5B"/>
    <w:rsid w:val="46496788"/>
    <w:rsid w:val="464F1A25"/>
    <w:rsid w:val="46592743"/>
    <w:rsid w:val="465A4A0E"/>
    <w:rsid w:val="465B5898"/>
    <w:rsid w:val="467F03FC"/>
    <w:rsid w:val="4680118C"/>
    <w:rsid w:val="46971BE9"/>
    <w:rsid w:val="469D2F78"/>
    <w:rsid w:val="46AC31BB"/>
    <w:rsid w:val="46B75DE7"/>
    <w:rsid w:val="46C308DB"/>
    <w:rsid w:val="46D36999"/>
    <w:rsid w:val="473632F0"/>
    <w:rsid w:val="47887784"/>
    <w:rsid w:val="47932131"/>
    <w:rsid w:val="47CB0C1F"/>
    <w:rsid w:val="47CF53B3"/>
    <w:rsid w:val="47D604EF"/>
    <w:rsid w:val="47F6649C"/>
    <w:rsid w:val="48455D66"/>
    <w:rsid w:val="48A00AFD"/>
    <w:rsid w:val="491C3609"/>
    <w:rsid w:val="491E285E"/>
    <w:rsid w:val="493354CD"/>
    <w:rsid w:val="49635DB3"/>
    <w:rsid w:val="49DA3B9B"/>
    <w:rsid w:val="49EB1754"/>
    <w:rsid w:val="4A7F5CBF"/>
    <w:rsid w:val="4AB26AE1"/>
    <w:rsid w:val="4ABC090E"/>
    <w:rsid w:val="4AC705C3"/>
    <w:rsid w:val="4AFC64BF"/>
    <w:rsid w:val="4B3A6FE7"/>
    <w:rsid w:val="4B9D0115"/>
    <w:rsid w:val="4BA95F1B"/>
    <w:rsid w:val="4BB70638"/>
    <w:rsid w:val="4BC32B39"/>
    <w:rsid w:val="4BE64A79"/>
    <w:rsid w:val="4C082C41"/>
    <w:rsid w:val="4C612351"/>
    <w:rsid w:val="4C714C8A"/>
    <w:rsid w:val="4C7A24D7"/>
    <w:rsid w:val="4C7E4CB1"/>
    <w:rsid w:val="4CA54934"/>
    <w:rsid w:val="4D665E71"/>
    <w:rsid w:val="4DB02E78"/>
    <w:rsid w:val="4DE316FC"/>
    <w:rsid w:val="4E225854"/>
    <w:rsid w:val="4E233B70"/>
    <w:rsid w:val="4E257ADB"/>
    <w:rsid w:val="4E6A7ED2"/>
    <w:rsid w:val="4E6B6CEB"/>
    <w:rsid w:val="4EE85A2E"/>
    <w:rsid w:val="4F4A0C56"/>
    <w:rsid w:val="4F6E54B1"/>
    <w:rsid w:val="4F9D18F3"/>
    <w:rsid w:val="4FE71AAE"/>
    <w:rsid w:val="5003209D"/>
    <w:rsid w:val="500D481B"/>
    <w:rsid w:val="50504BB7"/>
    <w:rsid w:val="50884351"/>
    <w:rsid w:val="50A13664"/>
    <w:rsid w:val="50B52C6C"/>
    <w:rsid w:val="50E517A3"/>
    <w:rsid w:val="51204302"/>
    <w:rsid w:val="515B6DB3"/>
    <w:rsid w:val="51944027"/>
    <w:rsid w:val="51F6606D"/>
    <w:rsid w:val="520774F7"/>
    <w:rsid w:val="52512C23"/>
    <w:rsid w:val="526D37FE"/>
    <w:rsid w:val="52815D19"/>
    <w:rsid w:val="528A2602"/>
    <w:rsid w:val="5299540E"/>
    <w:rsid w:val="52A7138E"/>
    <w:rsid w:val="52D928C3"/>
    <w:rsid w:val="533D58C6"/>
    <w:rsid w:val="537F5EDF"/>
    <w:rsid w:val="53B94FAF"/>
    <w:rsid w:val="53C953AC"/>
    <w:rsid w:val="53E7310B"/>
    <w:rsid w:val="53F65A75"/>
    <w:rsid w:val="54047867"/>
    <w:rsid w:val="54166630"/>
    <w:rsid w:val="54287F00"/>
    <w:rsid w:val="5459613F"/>
    <w:rsid w:val="547F6E9B"/>
    <w:rsid w:val="54AE2F26"/>
    <w:rsid w:val="54FD72FB"/>
    <w:rsid w:val="551366CC"/>
    <w:rsid w:val="55172147"/>
    <w:rsid w:val="55442D10"/>
    <w:rsid w:val="55ED6F99"/>
    <w:rsid w:val="55FE41C5"/>
    <w:rsid w:val="561647A5"/>
    <w:rsid w:val="56663625"/>
    <w:rsid w:val="56763D1A"/>
    <w:rsid w:val="569C6DA8"/>
    <w:rsid w:val="56C02C5D"/>
    <w:rsid w:val="56E22110"/>
    <w:rsid w:val="56EB5639"/>
    <w:rsid w:val="56F95FA8"/>
    <w:rsid w:val="570D1A54"/>
    <w:rsid w:val="572A7F10"/>
    <w:rsid w:val="57340D8E"/>
    <w:rsid w:val="57792C45"/>
    <w:rsid w:val="5785380D"/>
    <w:rsid w:val="57C33EC0"/>
    <w:rsid w:val="57EC78BB"/>
    <w:rsid w:val="58935F89"/>
    <w:rsid w:val="58A9755A"/>
    <w:rsid w:val="58BB59C6"/>
    <w:rsid w:val="58C76182"/>
    <w:rsid w:val="58CE6FC1"/>
    <w:rsid w:val="593908DE"/>
    <w:rsid w:val="59462FFB"/>
    <w:rsid w:val="59562455"/>
    <w:rsid w:val="596E06BD"/>
    <w:rsid w:val="59DB3743"/>
    <w:rsid w:val="5A107ABE"/>
    <w:rsid w:val="5A533C21"/>
    <w:rsid w:val="5A671459"/>
    <w:rsid w:val="5AC92574"/>
    <w:rsid w:val="5AF26F96"/>
    <w:rsid w:val="5B6559BA"/>
    <w:rsid w:val="5B743E4F"/>
    <w:rsid w:val="5B791F6C"/>
    <w:rsid w:val="5B9B7E81"/>
    <w:rsid w:val="5BA04C44"/>
    <w:rsid w:val="5BBE331C"/>
    <w:rsid w:val="5BCC2BA6"/>
    <w:rsid w:val="5BE72156"/>
    <w:rsid w:val="5C045F2C"/>
    <w:rsid w:val="5C0F5EF4"/>
    <w:rsid w:val="5C25302A"/>
    <w:rsid w:val="5C2D395E"/>
    <w:rsid w:val="5C500E18"/>
    <w:rsid w:val="5D101373"/>
    <w:rsid w:val="5D2E2AB3"/>
    <w:rsid w:val="5D5C6EA0"/>
    <w:rsid w:val="5D927755"/>
    <w:rsid w:val="5DA56542"/>
    <w:rsid w:val="5DBC7D30"/>
    <w:rsid w:val="5DBF280D"/>
    <w:rsid w:val="5E103A38"/>
    <w:rsid w:val="5E251431"/>
    <w:rsid w:val="5E3F3656"/>
    <w:rsid w:val="5E4F2952"/>
    <w:rsid w:val="5E924E96"/>
    <w:rsid w:val="5EA0719C"/>
    <w:rsid w:val="5EF332DD"/>
    <w:rsid w:val="5F0945C6"/>
    <w:rsid w:val="5F0A7D5E"/>
    <w:rsid w:val="5F274E0F"/>
    <w:rsid w:val="5F27742B"/>
    <w:rsid w:val="5F3D6D4F"/>
    <w:rsid w:val="5F3F3886"/>
    <w:rsid w:val="5F840273"/>
    <w:rsid w:val="5FB07420"/>
    <w:rsid w:val="5FC829BC"/>
    <w:rsid w:val="5FCA6734"/>
    <w:rsid w:val="5FCB1F0B"/>
    <w:rsid w:val="601D2D07"/>
    <w:rsid w:val="60870181"/>
    <w:rsid w:val="611213AC"/>
    <w:rsid w:val="611C352E"/>
    <w:rsid w:val="61573FF7"/>
    <w:rsid w:val="61711506"/>
    <w:rsid w:val="61AB3132"/>
    <w:rsid w:val="61D7107D"/>
    <w:rsid w:val="625146AA"/>
    <w:rsid w:val="625B4B63"/>
    <w:rsid w:val="63416268"/>
    <w:rsid w:val="63660ED6"/>
    <w:rsid w:val="636C365E"/>
    <w:rsid w:val="63B23767"/>
    <w:rsid w:val="63DD1A3B"/>
    <w:rsid w:val="63EF49BB"/>
    <w:rsid w:val="63FC70D8"/>
    <w:rsid w:val="63FF1893"/>
    <w:rsid w:val="64195594"/>
    <w:rsid w:val="644E6E76"/>
    <w:rsid w:val="64784173"/>
    <w:rsid w:val="64DE249A"/>
    <w:rsid w:val="65326791"/>
    <w:rsid w:val="65393A14"/>
    <w:rsid w:val="65556AA0"/>
    <w:rsid w:val="6583711E"/>
    <w:rsid w:val="66134265"/>
    <w:rsid w:val="661C580F"/>
    <w:rsid w:val="662B0FC4"/>
    <w:rsid w:val="6635242D"/>
    <w:rsid w:val="66462745"/>
    <w:rsid w:val="66833654"/>
    <w:rsid w:val="668D2F14"/>
    <w:rsid w:val="66B07D06"/>
    <w:rsid w:val="66FE5F4E"/>
    <w:rsid w:val="67050051"/>
    <w:rsid w:val="67BA52E0"/>
    <w:rsid w:val="681A7B2C"/>
    <w:rsid w:val="6844781F"/>
    <w:rsid w:val="68566A92"/>
    <w:rsid w:val="68695812"/>
    <w:rsid w:val="68B941BE"/>
    <w:rsid w:val="694454FA"/>
    <w:rsid w:val="694E7C28"/>
    <w:rsid w:val="69644BC7"/>
    <w:rsid w:val="69792801"/>
    <w:rsid w:val="697F014E"/>
    <w:rsid w:val="69D16D33"/>
    <w:rsid w:val="69D97BBF"/>
    <w:rsid w:val="6A7554EE"/>
    <w:rsid w:val="6A82613C"/>
    <w:rsid w:val="6AA23FC4"/>
    <w:rsid w:val="6AEB3A02"/>
    <w:rsid w:val="6B534B73"/>
    <w:rsid w:val="6B811C71"/>
    <w:rsid w:val="6BA8544F"/>
    <w:rsid w:val="6C0C3C30"/>
    <w:rsid w:val="6C2D2E8D"/>
    <w:rsid w:val="6C920E9E"/>
    <w:rsid w:val="6C922387"/>
    <w:rsid w:val="6CD96208"/>
    <w:rsid w:val="6CDD5DEE"/>
    <w:rsid w:val="6D0A25E7"/>
    <w:rsid w:val="6D6B12A5"/>
    <w:rsid w:val="6D777848"/>
    <w:rsid w:val="6E1B015A"/>
    <w:rsid w:val="6E2B3D65"/>
    <w:rsid w:val="6E482840"/>
    <w:rsid w:val="6E5A1693"/>
    <w:rsid w:val="6E5C0E9F"/>
    <w:rsid w:val="6E66587A"/>
    <w:rsid w:val="6F4656AB"/>
    <w:rsid w:val="6F6113BD"/>
    <w:rsid w:val="6F9D2740"/>
    <w:rsid w:val="6FE74798"/>
    <w:rsid w:val="70173916"/>
    <w:rsid w:val="708727AC"/>
    <w:rsid w:val="70914D07"/>
    <w:rsid w:val="70C82DB5"/>
    <w:rsid w:val="70DC4523"/>
    <w:rsid w:val="70F03B20"/>
    <w:rsid w:val="70F2323A"/>
    <w:rsid w:val="71110CB5"/>
    <w:rsid w:val="714472D8"/>
    <w:rsid w:val="718F3339"/>
    <w:rsid w:val="71BE25F8"/>
    <w:rsid w:val="71BE59CD"/>
    <w:rsid w:val="71CA0C7A"/>
    <w:rsid w:val="71DA1844"/>
    <w:rsid w:val="7210336D"/>
    <w:rsid w:val="727F515C"/>
    <w:rsid w:val="728F1117"/>
    <w:rsid w:val="72A663F7"/>
    <w:rsid w:val="72B15531"/>
    <w:rsid w:val="72CB03A1"/>
    <w:rsid w:val="72CC1287"/>
    <w:rsid w:val="72EC6569"/>
    <w:rsid w:val="72EF520A"/>
    <w:rsid w:val="735655C9"/>
    <w:rsid w:val="738549F4"/>
    <w:rsid w:val="73A40CBA"/>
    <w:rsid w:val="74000DE6"/>
    <w:rsid w:val="745462E6"/>
    <w:rsid w:val="74C94DB4"/>
    <w:rsid w:val="74CB28DA"/>
    <w:rsid w:val="755C1947"/>
    <w:rsid w:val="756F67BD"/>
    <w:rsid w:val="75D237F5"/>
    <w:rsid w:val="76337A8E"/>
    <w:rsid w:val="76360227"/>
    <w:rsid w:val="764C7A4B"/>
    <w:rsid w:val="766034F6"/>
    <w:rsid w:val="76824F01"/>
    <w:rsid w:val="76FD5574"/>
    <w:rsid w:val="77316977"/>
    <w:rsid w:val="774A7CF9"/>
    <w:rsid w:val="774F0B38"/>
    <w:rsid w:val="778921AB"/>
    <w:rsid w:val="779A2A38"/>
    <w:rsid w:val="77B7489D"/>
    <w:rsid w:val="78487104"/>
    <w:rsid w:val="78C91F37"/>
    <w:rsid w:val="78E82CD2"/>
    <w:rsid w:val="78F35090"/>
    <w:rsid w:val="78F671A8"/>
    <w:rsid w:val="78FB3062"/>
    <w:rsid w:val="78FE532A"/>
    <w:rsid w:val="792D5214"/>
    <w:rsid w:val="793F73F3"/>
    <w:rsid w:val="79BD656A"/>
    <w:rsid w:val="79E461EC"/>
    <w:rsid w:val="7A044199"/>
    <w:rsid w:val="7A0E55E5"/>
    <w:rsid w:val="7A5D0D88"/>
    <w:rsid w:val="7A5D5B91"/>
    <w:rsid w:val="7A8A3888"/>
    <w:rsid w:val="7ABE2CD8"/>
    <w:rsid w:val="7ABE4F14"/>
    <w:rsid w:val="7B2B6CA8"/>
    <w:rsid w:val="7B4B2B46"/>
    <w:rsid w:val="7B6C4724"/>
    <w:rsid w:val="7B95779E"/>
    <w:rsid w:val="7C0617D3"/>
    <w:rsid w:val="7C393E92"/>
    <w:rsid w:val="7C484810"/>
    <w:rsid w:val="7C8C53E6"/>
    <w:rsid w:val="7CB579CC"/>
    <w:rsid w:val="7CBB3234"/>
    <w:rsid w:val="7CD04806"/>
    <w:rsid w:val="7CD82038"/>
    <w:rsid w:val="7CFB253F"/>
    <w:rsid w:val="7D9B5A00"/>
    <w:rsid w:val="7DC205F3"/>
    <w:rsid w:val="7DD520D4"/>
    <w:rsid w:val="7E133CB7"/>
    <w:rsid w:val="7E1F482F"/>
    <w:rsid w:val="7E302C38"/>
    <w:rsid w:val="7E320D2E"/>
    <w:rsid w:val="7E437985"/>
    <w:rsid w:val="7E967ADF"/>
    <w:rsid w:val="7F021F7A"/>
    <w:rsid w:val="7F0A54E4"/>
    <w:rsid w:val="7F1F1563"/>
    <w:rsid w:val="7F7D6EC7"/>
    <w:rsid w:val="7F9B2EB0"/>
    <w:rsid w:val="7FC03DE0"/>
    <w:rsid w:val="7FC05006"/>
    <w:rsid w:val="7FC26CFA"/>
    <w:rsid w:val="7FD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autoRedefine/>
    <w:qFormat/>
    <w:uiPriority w:val="0"/>
    <w:rPr>
      <w:rFonts w:ascii="Arial" w:hAnsi="Arial" w:eastAsia="仿宋_GB2312"/>
      <w:sz w:val="20"/>
    </w:rPr>
  </w:style>
  <w:style w:type="paragraph" w:customStyle="1" w:styleId="10">
    <w:name w:val="UserStyle_0"/>
    <w:basedOn w:val="1"/>
    <w:link w:val="9"/>
    <w:autoRedefine/>
    <w:qFormat/>
    <w:uiPriority w:val="0"/>
    <w:pPr>
      <w:textAlignment w:val="baseline"/>
    </w:pPr>
    <w:rPr>
      <w:rFonts w:ascii="Arial" w:hAnsi="Arial" w:eastAsia="仿宋_GB2312"/>
      <w:sz w:val="20"/>
    </w:rPr>
  </w:style>
  <w:style w:type="character" w:customStyle="1" w:styleId="11">
    <w:name w:val="批注框文本 字符"/>
    <w:basedOn w:val="8"/>
    <w:link w:val="4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14</Pages>
  <Words>5783</Words>
  <Characters>7376</Characters>
  <Lines>66</Lines>
  <Paragraphs>18</Paragraphs>
  <TotalTime>0</TotalTime>
  <ScaleCrop>false</ScaleCrop>
  <LinksUpToDate>false</LinksUpToDate>
  <CharactersWithSpaces>7413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2024-04-08T07:44:00Z</cp:lastPrinted>
  <dcterms:modified xsi:type="dcterms:W3CDTF">2024-09-25T02:49:59Z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533652956_btnclosed</vt:lpwstr>
  </property>
  <property fmtid="{D5CDD505-2E9C-101B-9397-08002B2CF9AE}" pid="4" name="ICV">
    <vt:lpwstr>DD26162CB50C4DF98F8BFE734A8102DA_13</vt:lpwstr>
  </property>
</Properties>
</file>