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3" w:lineRule="auto"/>
        <w:ind w:left="1473" w:right="1077" w:hanging="380"/>
        <w:outlineLvl w:val="0"/>
        <w:rPr>
          <w:rFonts w:ascii="方正小标宋_GBK" w:hAnsi="方正小标宋_GBK" w:eastAsia="方正小标宋_GBK" w:cs="方正小标宋_GBK"/>
          <w:sz w:val="43"/>
          <w:szCs w:val="43"/>
        </w:rPr>
      </w:pPr>
      <w:bookmarkStart w:id="0" w:name="_GoBack"/>
      <w:r>
        <w:rPr>
          <w:rFonts w:ascii="方正小标宋_GBK" w:hAnsi="方正小标宋_GBK" w:eastAsia="方正小标宋_GBK" w:cs="方正小标宋_GBK"/>
          <w:b/>
          <w:bCs/>
          <w:spacing w:val="6"/>
          <w:sz w:val="43"/>
          <w:szCs w:val="43"/>
        </w:rPr>
        <w:t>重庆市綦江区医疗保障事务中心</w:t>
      </w:r>
      <w:r>
        <w:rPr>
          <w:rFonts w:ascii="方正小标宋_GBK" w:hAnsi="方正小标宋_GBK" w:eastAsia="方正小标宋_GBK" w:cs="方正小标宋_GBK"/>
          <w:b/>
          <w:bCs/>
          <w:spacing w:val="5"/>
          <w:sz w:val="43"/>
          <w:szCs w:val="43"/>
        </w:rPr>
        <w:t>2021年度部门决算情况说明</w:t>
      </w:r>
    </w:p>
    <w:bookmarkEnd w:id="0"/>
    <w:p>
      <w:pPr>
        <w:spacing w:line="279" w:lineRule="auto"/>
        <w:rPr>
          <w:rFonts w:ascii="Arial"/>
          <w:sz w:val="21"/>
        </w:rPr>
      </w:pPr>
    </w:p>
    <w:p>
      <w:pPr>
        <w:spacing w:before="116" w:line="467" w:lineRule="exact"/>
        <w:ind w:left="752"/>
        <w:outlineLvl w:val="1"/>
        <w:rPr>
          <w:rFonts w:ascii="方正黑体_GBK" w:hAnsi="方正黑体_GBK" w:eastAsia="方正黑体_GBK" w:cs="方正黑体_GBK"/>
          <w:sz w:val="31"/>
          <w:szCs w:val="31"/>
        </w:rPr>
      </w:pPr>
      <w:r>
        <w:rPr>
          <w:rFonts w:ascii="方正黑体_GBK" w:hAnsi="方正黑体_GBK" w:eastAsia="方正黑体_GBK" w:cs="方正黑体_GBK"/>
          <w:b/>
          <w:bCs/>
          <w:spacing w:val="-3"/>
          <w:position w:val="3"/>
          <w:sz w:val="31"/>
          <w:szCs w:val="31"/>
        </w:rPr>
        <w:t>一、部门基本情况</w:t>
      </w:r>
    </w:p>
    <w:p>
      <w:pPr>
        <w:pStyle w:val="2"/>
        <w:spacing w:before="135" w:line="310" w:lineRule="auto"/>
        <w:ind w:left="30" w:right="88" w:firstLine="642"/>
      </w:pPr>
      <w:r>
        <w:rPr>
          <w:spacing w:val="9"/>
        </w:rPr>
        <w:t>根据《中共重庆市綦江区委重庆市綦江区人民政府关</w:t>
      </w:r>
      <w:r>
        <w:rPr>
          <w:spacing w:val="7"/>
        </w:rPr>
        <w:t>于印发〈重庆市綦江区机构改革方案〉的通知》（綦</w:t>
      </w:r>
      <w:r>
        <w:rPr>
          <w:spacing w:val="6"/>
        </w:rPr>
        <w:t>江委</w:t>
      </w:r>
      <w:r>
        <w:rPr>
          <w:spacing w:val="4"/>
        </w:rPr>
        <w:t>发〔</w:t>
      </w:r>
      <w:r>
        <w:rPr>
          <w:rFonts w:ascii="宋体" w:hAnsi="宋体" w:eastAsia="宋体" w:cs="宋体"/>
          <w:spacing w:val="4"/>
        </w:rPr>
        <w:t>2019</w:t>
      </w:r>
      <w:r>
        <w:rPr>
          <w:spacing w:val="4"/>
        </w:rPr>
        <w:t>〕</w:t>
      </w:r>
      <w:r>
        <w:rPr>
          <w:rFonts w:ascii="宋体" w:hAnsi="宋体" w:eastAsia="宋体" w:cs="宋体"/>
          <w:spacing w:val="4"/>
        </w:rPr>
        <w:t>4</w:t>
      </w:r>
      <w:r>
        <w:rPr>
          <w:spacing w:val="4"/>
        </w:rPr>
        <w:t>号）文件精神，经区委编</w:t>
      </w:r>
      <w:r>
        <w:rPr>
          <w:spacing w:val="3"/>
        </w:rPr>
        <w:t>委研究，并报市委编</w:t>
      </w:r>
      <w:r>
        <w:rPr>
          <w:spacing w:val="6"/>
        </w:rPr>
        <w:t>办批准，组建重庆市綦江区医疗保障事务中心，为参公单</w:t>
      </w:r>
      <w:r>
        <w:t>位，财政全额拨款事业编制</w:t>
      </w:r>
      <w:r>
        <w:rPr>
          <w:rFonts w:ascii="宋体" w:hAnsi="宋体" w:eastAsia="宋体" w:cs="宋体"/>
        </w:rPr>
        <w:t>25</w:t>
      </w:r>
      <w:r>
        <w:t>名。设主任</w:t>
      </w:r>
      <w:r>
        <w:rPr>
          <w:rFonts w:ascii="宋体" w:hAnsi="宋体" w:eastAsia="宋体" w:cs="宋体"/>
          <w:spacing w:val="-1"/>
        </w:rPr>
        <w:t>1</w:t>
      </w:r>
      <w:r>
        <w:rPr>
          <w:spacing w:val="-1"/>
        </w:rPr>
        <w:t>名，副主任</w:t>
      </w:r>
      <w:r>
        <w:rPr>
          <w:rFonts w:ascii="宋体" w:hAnsi="宋体" w:eastAsia="宋体" w:cs="宋体"/>
          <w:spacing w:val="-1"/>
        </w:rPr>
        <w:t>2</w:t>
      </w:r>
      <w:r>
        <w:rPr>
          <w:spacing w:val="1"/>
        </w:rPr>
        <w:t>名；内设机构科级领导职数</w:t>
      </w:r>
      <w:r>
        <w:rPr>
          <w:rFonts w:ascii="宋体" w:hAnsi="宋体" w:eastAsia="宋体" w:cs="宋体"/>
          <w:spacing w:val="1"/>
        </w:rPr>
        <w:t>7</w:t>
      </w:r>
      <w:r>
        <w:rPr>
          <w:spacing w:val="1"/>
        </w:rPr>
        <w:t>名。</w:t>
      </w:r>
      <w:r>
        <w:rPr>
          <w:rFonts w:ascii="宋体" w:hAnsi="宋体" w:eastAsia="宋体" w:cs="宋体"/>
          <w:spacing w:val="1"/>
        </w:rPr>
        <w:t>2021</w:t>
      </w:r>
      <w:r>
        <w:rPr>
          <w:spacing w:val="1"/>
        </w:rPr>
        <w:t>年年末现实</w:t>
      </w:r>
      <w:r>
        <w:t>有工作</w:t>
      </w:r>
      <w:r>
        <w:rPr>
          <w:spacing w:val="3"/>
        </w:rPr>
        <w:t>人员</w:t>
      </w:r>
      <w:r>
        <w:rPr>
          <w:rFonts w:ascii="宋体" w:hAnsi="宋体" w:eastAsia="宋体" w:cs="宋体"/>
          <w:spacing w:val="3"/>
        </w:rPr>
        <w:t>25</w:t>
      </w:r>
      <w:r>
        <w:rPr>
          <w:spacing w:val="3"/>
        </w:rPr>
        <w:t>名。为区医保局管理的副处级事业单位。</w:t>
      </w:r>
    </w:p>
    <w:p>
      <w:pPr>
        <w:spacing w:before="26" w:line="470"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5"/>
          <w:position w:val="3"/>
          <w:sz w:val="31"/>
          <w:szCs w:val="31"/>
        </w:rPr>
        <w:t>（一）职能职责</w:t>
      </w:r>
    </w:p>
    <w:p>
      <w:pPr>
        <w:pStyle w:val="2"/>
        <w:spacing w:before="120" w:line="288" w:lineRule="auto"/>
        <w:ind w:left="33" w:right="168" w:firstLine="655"/>
      </w:pPr>
      <w:r>
        <w:rPr>
          <w:rFonts w:ascii="宋体" w:hAnsi="宋体" w:eastAsia="宋体" w:cs="宋体"/>
          <w:spacing w:val="-4"/>
        </w:rPr>
        <w:t>1</w:t>
      </w:r>
      <w:r>
        <w:rPr>
          <w:spacing w:val="-4"/>
        </w:rPr>
        <w:t>、贯彻执行国家、市、区关于医疗保障的法律、法规</w:t>
      </w:r>
      <w:r>
        <w:rPr>
          <w:spacing w:val="6"/>
        </w:rPr>
        <w:t>和政策规定并组织实施，指导各镇（街道）医疗保障经办</w:t>
      </w:r>
      <w:r>
        <w:rPr>
          <w:spacing w:val="-1"/>
        </w:rPr>
        <w:t>工作。</w:t>
      </w:r>
    </w:p>
    <w:p>
      <w:pPr>
        <w:pStyle w:val="2"/>
        <w:spacing w:before="135" w:line="275" w:lineRule="auto"/>
        <w:ind w:left="37" w:right="168" w:firstLine="632"/>
      </w:pPr>
      <w:r>
        <w:rPr>
          <w:rFonts w:ascii="宋体" w:hAnsi="宋体" w:eastAsia="宋体" w:cs="宋体"/>
          <w:spacing w:val="1"/>
        </w:rPr>
        <w:t>2</w:t>
      </w:r>
      <w:r>
        <w:rPr>
          <w:spacing w:val="1"/>
        </w:rPr>
        <w:t>、拟订区内医疗保障年度工作计划、实施方案、管理</w:t>
      </w:r>
      <w:r>
        <w:rPr>
          <w:spacing w:val="7"/>
        </w:rPr>
        <w:t>制度，承担年度基金的预算决算等工作。</w:t>
      </w:r>
    </w:p>
    <w:p>
      <w:pPr>
        <w:pStyle w:val="2"/>
        <w:spacing w:before="137" w:line="288" w:lineRule="auto"/>
        <w:ind w:left="30" w:right="203" w:firstLine="642"/>
      </w:pPr>
      <w:r>
        <w:rPr>
          <w:rFonts w:ascii="宋体" w:hAnsi="宋体" w:eastAsia="宋体" w:cs="宋体"/>
          <w:spacing w:val="1"/>
        </w:rPr>
        <w:t>3</w:t>
      </w:r>
      <w:r>
        <w:rPr>
          <w:spacing w:val="1"/>
        </w:rPr>
        <w:t>、承担医疗保障的业务咨询、参保扩面、参</w:t>
      </w:r>
      <w:r>
        <w:t>保登记、</w:t>
      </w:r>
      <w:r>
        <w:rPr>
          <w:spacing w:val="1"/>
        </w:rPr>
        <w:t>筹资和费用征缴工作，以及医疗保险的转移、接续、查</w:t>
      </w:r>
      <w:r>
        <w:rPr>
          <w:spacing w:val="-5"/>
        </w:rPr>
        <w:t>询、审核等工作。</w:t>
      </w:r>
    </w:p>
    <w:p>
      <w:pPr>
        <w:pStyle w:val="2"/>
        <w:spacing w:before="137" w:line="274" w:lineRule="auto"/>
        <w:ind w:left="68" w:right="168" w:firstLine="595"/>
      </w:pPr>
      <w:r>
        <w:rPr>
          <w:rFonts w:ascii="宋体" w:hAnsi="宋体" w:eastAsia="宋体" w:cs="宋体"/>
          <w:spacing w:val="-1"/>
        </w:rPr>
        <w:t>4</w:t>
      </w:r>
      <w:r>
        <w:rPr>
          <w:spacing w:val="-1"/>
        </w:rPr>
        <w:t>、负责医疗保障基金的核算、管理，在市、区业务部</w:t>
      </w:r>
      <w:r>
        <w:rPr>
          <w:spacing w:val="6"/>
        </w:rPr>
        <w:t>门的指导下，负责医疗保险参保人员待遇核算，按</w:t>
      </w:r>
      <w:r>
        <w:rPr>
          <w:spacing w:val="5"/>
        </w:rPr>
        <w:t>时足额</w:t>
      </w:r>
    </w:p>
    <w:p>
      <w:pPr>
        <w:spacing w:line="274" w:lineRule="auto"/>
        <w:sectPr>
          <w:pgSz w:w="11915" w:h="16851"/>
          <w:pgMar w:top="1418" w:right="1787" w:bottom="0" w:left="1787" w:header="0" w:footer="0" w:gutter="0"/>
          <w:cols w:space="720" w:num="1"/>
        </w:sectPr>
      </w:pPr>
    </w:p>
    <w:p>
      <w:pPr>
        <w:pStyle w:val="2"/>
        <w:spacing w:before="207" w:line="306" w:lineRule="auto"/>
        <w:ind w:left="29" w:right="648" w:hanging="7"/>
      </w:pPr>
      <w:r>
        <w:rPr>
          <w:spacing w:val="5"/>
        </w:rPr>
        <w:t>拨付医疗保险基金，按规定审核报销医疗保险、医疗救</w:t>
      </w:r>
      <w:r>
        <w:rPr>
          <w:spacing w:val="-3"/>
        </w:rPr>
        <w:t>助、生育保险费用。</w:t>
      </w:r>
    </w:p>
    <w:p>
      <w:pPr>
        <w:pStyle w:val="2"/>
        <w:spacing w:before="21" w:line="275" w:lineRule="auto"/>
        <w:ind w:left="68" w:right="168" w:firstLine="603"/>
      </w:pPr>
      <w:r>
        <w:rPr>
          <w:rFonts w:ascii="宋体" w:hAnsi="宋体" w:eastAsia="宋体" w:cs="宋体"/>
          <w:spacing w:val="5"/>
        </w:rPr>
        <w:t>5</w:t>
      </w:r>
      <w:r>
        <w:rPr>
          <w:spacing w:val="5"/>
        </w:rPr>
        <w:t>、负责医疗保障的信息统计上报工作，协助社会保险</w:t>
      </w:r>
      <w:r>
        <w:rPr>
          <w:spacing w:val="2"/>
        </w:rPr>
        <w:t>网络信息化系统的建设、管理和维护工作。</w:t>
      </w:r>
    </w:p>
    <w:p>
      <w:pPr>
        <w:pStyle w:val="2"/>
        <w:spacing w:before="139" w:line="287" w:lineRule="auto"/>
        <w:ind w:left="31" w:right="168" w:firstLine="636"/>
      </w:pPr>
      <w:r>
        <w:rPr>
          <w:rFonts w:ascii="宋体" w:hAnsi="宋体" w:eastAsia="宋体" w:cs="宋体"/>
          <w:spacing w:val="5"/>
        </w:rPr>
        <w:t>6</w:t>
      </w:r>
      <w:r>
        <w:rPr>
          <w:spacing w:val="5"/>
        </w:rPr>
        <w:t>、协助主管部门，承办定点医疗机构、零售药店定点</w:t>
      </w:r>
      <w:r>
        <w:rPr>
          <w:spacing w:val="3"/>
        </w:rPr>
        <w:t>资格审查、审批，及其执行协议政策情况监督管理、违规</w:t>
      </w:r>
      <w:r>
        <w:rPr>
          <w:spacing w:val="7"/>
        </w:rPr>
        <w:t>行为查处等方面的事务性工作。</w:t>
      </w:r>
    </w:p>
    <w:p>
      <w:pPr>
        <w:pStyle w:val="2"/>
        <w:spacing w:before="138" w:line="275" w:lineRule="auto"/>
        <w:ind w:left="59" w:right="168" w:firstLine="613"/>
      </w:pPr>
      <w:r>
        <w:rPr>
          <w:rFonts w:ascii="宋体" w:hAnsi="宋体" w:eastAsia="宋体" w:cs="宋体"/>
          <w:spacing w:val="5"/>
        </w:rPr>
        <w:t>7</w:t>
      </w:r>
      <w:r>
        <w:rPr>
          <w:spacing w:val="5"/>
        </w:rPr>
        <w:t>、负责全区离退休干部、老工伤等特殊人群医疗费用</w:t>
      </w:r>
      <w:r>
        <w:rPr>
          <w:spacing w:val="1"/>
        </w:rPr>
        <w:t>的管理、支付，以及全区生育医疗费的审核拨付。</w:t>
      </w:r>
    </w:p>
    <w:p>
      <w:pPr>
        <w:pStyle w:val="2"/>
        <w:spacing w:before="140" w:line="274" w:lineRule="auto"/>
        <w:ind w:left="57" w:right="168" w:firstLine="609"/>
      </w:pPr>
      <w:r>
        <w:rPr>
          <w:rFonts w:ascii="宋体" w:hAnsi="宋体" w:eastAsia="宋体" w:cs="宋体"/>
          <w:spacing w:val="-1"/>
        </w:rPr>
        <w:t>8</w:t>
      </w:r>
      <w:r>
        <w:rPr>
          <w:spacing w:val="-1"/>
        </w:rPr>
        <w:t>、负责指导破产、兼并、关闭、解散企业欠缴医疗保</w:t>
      </w:r>
      <w:r>
        <w:rPr>
          <w:spacing w:val="2"/>
        </w:rPr>
        <w:t>险费处置工作。</w:t>
      </w:r>
    </w:p>
    <w:p>
      <w:pPr>
        <w:pStyle w:val="2"/>
        <w:spacing w:before="142" w:line="239" w:lineRule="auto"/>
        <w:ind w:left="667"/>
      </w:pPr>
      <w:r>
        <w:rPr>
          <w:rFonts w:ascii="宋体" w:hAnsi="宋体" w:eastAsia="宋体" w:cs="宋体"/>
          <w:spacing w:val="5"/>
        </w:rPr>
        <w:t>9</w:t>
      </w:r>
      <w:r>
        <w:rPr>
          <w:spacing w:val="5"/>
        </w:rPr>
        <w:t>、完成主管部门交办的其他工作。</w:t>
      </w:r>
    </w:p>
    <w:p>
      <w:pPr>
        <w:spacing w:before="144" w:line="468"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3"/>
          <w:position w:val="3"/>
          <w:sz w:val="31"/>
          <w:szCs w:val="31"/>
        </w:rPr>
        <w:t>（二）机构设置</w:t>
      </w:r>
    </w:p>
    <w:p>
      <w:pPr>
        <w:pStyle w:val="2"/>
        <w:spacing w:before="131" w:line="302" w:lineRule="auto"/>
        <w:ind w:left="26" w:right="170" w:firstLine="661"/>
      </w:pPr>
      <w:r>
        <w:rPr>
          <w:rFonts w:ascii="方正楷体_GBK" w:hAnsi="方正楷体_GBK" w:eastAsia="方正楷体_GBK" w:cs="方正楷体_GBK"/>
          <w:spacing w:val="-1"/>
        </w:rPr>
        <w:t>1、参保科。</w:t>
      </w:r>
      <w:r>
        <w:rPr>
          <w:spacing w:val="-1"/>
        </w:rPr>
        <w:t>负责职工医保个人身份参保申报、关系转</w:t>
      </w:r>
      <w:r>
        <w:rPr>
          <w:spacing w:val="4"/>
        </w:rPr>
        <w:t>移、接续及有关数据维护的资格审查，手续办</w:t>
      </w:r>
      <w:r>
        <w:rPr>
          <w:spacing w:val="3"/>
        </w:rPr>
        <w:t>理工作；负</w:t>
      </w:r>
      <w:r>
        <w:rPr>
          <w:spacing w:val="9"/>
        </w:rPr>
        <w:t>责机关事业单位公务员垫底资金申报工作和医疗补助个人</w:t>
      </w:r>
      <w:r>
        <w:rPr>
          <w:spacing w:val="6"/>
        </w:rPr>
        <w:t>账户查询工作；负责职工医保个人账户查询工作；</w:t>
      </w:r>
      <w:r>
        <w:rPr>
          <w:spacing w:val="5"/>
        </w:rPr>
        <w:t>负责城</w:t>
      </w:r>
      <w:r>
        <w:rPr>
          <w:spacing w:val="4"/>
        </w:rPr>
        <w:t>乡居民医疗保险参保筹资工作和参保信息维护、修改、转</w:t>
      </w:r>
      <w:r>
        <w:rPr>
          <w:spacing w:val="-3"/>
        </w:rPr>
        <w:t>移、接续工作；负责破产、兼并、关闭、解散企业参加职</w:t>
      </w:r>
      <w:r>
        <w:rPr>
          <w:spacing w:val="5"/>
        </w:rPr>
        <w:t>工医疗保险的政策解释工作；负责指导各镇（街道）医疗</w:t>
      </w:r>
      <w:r>
        <w:rPr>
          <w:spacing w:val="6"/>
        </w:rPr>
        <w:t>保障经办工作。</w:t>
      </w:r>
    </w:p>
    <w:p>
      <w:pPr>
        <w:pStyle w:val="2"/>
        <w:spacing w:before="135" w:line="274" w:lineRule="auto"/>
        <w:ind w:left="32" w:right="328" w:firstLine="629"/>
      </w:pPr>
      <w:r>
        <w:rPr>
          <w:rFonts w:ascii="方正楷体_GBK" w:hAnsi="方正楷体_GBK" w:eastAsia="方正楷体_GBK" w:cs="方正楷体_GBK"/>
          <w:spacing w:val="1"/>
        </w:rPr>
        <w:t>2、基金财务科。</w:t>
      </w:r>
      <w:r>
        <w:rPr>
          <w:spacing w:val="1"/>
        </w:rPr>
        <w:t>负责医疗保险、生育保险基金</w:t>
      </w:r>
      <w:r>
        <w:t>的收</w:t>
      </w:r>
      <w:r>
        <w:rPr>
          <w:spacing w:val="2"/>
        </w:rPr>
        <w:t>入、支付、结余等方面的会计核算和管理，汇总</w:t>
      </w:r>
      <w:r>
        <w:rPr>
          <w:spacing w:val="1"/>
        </w:rPr>
        <w:t>编报相关</w:t>
      </w:r>
      <w:r>
        <w:rPr>
          <w:spacing w:val="5"/>
        </w:rPr>
        <w:t>财务报表；负责对镇（街道）医疗保险经办</w:t>
      </w:r>
      <w:r>
        <w:rPr>
          <w:spacing w:val="4"/>
        </w:rPr>
        <w:t>机构个人账户</w:t>
      </w:r>
      <w:r>
        <w:rPr>
          <w:spacing w:val="7"/>
        </w:rPr>
        <w:t>管理及分账工作进行指导；负责职工参保单位和个人缴费</w:t>
      </w:r>
      <w:r>
        <w:rPr>
          <w:spacing w:val="-1"/>
        </w:rPr>
        <w:t>录入；负责医疗保险、生育保险基金预算、决算、支付和</w:t>
      </w:r>
      <w:r>
        <w:rPr>
          <w:spacing w:val="6"/>
        </w:rPr>
        <w:t>运行分析工作。</w:t>
      </w:r>
    </w:p>
    <w:p>
      <w:pPr>
        <w:pStyle w:val="2"/>
        <w:spacing w:before="9" w:line="293" w:lineRule="auto"/>
        <w:ind w:left="31" w:right="170" w:firstLine="635"/>
      </w:pPr>
      <w:r>
        <w:rPr>
          <w:rFonts w:ascii="方正楷体_GBK" w:hAnsi="方正楷体_GBK" w:eastAsia="方正楷体_GBK" w:cs="方正楷体_GBK"/>
          <w:spacing w:val="4"/>
        </w:rPr>
        <w:t>3、城乡居民医保费用审核科。</w:t>
      </w:r>
      <w:r>
        <w:rPr>
          <w:spacing w:val="4"/>
        </w:rPr>
        <w:t>负责审核报销城乡居民</w:t>
      </w:r>
      <w:r>
        <w:rPr>
          <w:spacing w:val="1"/>
        </w:rPr>
        <w:t>医保、医疗救助相关费用；负责城乡居民特殊疾病、</w:t>
      </w:r>
      <w:r>
        <w:t>异地</w:t>
      </w:r>
      <w:r>
        <w:rPr>
          <w:spacing w:val="4"/>
        </w:rPr>
        <w:t>就医、转诊转院的审批；负责城乡居民医保的特病办理工</w:t>
      </w:r>
      <w:r>
        <w:rPr>
          <w:spacing w:val="7"/>
        </w:rPr>
        <w:t>作；协助主管部门对定点医药机构开展的监督检查。</w:t>
      </w:r>
    </w:p>
    <w:p>
      <w:pPr>
        <w:pStyle w:val="2"/>
        <w:spacing w:before="144" w:line="301" w:lineRule="auto"/>
        <w:ind w:left="29" w:right="170" w:firstLine="628"/>
      </w:pPr>
      <w:r>
        <w:rPr>
          <w:rFonts w:ascii="方正楷体_GBK" w:hAnsi="方正楷体_GBK" w:eastAsia="方正楷体_GBK" w:cs="方正楷体_GBK"/>
          <w:spacing w:val="4"/>
        </w:rPr>
        <w:t>4、城镇职工医保费用审核科。</w:t>
      </w:r>
      <w:r>
        <w:rPr>
          <w:spacing w:val="4"/>
        </w:rPr>
        <w:t>负责审核报销城镇职工</w:t>
      </w:r>
      <w:r>
        <w:rPr>
          <w:spacing w:val="2"/>
        </w:rPr>
        <w:t>医保相关费用；负责职工医保特殊疾病、异地</w:t>
      </w:r>
      <w:r>
        <w:rPr>
          <w:spacing w:val="1"/>
        </w:rPr>
        <w:t>就医、转诊</w:t>
      </w:r>
      <w:r>
        <w:rPr>
          <w:spacing w:val="5"/>
        </w:rPr>
        <w:t>转院的审批；负责职工医保的特病办理工作；负责离休干部、老工伤等特殊人员医疗费用审核，负责公务员医疗补</w:t>
      </w:r>
      <w:r>
        <w:rPr>
          <w:spacing w:val="4"/>
        </w:rPr>
        <w:t>助工作；提供生育保险待遇查询、政策咨询服务，完成生</w:t>
      </w:r>
      <w:r>
        <w:rPr>
          <w:spacing w:val="8"/>
        </w:rPr>
        <w:t>育保险统计报表工作；协助主管部门对定点医药机构开展</w:t>
      </w:r>
      <w:r>
        <w:rPr>
          <w:spacing w:val="5"/>
        </w:rPr>
        <w:t>的监督检查。</w:t>
      </w:r>
    </w:p>
    <w:p>
      <w:pPr>
        <w:pStyle w:val="2"/>
        <w:spacing w:before="137" w:line="274" w:lineRule="auto"/>
        <w:ind w:left="30" w:right="170" w:firstLine="633"/>
      </w:pPr>
      <w:r>
        <w:rPr>
          <w:rFonts w:ascii="方正楷体_GBK" w:hAnsi="方正楷体_GBK" w:eastAsia="方正楷体_GBK" w:cs="方正楷体_GBK"/>
          <w:spacing w:val="4"/>
        </w:rPr>
        <w:t>5、督查稽核科（群众工作科）。</w:t>
      </w:r>
      <w:r>
        <w:rPr>
          <w:spacing w:val="4"/>
        </w:rPr>
        <w:t>负责受理参保单位和</w:t>
      </w:r>
      <w:r>
        <w:rPr>
          <w:spacing w:val="-2"/>
        </w:rPr>
        <w:t>个人对定点医院、药店、村卫生室、诊所的投诉、举报，</w:t>
      </w:r>
      <w:r>
        <w:rPr>
          <w:spacing w:val="2"/>
        </w:rPr>
        <w:t>并向主管部门提出处理建议；负责受理定点医院、药店、村卫生室、诊所对费用审减过程中的申诉、投诉；负责医</w:t>
      </w:r>
      <w:r>
        <w:rPr>
          <w:spacing w:val="6"/>
        </w:rPr>
        <w:t>疗保障费用审核复核工作；协助主管部门做好医疗保险、生育保险定点医院的申报、管理等工作，按规定拟订定点</w:t>
      </w:r>
      <w:r>
        <w:rPr>
          <w:spacing w:val="7"/>
        </w:rPr>
        <w:t>医院服务协议及补充协议，发放定点标牌；负责对单位缴</w:t>
      </w:r>
      <w:r>
        <w:rPr>
          <w:spacing w:val="4"/>
        </w:rPr>
        <w:t>费人数、缴费基数的真实性进行稽核，督促单位依法参</w:t>
      </w:r>
      <w:r>
        <w:rPr>
          <w:spacing w:val="5"/>
        </w:rPr>
        <w:t>保；协助医保基金的欠费追缴。</w:t>
      </w:r>
    </w:p>
    <w:p>
      <w:pPr>
        <w:pStyle w:val="2"/>
        <w:spacing w:before="24" w:line="308" w:lineRule="auto"/>
        <w:ind w:left="38" w:right="172" w:firstLine="624"/>
      </w:pPr>
      <w:r>
        <w:rPr>
          <w:rFonts w:ascii="方正楷体_GBK" w:hAnsi="方正楷体_GBK" w:eastAsia="方正楷体_GBK" w:cs="方正楷体_GBK"/>
          <w:spacing w:val="2"/>
        </w:rPr>
        <w:t>6、网络信息统计科。</w:t>
      </w:r>
      <w:r>
        <w:rPr>
          <w:spacing w:val="2"/>
        </w:rPr>
        <w:t>负责中心内部网络系统安全运行</w:t>
      </w:r>
      <w:r>
        <w:rPr>
          <w:spacing w:val="4"/>
        </w:rPr>
        <w:t>维护、办公电子设备的维护及管理；负责业务科室工作人</w:t>
      </w:r>
      <w:r>
        <w:rPr>
          <w:spacing w:val="2"/>
        </w:rPr>
        <w:t>员、镇（街道）医保工作人员系统权限分配；负责定点医</w:t>
      </w:r>
      <w:r>
        <w:rPr>
          <w:spacing w:val="7"/>
        </w:rPr>
        <w:t>药机构的网络使用管理；统筹做好业务科室相关报表工</w:t>
      </w:r>
    </w:p>
    <w:p>
      <w:pPr>
        <w:pStyle w:val="2"/>
        <w:spacing w:before="21" w:line="237" w:lineRule="auto"/>
        <w:ind w:left="31"/>
      </w:pPr>
      <w:r>
        <w:rPr>
          <w:spacing w:val="7"/>
        </w:rPr>
        <w:t>作；协助督查稽核科做好定点医药机构的管</w:t>
      </w:r>
      <w:r>
        <w:rPr>
          <w:spacing w:val="6"/>
        </w:rPr>
        <w:t>理。</w:t>
      </w:r>
    </w:p>
    <w:p>
      <w:pPr>
        <w:spacing w:before="138" w:line="241" w:lineRule="auto"/>
        <w:ind w:left="672"/>
        <w:outlineLvl w:val="1"/>
        <w:rPr>
          <w:rFonts w:ascii="方正黑体_GBK" w:hAnsi="方正黑体_GBK" w:eastAsia="方正黑体_GBK" w:cs="方正黑体_GBK"/>
          <w:sz w:val="31"/>
          <w:szCs w:val="31"/>
        </w:rPr>
      </w:pPr>
      <w:r>
        <w:rPr>
          <w:rFonts w:ascii="方正黑体_GBK" w:hAnsi="方正黑体_GBK" w:eastAsia="方正黑体_GBK" w:cs="方正黑体_GBK"/>
          <w:b/>
          <w:bCs/>
          <w:spacing w:val="-1"/>
          <w:sz w:val="31"/>
          <w:szCs w:val="31"/>
        </w:rPr>
        <w:t>二、部门决算情况说明</w:t>
      </w:r>
    </w:p>
    <w:p>
      <w:pPr>
        <w:spacing w:before="145" w:line="241" w:lineRule="auto"/>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6"/>
          <w:sz w:val="31"/>
          <w:szCs w:val="31"/>
        </w:rPr>
        <w:t>（一）收入支出决算总体情况说明</w:t>
      </w:r>
    </w:p>
    <w:p>
      <w:pPr>
        <w:pStyle w:val="2"/>
        <w:spacing w:before="130" w:line="306" w:lineRule="auto"/>
        <w:ind w:left="36" w:right="129" w:firstLine="659"/>
      </w:pPr>
      <w:r>
        <w:rPr>
          <w:b/>
          <w:bCs/>
          <w:spacing w:val="2"/>
        </w:rPr>
        <w:t>1.总体情况</w:t>
      </w:r>
      <w:r>
        <w:rPr>
          <w:spacing w:val="2"/>
        </w:rPr>
        <w:t>。2021年度收入总计538.35万元，支出总计538.35万元。收支较上年决算数增加23.75万元，增</w:t>
      </w:r>
      <w:r>
        <w:rPr>
          <w:spacing w:val="4"/>
        </w:rPr>
        <w:t>4.6%，主要原因2021年新增劳务派遣项目和部份人员调资</w:t>
      </w:r>
      <w:r>
        <w:rPr>
          <w:spacing w:val="-2"/>
        </w:rPr>
        <w:t>所致。</w:t>
      </w:r>
    </w:p>
    <w:p>
      <w:pPr>
        <w:pStyle w:val="2"/>
        <w:spacing w:before="12" w:line="306" w:lineRule="auto"/>
        <w:ind w:left="35" w:right="167" w:firstLine="637"/>
      </w:pPr>
      <w:r>
        <w:rPr>
          <w:b/>
          <w:bCs/>
          <w:spacing w:val="3"/>
        </w:rPr>
        <w:t>2.收入情况。</w:t>
      </w:r>
      <w:r>
        <w:rPr>
          <w:spacing w:val="3"/>
        </w:rPr>
        <w:t>2021年度收入合计538.35万</w:t>
      </w:r>
      <w:r>
        <w:rPr>
          <w:spacing w:val="2"/>
        </w:rPr>
        <w:t>元，较上年决算数增加23.75万元，增4.6%，主要</w:t>
      </w:r>
      <w:r>
        <w:rPr>
          <w:spacing w:val="1"/>
        </w:rPr>
        <w:t>原因2021年新增劳</w:t>
      </w:r>
      <w:r>
        <w:rPr>
          <w:spacing w:val="5"/>
        </w:rPr>
        <w:t>务派遣项目和部份人员调资所致。其中：财政拨款收入</w:t>
      </w:r>
      <w:r>
        <w:rPr>
          <w:spacing w:val="-8"/>
        </w:rPr>
        <w:t>538.35万元，占100%。</w:t>
      </w:r>
    </w:p>
    <w:p>
      <w:pPr>
        <w:pStyle w:val="2"/>
        <w:spacing w:before="143" w:line="308" w:lineRule="auto"/>
        <w:ind w:left="35" w:right="167" w:firstLine="634"/>
        <w:jc w:val="both"/>
      </w:pPr>
      <w:r>
        <w:rPr>
          <w:b/>
          <w:bCs/>
          <w:spacing w:val="4"/>
        </w:rPr>
        <w:t>3.支出情况。</w:t>
      </w:r>
      <w:r>
        <w:rPr>
          <w:spacing w:val="4"/>
        </w:rPr>
        <w:t>2021年度支出合计538.35万元，较上年</w:t>
      </w:r>
      <w:r>
        <w:rPr>
          <w:spacing w:val="2"/>
        </w:rPr>
        <w:t>决算数增加23.75万元，增4.6%，主要</w:t>
      </w:r>
      <w:r>
        <w:rPr>
          <w:spacing w:val="1"/>
        </w:rPr>
        <w:t>原因2021年新增劳</w:t>
      </w:r>
      <w:r>
        <w:rPr>
          <w:spacing w:val="5"/>
        </w:rPr>
        <w:t>务派遣项目和部份人员调资所致。其中：基本支出522.75</w:t>
      </w:r>
      <w:r>
        <w:rPr>
          <w:spacing w:val="-10"/>
        </w:rPr>
        <w:t>万元，占97.1%；项目支出15.6万元，占2.9%。</w:t>
      </w:r>
    </w:p>
    <w:p>
      <w:pPr>
        <w:spacing w:before="213" w:line="241" w:lineRule="auto"/>
        <w:ind w:firstLine="638" w:firstLineChars="200"/>
        <w:outlineLvl w:val="2"/>
        <w:rPr>
          <w:rFonts w:ascii="方正仿宋_GBK" w:hAnsi="方正仿宋_GBK" w:eastAsia="方正仿宋_GBK" w:cs="方正仿宋_GBK"/>
          <w:snapToGrid w:val="0"/>
          <w:color w:val="000000"/>
          <w:spacing w:val="2"/>
          <w:kern w:val="0"/>
          <w:sz w:val="31"/>
          <w:szCs w:val="31"/>
          <w:lang w:val="en-US" w:eastAsia="en-US" w:bidi="ar-SA"/>
        </w:rPr>
      </w:pPr>
      <w:r>
        <w:rPr>
          <w:rFonts w:ascii="方正仿宋_GBK" w:hAnsi="方正仿宋_GBK" w:eastAsia="方正仿宋_GBK" w:cs="方正仿宋_GBK"/>
          <w:b/>
          <w:bCs/>
          <w:snapToGrid w:val="0"/>
          <w:color w:val="000000"/>
          <w:spacing w:val="4"/>
          <w:kern w:val="0"/>
          <w:sz w:val="31"/>
          <w:szCs w:val="31"/>
          <w:lang w:val="en-US" w:eastAsia="en-US" w:bidi="ar-SA"/>
        </w:rPr>
        <w:t>4.结转结余情况</w:t>
      </w:r>
      <w:r>
        <w:rPr>
          <w:b/>
          <w:bCs/>
          <w:spacing w:val="5"/>
        </w:rPr>
        <w:t>。</w:t>
      </w:r>
      <w:r>
        <w:rPr>
          <w:rFonts w:ascii="方正仿宋_GBK" w:hAnsi="方正仿宋_GBK" w:eastAsia="方正仿宋_GBK" w:cs="方正仿宋_GBK"/>
          <w:snapToGrid w:val="0"/>
          <w:color w:val="000000"/>
          <w:spacing w:val="2"/>
          <w:kern w:val="0"/>
          <w:sz w:val="31"/>
          <w:szCs w:val="31"/>
          <w:lang w:val="en-US" w:eastAsia="en-US" w:bidi="ar-SA"/>
        </w:rPr>
        <w:t>2021年度年末结转和结余0.00万元，较上年决算数增加0.00万元，增长0%。</w:t>
      </w:r>
    </w:p>
    <w:p>
      <w:pPr>
        <w:spacing w:before="213" w:line="241" w:lineRule="auto"/>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5"/>
          <w:sz w:val="31"/>
          <w:szCs w:val="31"/>
        </w:rPr>
        <w:t>（二）财政拨款收入支出决算总体情况说明</w:t>
      </w:r>
    </w:p>
    <w:p>
      <w:pPr>
        <w:pStyle w:val="2"/>
        <w:spacing w:before="130" w:line="306" w:lineRule="auto"/>
        <w:ind w:left="36" w:right="52" w:firstLine="636"/>
      </w:pPr>
      <w:r>
        <w:rPr>
          <w:spacing w:val="3"/>
        </w:rPr>
        <w:t>2021年度财政拨款收、支总计538.35万元。与202</w:t>
      </w:r>
      <w:r>
        <w:rPr>
          <w:spacing w:val="2"/>
        </w:rPr>
        <w:t>0年相比，财政拨款收、支总计各增加23.75万元，增4.6%，主要</w:t>
      </w:r>
      <w:r>
        <w:rPr>
          <w:spacing w:val="9"/>
        </w:rPr>
        <w:t>原因2021年新增劳务派遣项目和部份人员调资所致。</w:t>
      </w:r>
    </w:p>
    <w:p>
      <w:pPr>
        <w:spacing w:before="34" w:line="241" w:lineRule="auto"/>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5"/>
          <w:sz w:val="31"/>
          <w:szCs w:val="31"/>
        </w:rPr>
        <w:t>（三）一般公共预算财政拨款支出决算情况说明</w:t>
      </w:r>
    </w:p>
    <w:p>
      <w:pPr>
        <w:pStyle w:val="2"/>
        <w:spacing w:before="130" w:line="306" w:lineRule="auto"/>
        <w:ind w:left="27" w:right="48" w:firstLine="668"/>
      </w:pPr>
      <w:r>
        <w:rPr>
          <w:b/>
          <w:bCs/>
          <w:spacing w:val="6"/>
        </w:rPr>
        <w:t>1.收入情况。</w:t>
      </w:r>
      <w:r>
        <w:rPr>
          <w:spacing w:val="6"/>
        </w:rPr>
        <w:t>2021年度收入合计538</w:t>
      </w:r>
      <w:r>
        <w:rPr>
          <w:spacing w:val="5"/>
        </w:rPr>
        <w:t>.35万元，较上年决</w:t>
      </w:r>
      <w:r>
        <w:rPr>
          <w:spacing w:val="6"/>
        </w:rPr>
        <w:t>算数增加23.75万元，增4.6%，主要原因2021年</w:t>
      </w:r>
      <w:r>
        <w:rPr>
          <w:spacing w:val="5"/>
        </w:rPr>
        <w:t>新增劳务派</w:t>
      </w:r>
      <w:r>
        <w:rPr>
          <w:spacing w:val="7"/>
        </w:rPr>
        <w:t>遣项目和部份人员调资所致。较年初预算数减少30.</w:t>
      </w:r>
      <w:r>
        <w:rPr>
          <w:spacing w:val="6"/>
        </w:rPr>
        <w:t>42万</w:t>
      </w:r>
      <w:r>
        <w:rPr>
          <w:spacing w:val="-3"/>
        </w:rPr>
        <w:t>元，下降5.3%。主要原因是工资补助政策调减。</w:t>
      </w:r>
    </w:p>
    <w:p>
      <w:pPr>
        <w:pStyle w:val="2"/>
        <w:spacing w:before="152" w:line="306" w:lineRule="auto"/>
        <w:ind w:left="27" w:right="98" w:firstLine="644"/>
      </w:pPr>
      <w:r>
        <w:rPr>
          <w:b/>
          <w:bCs/>
          <w:spacing w:val="7"/>
        </w:rPr>
        <w:t>2.支出情况。</w:t>
      </w:r>
      <w:r>
        <w:rPr>
          <w:spacing w:val="7"/>
        </w:rPr>
        <w:t>2021年度支出合计538.35万元，较上年决</w:t>
      </w:r>
      <w:r>
        <w:rPr>
          <w:spacing w:val="6"/>
        </w:rPr>
        <w:t>算数增加23.75万元，增4.6%，主要原因2021年</w:t>
      </w:r>
      <w:r>
        <w:rPr>
          <w:spacing w:val="5"/>
        </w:rPr>
        <w:t>新增劳务派</w:t>
      </w:r>
      <w:r>
        <w:rPr>
          <w:spacing w:val="7"/>
        </w:rPr>
        <w:t>遣项目和部份人员调资所致。较年初预算数减少30.</w:t>
      </w:r>
      <w:r>
        <w:rPr>
          <w:spacing w:val="6"/>
        </w:rPr>
        <w:t>42万</w:t>
      </w:r>
      <w:r>
        <w:rPr>
          <w:spacing w:val="-3"/>
        </w:rPr>
        <w:t>元，下降5.3%。主要原因是工资补助政策调减。</w:t>
      </w:r>
    </w:p>
    <w:p>
      <w:pPr>
        <w:pStyle w:val="2"/>
        <w:spacing w:before="152" w:line="306" w:lineRule="auto"/>
        <w:ind w:left="36" w:right="166" w:firstLine="633"/>
      </w:pPr>
      <w:r>
        <w:rPr>
          <w:b/>
          <w:bCs/>
          <w:spacing w:val="4"/>
        </w:rPr>
        <w:t>3.结转结余情况。</w:t>
      </w:r>
      <w:r>
        <w:rPr>
          <w:spacing w:val="4"/>
        </w:rPr>
        <w:t>2021年度年末结转和结余0.00万元，</w:t>
      </w:r>
      <w:r>
        <w:rPr>
          <w:spacing w:val="2"/>
        </w:rPr>
        <w:t>较上年决算数增加0.00万元，增长0%。</w:t>
      </w:r>
    </w:p>
    <w:p>
      <w:pPr>
        <w:pStyle w:val="2"/>
        <w:spacing w:before="18" w:line="308" w:lineRule="auto"/>
        <w:ind w:left="37" w:right="177" w:firstLine="633"/>
        <w:rPr>
          <w:rFonts w:hint="eastAsia" w:eastAsia="方正仿宋_GBK"/>
          <w:lang w:eastAsia="zh-CN"/>
        </w:rPr>
      </w:pPr>
      <w:r>
        <w:rPr>
          <w:b/>
          <w:bCs/>
          <w:spacing w:val="4"/>
        </w:rPr>
        <w:t>4.比较情况</w:t>
      </w:r>
      <w:r>
        <w:rPr>
          <w:spacing w:val="4"/>
        </w:rPr>
        <w:t>。本部门2021年度一般公共预算财政拨款</w:t>
      </w:r>
      <w:r>
        <w:rPr>
          <w:spacing w:val="7"/>
        </w:rPr>
        <w:t>支出主要用于以下几个方面</w:t>
      </w:r>
      <w:r>
        <w:rPr>
          <w:rFonts w:hint="eastAsia"/>
          <w:spacing w:val="7"/>
          <w:lang w:eastAsia="zh-CN"/>
        </w:rPr>
        <w:t>：</w:t>
      </w:r>
    </w:p>
    <w:p>
      <w:pPr>
        <w:pStyle w:val="2"/>
        <w:spacing w:before="11" w:line="281" w:lineRule="auto"/>
        <w:ind w:left="29" w:right="9" w:firstLine="293"/>
      </w:pPr>
      <w:r>
        <w:rPr>
          <w:spacing w:val="6"/>
        </w:rPr>
        <w:t>（1）社会保障与就业支出47.91万元，占8.90%，较年</w:t>
      </w:r>
      <w:r>
        <w:rPr>
          <w:spacing w:val="5"/>
        </w:rPr>
        <w:t>初预算数增加0万元，增长0%。主要原因是五险一金等增</w:t>
      </w:r>
      <w:r>
        <w:rPr>
          <w:spacing w:val="-4"/>
        </w:rPr>
        <w:t>加。</w:t>
      </w:r>
    </w:p>
    <w:p>
      <w:pPr>
        <w:pStyle w:val="2"/>
        <w:spacing w:before="177" w:line="285" w:lineRule="auto"/>
        <w:ind w:right="242" w:firstLine="314" w:firstLineChars="100"/>
      </w:pPr>
      <w:r>
        <w:rPr>
          <w:spacing w:val="2"/>
        </w:rPr>
        <w:t>（2）卫生健康支出466.49万元，占86.65%，较年初预</w:t>
      </w:r>
      <w:r>
        <w:rPr>
          <w:spacing w:val="4"/>
        </w:rPr>
        <w:t>算数减少30.42万元，减少6.1%，主</w:t>
      </w:r>
      <w:r>
        <w:rPr>
          <w:spacing w:val="3"/>
        </w:rPr>
        <w:t>要原因是工资补助政策</w:t>
      </w:r>
      <w:r>
        <w:t>调减。</w:t>
      </w:r>
    </w:p>
    <w:p>
      <w:pPr>
        <w:spacing w:line="285" w:lineRule="auto"/>
        <w:sectPr>
          <w:pgSz w:w="11915" w:h="16851"/>
          <w:pgMar w:top="1432" w:right="1787" w:bottom="0" w:left="1787" w:header="0" w:footer="0" w:gutter="0"/>
          <w:cols w:space="720" w:num="1"/>
        </w:sectPr>
      </w:pPr>
    </w:p>
    <w:p>
      <w:pPr>
        <w:pStyle w:val="2"/>
        <w:spacing w:before="206" w:line="304" w:lineRule="auto"/>
        <w:ind w:left="32" w:right="196" w:firstLine="289"/>
      </w:pPr>
      <w:r>
        <w:rPr>
          <w:spacing w:val="1"/>
        </w:rPr>
        <w:t>（3）住房保障支出23.95万元，占4.4%</w:t>
      </w:r>
      <w:r>
        <w:t>，较年初预算数</w:t>
      </w:r>
      <w:r>
        <w:rPr>
          <w:spacing w:val="-4"/>
        </w:rPr>
        <w:t>增加0万元，增长0%。主要原因是公积金调整。</w:t>
      </w:r>
    </w:p>
    <w:p>
      <w:pPr>
        <w:spacing w:before="34" w:line="241" w:lineRule="auto"/>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5"/>
          <w:sz w:val="31"/>
          <w:szCs w:val="31"/>
        </w:rPr>
        <w:t>（四）一般公共预算财政拨款基本支出决算情况说明</w:t>
      </w:r>
    </w:p>
    <w:p>
      <w:pPr>
        <w:pStyle w:val="2"/>
        <w:spacing w:before="128" w:line="310" w:lineRule="auto"/>
        <w:ind w:left="33" w:right="9" w:hanging="2"/>
        <w:rPr>
          <w:rFonts w:ascii="宋体" w:hAnsi="宋体" w:eastAsia="宋体" w:cs="宋体"/>
          <w:sz w:val="26"/>
          <w:szCs w:val="26"/>
        </w:rPr>
      </w:pPr>
      <w:r>
        <w:rPr>
          <w:spacing w:val="7"/>
        </w:rPr>
        <w:t>2021年度一般公共财政拨款基本支出522.75万元。其中：</w:t>
      </w:r>
      <w:r>
        <w:rPr>
          <w:spacing w:val="6"/>
        </w:rPr>
        <w:t>人员经费397.69万元，较上年决算数减少51.17万元，下</w:t>
      </w:r>
      <w:r>
        <w:rPr>
          <w:spacing w:val="3"/>
        </w:rPr>
        <w:t>降11.4%，主要原因是工资补助政策调减。人员经费用途主</w:t>
      </w:r>
      <w:r>
        <w:rPr>
          <w:spacing w:val="-10"/>
        </w:rPr>
        <w:t>要包括基本工资、津贴补贴、绩效工资等。公用经费</w:t>
      </w:r>
      <w:r>
        <w:rPr>
          <w:spacing w:val="2"/>
        </w:rPr>
        <w:t>125.06万元，较上年决算数增加59.3</w:t>
      </w:r>
      <w:r>
        <w:rPr>
          <w:spacing w:val="1"/>
        </w:rPr>
        <w:t>2万元，增长90.23%。</w:t>
      </w:r>
      <w:r>
        <w:rPr>
          <w:spacing w:val="18"/>
        </w:rPr>
        <w:t>主要原因是新增了工作人员。公用经费用途主要包括办公</w:t>
      </w:r>
      <w:r>
        <w:rPr>
          <w:spacing w:val="-8"/>
        </w:rPr>
        <w:t>费、差旅费、邮电费、劳务费等</w:t>
      </w:r>
      <w:r>
        <w:rPr>
          <w:rFonts w:ascii="宋体" w:hAnsi="宋体" w:eastAsia="宋体" w:cs="宋体"/>
          <w:spacing w:val="-8"/>
          <w:sz w:val="26"/>
          <w:szCs w:val="26"/>
        </w:rPr>
        <w:t>。</w:t>
      </w:r>
    </w:p>
    <w:p>
      <w:pPr>
        <w:spacing w:before="22" w:line="241" w:lineRule="auto"/>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6"/>
          <w:sz w:val="31"/>
          <w:szCs w:val="31"/>
        </w:rPr>
        <w:t>（五）政府性基金预算收支决算情况说明</w:t>
      </w:r>
    </w:p>
    <w:p>
      <w:pPr>
        <w:pStyle w:val="2"/>
        <w:spacing w:before="129" w:line="239" w:lineRule="auto"/>
        <w:ind w:left="990"/>
      </w:pPr>
      <w:r>
        <w:rPr>
          <w:spacing w:val="8"/>
        </w:rPr>
        <w:t>本单位2021年度无政府性基金预算财政拨款收支。</w:t>
      </w:r>
    </w:p>
    <w:p>
      <w:pPr>
        <w:spacing w:before="145" w:line="241" w:lineRule="auto"/>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3"/>
          <w:sz w:val="31"/>
          <w:szCs w:val="31"/>
        </w:rPr>
        <w:t>（六）国有资本经营预算财政拨款支决算情况说明。</w:t>
      </w:r>
    </w:p>
    <w:p>
      <w:pPr>
        <w:pStyle w:val="2"/>
        <w:spacing w:before="129" w:line="297" w:lineRule="auto"/>
        <w:ind w:left="71" w:right="631" w:firstLine="741"/>
      </w:pPr>
      <w:r>
        <w:rPr>
          <w:spacing w:val="8"/>
        </w:rPr>
        <w:t>本单位2021年度无国有资本经营预算财政拨款支</w:t>
      </w:r>
      <w:r>
        <w:rPr>
          <w:spacing w:val="-25"/>
        </w:rPr>
        <w:t>出。</w:t>
      </w:r>
    </w:p>
    <w:p>
      <w:pPr>
        <w:spacing w:before="49" w:line="468" w:lineRule="exact"/>
        <w:ind w:left="36"/>
        <w:outlineLvl w:val="1"/>
        <w:rPr>
          <w:rFonts w:ascii="方正黑体_GBK" w:hAnsi="方正黑体_GBK" w:eastAsia="方正黑体_GBK" w:cs="方正黑体_GBK"/>
          <w:sz w:val="31"/>
          <w:szCs w:val="31"/>
        </w:rPr>
      </w:pPr>
      <w:r>
        <w:rPr>
          <w:rFonts w:ascii="方正黑体_GBK" w:hAnsi="方正黑体_GBK" w:eastAsia="方正黑体_GBK" w:cs="方正黑体_GBK"/>
          <w:b/>
          <w:bCs/>
          <w:spacing w:val="-2"/>
          <w:position w:val="3"/>
          <w:sz w:val="31"/>
          <w:szCs w:val="31"/>
        </w:rPr>
        <w:t>三、“三公”经费情况说明</w:t>
      </w:r>
    </w:p>
    <w:p>
      <w:pPr>
        <w:spacing w:before="143"/>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4"/>
          <w:sz w:val="31"/>
          <w:szCs w:val="31"/>
        </w:rPr>
        <w:t>（一）“三公”经费支出总体情况说明</w:t>
      </w:r>
    </w:p>
    <w:p>
      <w:pPr>
        <w:pStyle w:val="2"/>
        <w:spacing w:before="132" w:line="308" w:lineRule="auto"/>
        <w:ind w:left="29" w:right="148" w:firstLine="643"/>
      </w:pPr>
      <w:r>
        <w:rPr>
          <w:spacing w:val="5"/>
        </w:rPr>
        <w:t>2021年度“三公”经费支出共计0.3万元，较年初预</w:t>
      </w:r>
      <w:r>
        <w:rPr>
          <w:spacing w:val="-2"/>
        </w:rPr>
        <w:t>算数减少0.7万元，下降70%，主要原因是厉行</w:t>
      </w:r>
      <w:r>
        <w:rPr>
          <w:spacing w:val="-3"/>
        </w:rPr>
        <w:t>节约、严格</w:t>
      </w:r>
      <w:r>
        <w:rPr>
          <w:spacing w:val="4"/>
        </w:rPr>
        <w:t>按</w:t>
      </w:r>
      <w:r>
        <w:rPr>
          <w:rFonts w:hint="eastAsia"/>
          <w:spacing w:val="4"/>
          <w:lang w:val="en-US" w:eastAsia="zh-CN"/>
        </w:rPr>
        <w:t>中央</w:t>
      </w:r>
      <w:r>
        <w:rPr>
          <w:spacing w:val="4"/>
        </w:rPr>
        <w:t>八项规定执行。较上年支出数减少0.52万元，减少</w:t>
      </w:r>
      <w:r>
        <w:t>63.4%。主要原因是厉行节约、严格按</w:t>
      </w:r>
      <w:r>
        <w:rPr>
          <w:rFonts w:hint="eastAsia"/>
          <w:lang w:eastAsia="zh-CN"/>
        </w:rPr>
        <w:t>中央</w:t>
      </w:r>
      <w:r>
        <w:t>八项规</w:t>
      </w:r>
      <w:r>
        <w:rPr>
          <w:spacing w:val="-1"/>
        </w:rPr>
        <w:t>定执行。</w:t>
      </w:r>
    </w:p>
    <w:p>
      <w:pPr>
        <w:spacing w:before="145"/>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2"/>
          <w:sz w:val="31"/>
          <w:szCs w:val="31"/>
        </w:rPr>
        <w:t>（二）“三公”经费分项支出情况</w:t>
      </w:r>
    </w:p>
    <w:p>
      <w:pPr>
        <w:pStyle w:val="2"/>
        <w:spacing w:before="208" w:line="306" w:lineRule="auto"/>
        <w:ind w:left="30" w:right="134" w:firstLine="642"/>
      </w:pPr>
      <w:r>
        <w:rPr>
          <w:spacing w:val="5"/>
        </w:rPr>
        <w:t>2021年度本部门因公出国（境）费用0.00万元，</w:t>
      </w:r>
      <w:r>
        <w:rPr>
          <w:spacing w:val="4"/>
        </w:rPr>
        <w:t>本单</w:t>
      </w:r>
      <w:r>
        <w:rPr>
          <w:spacing w:val="5"/>
        </w:rPr>
        <w:t>位2021年度未发生因公出国（境）费用支出。</w:t>
      </w:r>
    </w:p>
    <w:p>
      <w:pPr>
        <w:pStyle w:val="2"/>
        <w:spacing w:before="19" w:line="238" w:lineRule="auto"/>
        <w:ind w:left="672"/>
      </w:pPr>
      <w:r>
        <w:rPr>
          <w:spacing w:val="2"/>
        </w:rPr>
        <w:t>公务车购置费0万元。本单位无公车。</w:t>
      </w:r>
    </w:p>
    <w:p>
      <w:pPr>
        <w:pStyle w:val="2"/>
        <w:spacing w:before="141" w:line="238" w:lineRule="auto"/>
        <w:ind w:left="672"/>
      </w:pPr>
      <w:r>
        <w:rPr>
          <w:spacing w:val="5"/>
        </w:rPr>
        <w:t>公务车运行维护费0万元，本单位无公车。</w:t>
      </w:r>
    </w:p>
    <w:p>
      <w:pPr>
        <w:pStyle w:val="2"/>
        <w:spacing w:before="139" w:line="309" w:lineRule="auto"/>
        <w:ind w:left="31" w:right="79" w:firstLine="640"/>
      </w:pPr>
      <w:r>
        <w:rPr>
          <w:spacing w:val="1"/>
        </w:rPr>
        <w:t>公务接待费0.3万元，主要用于接待市、区</w:t>
      </w:r>
      <w:r>
        <w:t>外来我单位</w:t>
      </w:r>
      <w:r>
        <w:rPr>
          <w:spacing w:val="4"/>
        </w:rPr>
        <w:t>考察和指导用餐接待。费用支出较年初预算数减少0.7万</w:t>
      </w:r>
      <w:r>
        <w:t>元，下降70%，主要原因是厉行节约，所有接待都在市民服</w:t>
      </w:r>
      <w:r>
        <w:rPr>
          <w:spacing w:val="2"/>
        </w:rPr>
        <w:t>务中心食堂用餐。较上年支出数减少0.52万元，下降</w:t>
      </w:r>
      <w:r>
        <w:rPr>
          <w:spacing w:val="3"/>
        </w:rPr>
        <w:t>63.4%。要原因是厉行节约，所有接待都在市民服务中心食</w:t>
      </w:r>
      <w:r>
        <w:rPr>
          <w:spacing w:val="-4"/>
        </w:rPr>
        <w:t>堂用餐。</w:t>
      </w:r>
    </w:p>
    <w:p>
      <w:pPr>
        <w:spacing w:before="16"/>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1"/>
          <w:sz w:val="31"/>
          <w:szCs w:val="31"/>
        </w:rPr>
        <w:t>（三）“三公”经费实物量情况</w:t>
      </w:r>
    </w:p>
    <w:p>
      <w:pPr>
        <w:pStyle w:val="2"/>
        <w:spacing w:before="131" w:line="238" w:lineRule="auto"/>
        <w:ind w:left="672"/>
      </w:pPr>
      <w:r>
        <w:rPr>
          <w:spacing w:val="6"/>
        </w:rPr>
        <w:t>2021年度本部门因公出国（境）共计0个团组，0</w:t>
      </w:r>
      <w:r>
        <w:rPr>
          <w:spacing w:val="10"/>
        </w:rPr>
        <w:t>人；公务用车购置0辆，公务车保有量为0辆；国内公务接</w:t>
      </w:r>
      <w:r>
        <w:rPr>
          <w:spacing w:val="-1"/>
        </w:rPr>
        <w:t>待3批次46人次，其中：国内外事接待0批次，0人</w:t>
      </w:r>
      <w:r>
        <w:rPr>
          <w:spacing w:val="-2"/>
        </w:rPr>
        <w:t>；国</w:t>
      </w:r>
      <w:r>
        <w:rPr>
          <w:spacing w:val="3"/>
        </w:rPr>
        <w:t>（境）外公务接待0批次，0人。2021年本部门人均接待</w:t>
      </w:r>
      <w:r>
        <w:t>费65.22元，车均购置费0万元，车均</w:t>
      </w:r>
      <w:r>
        <w:rPr>
          <w:spacing w:val="-1"/>
        </w:rPr>
        <w:t>维护费0万元。</w:t>
      </w:r>
    </w:p>
    <w:p>
      <w:pPr>
        <w:spacing w:before="14" w:line="242" w:lineRule="auto"/>
        <w:ind w:left="690"/>
        <w:outlineLvl w:val="1"/>
        <w:rPr>
          <w:rFonts w:ascii="方正黑体_GBK" w:hAnsi="方正黑体_GBK" w:eastAsia="方正黑体_GBK" w:cs="方正黑体_GBK"/>
          <w:sz w:val="31"/>
          <w:szCs w:val="31"/>
        </w:rPr>
      </w:pPr>
      <w:r>
        <w:rPr>
          <w:rFonts w:ascii="方正黑体_GBK" w:hAnsi="方正黑体_GBK" w:eastAsia="方正黑体_GBK" w:cs="方正黑体_GBK"/>
          <w:b/>
          <w:bCs/>
          <w:spacing w:val="-2"/>
          <w:sz w:val="31"/>
          <w:szCs w:val="31"/>
        </w:rPr>
        <w:t>四、其他需要说明的事项</w:t>
      </w:r>
    </w:p>
    <w:p>
      <w:pPr>
        <w:spacing w:before="145"/>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6"/>
          <w:sz w:val="31"/>
          <w:szCs w:val="31"/>
        </w:rPr>
        <w:t>（一）会议费和培训费情况说明。</w:t>
      </w:r>
    </w:p>
    <w:p>
      <w:pPr>
        <w:pStyle w:val="2"/>
        <w:spacing w:before="208" w:line="306" w:lineRule="auto"/>
        <w:ind w:right="328"/>
      </w:pPr>
      <w:r>
        <w:rPr>
          <w:spacing w:val="5"/>
        </w:rPr>
        <w:t>本年度会议费支出2万元，较上年决算数增加1.64万</w:t>
      </w:r>
      <w:r>
        <w:rPr>
          <w:spacing w:val="3"/>
        </w:rPr>
        <w:t>元，增长455.6%，主要原因是2021年医疗保险基金</w:t>
      </w:r>
      <w:r>
        <w:rPr>
          <w:spacing w:val="2"/>
        </w:rPr>
        <w:t>收入支</w:t>
      </w:r>
      <w:r>
        <w:rPr>
          <w:spacing w:val="6"/>
        </w:rPr>
        <w:t>出压力增大，参保人数逐年减少，医疗费用又逐年增加，</w:t>
      </w:r>
      <w:r>
        <w:rPr>
          <w:spacing w:val="8"/>
        </w:rPr>
        <w:t>造成资金越来越紧张，为此我单位为了保障本区</w:t>
      </w:r>
      <w:r>
        <w:rPr>
          <w:spacing w:val="7"/>
        </w:rPr>
        <w:t>医疗保险</w:t>
      </w:r>
      <w:r>
        <w:rPr>
          <w:spacing w:val="3"/>
        </w:rPr>
        <w:t>基金的安全运行，先后组织召开了3次大型、7</w:t>
      </w:r>
      <w:r>
        <w:rPr>
          <w:spacing w:val="2"/>
        </w:rPr>
        <w:t>次中型会</w:t>
      </w:r>
      <w:r>
        <w:rPr>
          <w:spacing w:val="6"/>
        </w:rPr>
        <w:t>议，全面落实医疗保险政策的落地和基金监管。本年度培</w:t>
      </w:r>
      <w:r>
        <w:rPr>
          <w:spacing w:val="5"/>
        </w:rPr>
        <w:t>训费支出2.78万元，较上年决算数增加2.12万元，增长</w:t>
      </w:r>
      <w:r>
        <w:rPr>
          <w:spacing w:val="6"/>
        </w:rPr>
        <w:t>321.2%，主要原因是为了加强医药机构业务能力，</w:t>
      </w:r>
      <w:r>
        <w:rPr>
          <w:spacing w:val="5"/>
        </w:rPr>
        <w:t>培训提高</w:t>
      </w:r>
      <w:r>
        <w:rPr>
          <w:spacing w:val="1"/>
        </w:rPr>
        <w:t>医药机构业务水平培训了3次。</w:t>
      </w:r>
    </w:p>
    <w:p>
      <w:pPr>
        <w:spacing w:before="25"/>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5"/>
          <w:sz w:val="31"/>
          <w:szCs w:val="31"/>
        </w:rPr>
        <w:t>（二）机关运行经费情况说明</w:t>
      </w:r>
    </w:p>
    <w:p>
      <w:pPr>
        <w:pStyle w:val="2"/>
        <w:spacing w:before="129" w:line="308" w:lineRule="auto"/>
        <w:ind w:left="29" w:right="91" w:firstLine="643"/>
      </w:pPr>
      <w:r>
        <w:rPr>
          <w:spacing w:val="7"/>
        </w:rPr>
        <w:t>2021年度本部门机关运行经费支出125.06万元，机关运行经费主要用于公用经费用途主要是办公费3.92万元、</w:t>
      </w:r>
      <w:r>
        <w:rPr>
          <w:spacing w:val="-6"/>
        </w:rPr>
        <w:t>印刷费2.86万元、手续费0.5万元、水费0.6万元、电费</w:t>
      </w:r>
      <w:r>
        <w:rPr>
          <w:spacing w:val="-3"/>
        </w:rPr>
        <w:t>2.1万元、邮电费0.59万元、物业管理费3.44万元、差旅</w:t>
      </w:r>
      <w:r>
        <w:rPr>
          <w:spacing w:val="-6"/>
        </w:rPr>
        <w:t>费27万元、维修（护）费6万元、租赁费1.5万元、会议</w:t>
      </w:r>
      <w:r>
        <w:rPr>
          <w:spacing w:val="-4"/>
        </w:rPr>
        <w:t>费2万元、培训费2.78万元、公务接待费0.</w:t>
      </w:r>
      <w:r>
        <w:rPr>
          <w:spacing w:val="-5"/>
        </w:rPr>
        <w:t>3万元、劳务</w:t>
      </w:r>
      <w:r>
        <w:rPr>
          <w:spacing w:val="2"/>
        </w:rPr>
        <w:t>费21.2万元、委托业务费24.7万元、福利费3.0</w:t>
      </w:r>
      <w:r>
        <w:rPr>
          <w:spacing w:val="1"/>
        </w:rPr>
        <w:t>1万元、</w:t>
      </w:r>
      <w:r>
        <w:rPr>
          <w:spacing w:val="6"/>
        </w:rPr>
        <w:t>其他交通费用18.85万元。机关运行经费较上年决算数增加</w:t>
      </w:r>
      <w:r>
        <w:rPr>
          <w:spacing w:val="1"/>
        </w:rPr>
        <w:t>59.32万元，增长90.2%，主要原因是新增了工作人</w:t>
      </w:r>
      <w:r>
        <w:t>员。</w:t>
      </w:r>
    </w:p>
    <w:p>
      <w:pPr>
        <w:spacing w:before="25" w:line="469"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1"/>
          <w:position w:val="3"/>
          <w:sz w:val="31"/>
          <w:szCs w:val="31"/>
        </w:rPr>
        <w:t>（三）国有资产占用情况说明</w:t>
      </w:r>
    </w:p>
    <w:p>
      <w:pPr>
        <w:pStyle w:val="2"/>
        <w:spacing w:before="128" w:line="308" w:lineRule="auto"/>
        <w:ind w:left="37" w:right="211" w:firstLine="636"/>
      </w:pPr>
      <w:r>
        <w:rPr>
          <w:spacing w:val="-1"/>
        </w:rPr>
        <w:t>截至2021年12月31日，本单位无公车。单价50万元（含）以上通用设备0台（套</w:t>
      </w:r>
      <w:r>
        <w:rPr>
          <w:spacing w:val="10"/>
        </w:rPr>
        <w:t>），</w:t>
      </w:r>
      <w:r>
        <w:rPr>
          <w:spacing w:val="-1"/>
        </w:rPr>
        <w:t>单价100万元（含）以上专用设备0台（套）。</w:t>
      </w:r>
    </w:p>
    <w:p>
      <w:pPr>
        <w:spacing w:before="21" w:line="471"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5"/>
          <w:position w:val="3"/>
          <w:sz w:val="31"/>
          <w:szCs w:val="31"/>
        </w:rPr>
        <w:t>（四）政府采购支出情况说明</w:t>
      </w:r>
    </w:p>
    <w:p>
      <w:pPr>
        <w:pStyle w:val="2"/>
        <w:spacing w:before="205" w:line="307" w:lineRule="auto"/>
        <w:ind w:left="44" w:right="327" w:hanging="13"/>
      </w:pPr>
      <w:r>
        <w:rPr>
          <w:spacing w:val="6"/>
        </w:rPr>
        <w:t>2021年度本部门政府采购支出总额0万元，其中：政</w:t>
      </w:r>
      <w:r>
        <w:t>府采购货物支出0万元、政府采购工程支出0.00</w:t>
      </w:r>
      <w:r>
        <w:rPr>
          <w:spacing w:val="-1"/>
        </w:rPr>
        <w:t>万元、政</w:t>
      </w:r>
      <w:r>
        <w:t>府采购服务支出0万元。授予中小企业合同金额0万元，占</w:t>
      </w:r>
      <w:r>
        <w:rPr>
          <w:spacing w:val="7"/>
        </w:rPr>
        <w:t>政府采购支出总额的0%，其中：授予小微企业合同金额0</w:t>
      </w:r>
      <w:r>
        <w:rPr>
          <w:spacing w:val="-5"/>
        </w:rPr>
        <w:t>万元，占政府采购支出总额的0%。</w:t>
      </w:r>
    </w:p>
    <w:p>
      <w:pPr>
        <w:spacing w:before="13" w:line="241" w:lineRule="auto"/>
        <w:ind w:left="669"/>
        <w:outlineLvl w:val="1"/>
        <w:rPr>
          <w:rFonts w:ascii="方正黑体_GBK" w:hAnsi="方正黑体_GBK" w:eastAsia="方正黑体_GBK" w:cs="方正黑体_GBK"/>
          <w:sz w:val="31"/>
          <w:szCs w:val="31"/>
        </w:rPr>
      </w:pPr>
      <w:r>
        <w:rPr>
          <w:rFonts w:ascii="方正黑体_GBK" w:hAnsi="方正黑体_GBK" w:eastAsia="方正黑体_GBK" w:cs="方正黑体_GBK"/>
          <w:b/>
          <w:bCs/>
          <w:spacing w:val="1"/>
          <w:sz w:val="31"/>
          <w:szCs w:val="31"/>
        </w:rPr>
        <w:t>五、预算绩效管理情况说明</w:t>
      </w:r>
    </w:p>
    <w:p>
      <w:pPr>
        <w:spacing w:before="145" w:line="241" w:lineRule="auto"/>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6"/>
          <w:sz w:val="31"/>
          <w:szCs w:val="31"/>
        </w:rPr>
        <w:t>（一）预算绩效管理工作开展情况</w:t>
      </w:r>
    </w:p>
    <w:p>
      <w:pPr>
        <w:pStyle w:val="2"/>
        <w:spacing w:before="129" w:line="239" w:lineRule="auto"/>
        <w:ind w:left="671"/>
      </w:pPr>
      <w:r>
        <w:rPr>
          <w:spacing w:val="7"/>
        </w:rPr>
        <w:t>本单位本年度无绩效评价项目</w:t>
      </w:r>
    </w:p>
    <w:p>
      <w:pPr>
        <w:spacing w:before="145" w:line="472"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1"/>
          <w:position w:val="3"/>
          <w:sz w:val="31"/>
          <w:szCs w:val="31"/>
        </w:rPr>
        <w:t>（二）绩效自评结果</w:t>
      </w:r>
    </w:p>
    <w:p>
      <w:pPr>
        <w:pStyle w:val="2"/>
        <w:spacing w:before="122" w:line="236" w:lineRule="auto"/>
        <w:ind w:left="679"/>
      </w:pPr>
      <w:r>
        <w:rPr>
          <w:spacing w:val="4"/>
        </w:rPr>
        <w:t>绩效自评表</w:t>
      </w:r>
    </w:p>
    <w:p>
      <w:pPr>
        <w:pStyle w:val="2"/>
        <w:spacing w:before="144" w:line="239" w:lineRule="auto"/>
        <w:ind w:left="671"/>
      </w:pPr>
      <w:r>
        <w:rPr>
          <w:spacing w:val="7"/>
        </w:rPr>
        <w:t>本单位本年度无绩效评价项目</w:t>
      </w:r>
    </w:p>
    <w:p>
      <w:pPr>
        <w:spacing w:before="134" w:line="468" w:lineRule="exact"/>
        <w:ind w:left="672"/>
        <w:outlineLvl w:val="1"/>
        <w:rPr>
          <w:rFonts w:ascii="方正黑体_GBK" w:hAnsi="方正黑体_GBK" w:eastAsia="方正黑体_GBK" w:cs="方正黑体_GBK"/>
          <w:sz w:val="31"/>
          <w:szCs w:val="31"/>
        </w:rPr>
      </w:pPr>
      <w:r>
        <w:rPr>
          <w:rFonts w:ascii="方正黑体_GBK" w:hAnsi="方正黑体_GBK" w:eastAsia="方正黑体_GBK" w:cs="方正黑体_GBK"/>
          <w:b/>
          <w:bCs/>
          <w:spacing w:val="-3"/>
          <w:position w:val="3"/>
          <w:sz w:val="31"/>
          <w:szCs w:val="31"/>
        </w:rPr>
        <w:t>六、专业名词解释</w:t>
      </w:r>
    </w:p>
    <w:p>
      <w:pPr>
        <w:pStyle w:val="2"/>
        <w:spacing w:before="139" w:line="287" w:lineRule="auto"/>
        <w:ind w:left="37" w:right="316" w:firstLine="606"/>
      </w:pPr>
      <w:r>
        <w:rPr>
          <w:rFonts w:ascii="方正楷体_GBK" w:hAnsi="方正楷体_GBK" w:eastAsia="方正楷体_GBK" w:cs="方正楷体_GBK"/>
          <w:b/>
          <w:bCs/>
          <w:spacing w:val="6"/>
        </w:rPr>
        <w:t>（一）财政拨款收入：</w:t>
      </w:r>
      <w:r>
        <w:rPr>
          <w:spacing w:val="6"/>
        </w:rPr>
        <w:t>指本年度从本级财政部门取得</w:t>
      </w:r>
      <w:r>
        <w:rPr>
          <w:spacing w:val="9"/>
        </w:rPr>
        <w:t>的财政拨款，包括一般公共预算财政拨款和政府性</w:t>
      </w:r>
      <w:r>
        <w:rPr>
          <w:spacing w:val="8"/>
        </w:rPr>
        <w:t>基金预</w:t>
      </w:r>
      <w:r>
        <w:rPr>
          <w:spacing w:val="3"/>
        </w:rPr>
        <w:t>算财政拨款。</w:t>
      </w:r>
    </w:p>
    <w:p>
      <w:pPr>
        <w:pStyle w:val="2"/>
        <w:spacing w:before="138" w:line="287" w:lineRule="auto"/>
        <w:ind w:left="31" w:right="319" w:firstLine="612"/>
      </w:pPr>
      <w:r>
        <w:rPr>
          <w:rFonts w:ascii="方正楷体_GBK" w:hAnsi="方正楷体_GBK" w:eastAsia="方正楷体_GBK" w:cs="方正楷体_GBK"/>
          <w:b/>
          <w:bCs/>
          <w:spacing w:val="5"/>
        </w:rPr>
        <w:t>（二）事业收入：</w:t>
      </w:r>
      <w:r>
        <w:rPr>
          <w:spacing w:val="5"/>
        </w:rPr>
        <w:t>指事业单位开展专业业务活动及其</w:t>
      </w:r>
      <w:r>
        <w:rPr>
          <w:spacing w:val="8"/>
        </w:rPr>
        <w:t>辅助活动取得的现金流入；事业单位收到的财政专</w:t>
      </w:r>
      <w:r>
        <w:rPr>
          <w:spacing w:val="7"/>
        </w:rPr>
        <w:t>户实际核拨的教育收费等资金在此反映。</w:t>
      </w:r>
    </w:p>
    <w:p>
      <w:pPr>
        <w:pStyle w:val="2"/>
        <w:spacing w:before="138" w:line="276" w:lineRule="auto"/>
        <w:ind w:left="30" w:right="319" w:firstLine="614"/>
      </w:pPr>
      <w:r>
        <w:rPr>
          <w:rFonts w:ascii="方正楷体_GBK" w:hAnsi="方正楷体_GBK" w:eastAsia="方正楷体_GBK" w:cs="方正楷体_GBK"/>
          <w:b/>
          <w:bCs/>
          <w:spacing w:val="5"/>
        </w:rPr>
        <w:t>（三）经营收入：</w:t>
      </w:r>
      <w:r>
        <w:rPr>
          <w:spacing w:val="5"/>
        </w:rPr>
        <w:t>指事业单位在专业业务活动</w:t>
      </w:r>
      <w:r>
        <w:rPr>
          <w:spacing w:val="4"/>
        </w:rPr>
        <w:t>及其辅</w:t>
      </w:r>
      <w:r>
        <w:rPr>
          <w:spacing w:val="8"/>
        </w:rPr>
        <w:t>助活动之外开展非独立核算经营活动取得的现金流入。</w:t>
      </w:r>
    </w:p>
    <w:p>
      <w:pPr>
        <w:pStyle w:val="2"/>
        <w:spacing w:before="137" w:line="474" w:lineRule="exact"/>
        <w:ind w:left="644"/>
      </w:pPr>
      <w:r>
        <w:rPr>
          <w:rFonts w:ascii="方正楷体_GBK" w:hAnsi="方正楷体_GBK" w:eastAsia="方正楷体_GBK" w:cs="方正楷体_GBK"/>
          <w:b/>
          <w:bCs/>
          <w:spacing w:val="3"/>
          <w:position w:val="3"/>
        </w:rPr>
        <w:t>（四）其他收入：</w:t>
      </w:r>
      <w:r>
        <w:rPr>
          <w:spacing w:val="3"/>
          <w:position w:val="3"/>
        </w:rPr>
        <w:t>指单位取得的除“财政拨款收</w:t>
      </w:r>
    </w:p>
    <w:p>
      <w:pPr>
        <w:pStyle w:val="2"/>
        <w:spacing w:before="207" w:line="306" w:lineRule="auto"/>
        <w:ind w:left="40" w:right="328" w:firstLine="19"/>
      </w:pPr>
      <w:r>
        <w:rPr>
          <w:spacing w:val="3"/>
        </w:rPr>
        <w:t>入”、“事业收入”、“经营收入”等以外的收入，包括</w:t>
      </w:r>
      <w:r>
        <w:rPr>
          <w:spacing w:val="6"/>
        </w:rPr>
        <w:t>未纳入财政预算或财政专户管理的投资收益、银行存款利</w:t>
      </w:r>
      <w:r>
        <w:rPr>
          <w:spacing w:val="1"/>
        </w:rPr>
        <w:t>息收入、租金收入、捐赠收入，现金盘盈收入、存货盘盈</w:t>
      </w:r>
      <w:r>
        <w:rPr>
          <w:spacing w:val="3"/>
        </w:rPr>
        <w:t>收入、收回已核销的应收及预付款项、无法偿付的应付及</w:t>
      </w:r>
      <w:r>
        <w:rPr>
          <w:spacing w:val="6"/>
        </w:rPr>
        <w:t>预收款项等。各单位从本级财政部门以外的同级单位取得</w:t>
      </w:r>
      <w:r>
        <w:rPr>
          <w:spacing w:val="3"/>
        </w:rPr>
        <w:t>的经费、从非本级财政部门取得的经费，以及行政单位收</w:t>
      </w:r>
      <w:r>
        <w:rPr>
          <w:spacing w:val="7"/>
        </w:rPr>
        <w:t>到的财政专户管理资金反映在本项内。</w:t>
      </w:r>
    </w:p>
    <w:p>
      <w:pPr>
        <w:pStyle w:val="2"/>
        <w:spacing w:before="22" w:line="307" w:lineRule="auto"/>
        <w:ind w:left="33" w:right="141" w:firstLine="541"/>
      </w:pPr>
      <w:r>
        <w:rPr>
          <w:rFonts w:ascii="宋体" w:hAnsi="宋体" w:eastAsia="宋体" w:cs="宋体"/>
          <w:b/>
          <w:bCs/>
          <w:spacing w:val="5"/>
          <w:sz w:val="26"/>
          <w:szCs w:val="26"/>
        </w:rPr>
        <w:t>（</w:t>
      </w:r>
      <w:r>
        <w:rPr>
          <w:rFonts w:ascii="方正楷体_GBK" w:hAnsi="方正楷体_GBK" w:eastAsia="方正楷体_GBK" w:cs="方正楷体_GBK"/>
          <w:b/>
          <w:bCs/>
          <w:spacing w:val="5"/>
        </w:rPr>
        <w:t>五）使用非财政拨款结余：</w:t>
      </w:r>
      <w:r>
        <w:rPr>
          <w:spacing w:val="5"/>
        </w:rPr>
        <w:t>指单位在当年的“财政拨</w:t>
      </w:r>
      <w:r>
        <w:rPr>
          <w:spacing w:val="8"/>
        </w:rPr>
        <w:t>款收入”、“事业收入”、“经营收入”、“其他收入”</w:t>
      </w:r>
      <w:r>
        <w:rPr>
          <w:spacing w:val="7"/>
        </w:rPr>
        <w:t>等不足以安排当年支出的情况下，使用以前</w:t>
      </w:r>
      <w:r>
        <w:rPr>
          <w:spacing w:val="6"/>
        </w:rPr>
        <w:t>年度积累的非</w:t>
      </w:r>
      <w:r>
        <w:rPr>
          <w:spacing w:val="1"/>
        </w:rPr>
        <w:t>财政拨款结余弥补本年度收支缺口的资金。</w:t>
      </w:r>
    </w:p>
    <w:p>
      <w:pPr>
        <w:pStyle w:val="2"/>
        <w:spacing w:before="29" w:line="300" w:lineRule="auto"/>
        <w:ind w:left="32" w:right="314" w:firstLine="611"/>
      </w:pPr>
      <w:r>
        <w:rPr>
          <w:rFonts w:ascii="方正楷体_GBK" w:hAnsi="方正楷体_GBK" w:eastAsia="方正楷体_GBK" w:cs="方正楷体_GBK"/>
          <w:b/>
          <w:bCs/>
          <w:spacing w:val="6"/>
        </w:rPr>
        <w:t>（六）年初结转和结余：</w:t>
      </w:r>
      <w:r>
        <w:rPr>
          <w:spacing w:val="6"/>
        </w:rPr>
        <w:t>指单位上年结转本年</w:t>
      </w:r>
      <w:r>
        <w:rPr>
          <w:spacing w:val="5"/>
        </w:rPr>
        <w:t>使用的</w:t>
      </w:r>
      <w:r>
        <w:rPr>
          <w:spacing w:val="2"/>
        </w:rPr>
        <w:t>基本支出结转、项目支出结转和结余、经营结余。</w:t>
      </w:r>
    </w:p>
    <w:p>
      <w:pPr>
        <w:pStyle w:val="2"/>
        <w:spacing w:before="39" w:line="307" w:lineRule="auto"/>
        <w:ind w:left="31" w:right="319" w:firstLine="612"/>
      </w:pPr>
      <w:r>
        <w:rPr>
          <w:rFonts w:ascii="方正楷体_GBK" w:hAnsi="方正楷体_GBK" w:eastAsia="方正楷体_GBK" w:cs="方正楷体_GBK"/>
          <w:b/>
          <w:bCs/>
          <w:spacing w:val="4"/>
        </w:rPr>
        <w:t>（七）结余分配：</w:t>
      </w:r>
      <w:r>
        <w:rPr>
          <w:spacing w:val="4"/>
        </w:rPr>
        <w:t>指单位按照国家有关规定，缴纳所得税、提取专用基金、转入非财政拨款结余等当</w:t>
      </w:r>
      <w:r>
        <w:rPr>
          <w:spacing w:val="3"/>
        </w:rPr>
        <w:t>年结余的</w:t>
      </w:r>
      <w:r>
        <w:rPr>
          <w:spacing w:val="4"/>
        </w:rPr>
        <w:t>分配情况。</w:t>
      </w:r>
    </w:p>
    <w:p>
      <w:pPr>
        <w:pStyle w:val="2"/>
        <w:spacing w:before="27" w:line="300" w:lineRule="auto"/>
        <w:ind w:left="36" w:right="314" w:firstLine="607"/>
      </w:pPr>
      <w:r>
        <w:rPr>
          <w:rFonts w:ascii="方正楷体_GBK" w:hAnsi="方正楷体_GBK" w:eastAsia="方正楷体_GBK" w:cs="方正楷体_GBK"/>
          <w:b/>
          <w:bCs/>
          <w:spacing w:val="6"/>
        </w:rPr>
        <w:t>（八）年末结转和结余：</w:t>
      </w:r>
      <w:r>
        <w:rPr>
          <w:spacing w:val="6"/>
        </w:rPr>
        <w:t>指单位结转下年的基本支出</w:t>
      </w:r>
      <w:r>
        <w:t>结转、项目支出结转和结余、经营结余。</w:t>
      </w:r>
    </w:p>
    <w:p>
      <w:pPr>
        <w:pStyle w:val="2"/>
        <w:spacing w:before="41" w:line="300" w:lineRule="auto"/>
        <w:ind w:left="32" w:right="319" w:firstLine="611"/>
      </w:pPr>
      <w:r>
        <w:rPr>
          <w:rFonts w:ascii="方正楷体_GBK" w:hAnsi="方正楷体_GBK" w:eastAsia="方正楷体_GBK" w:cs="方正楷体_GBK"/>
          <w:b/>
          <w:bCs/>
          <w:spacing w:val="-1"/>
        </w:rPr>
        <w:t>（九）基本支出：</w:t>
      </w:r>
      <w:r>
        <w:rPr>
          <w:spacing w:val="-1"/>
        </w:rPr>
        <w:t>指为保障机构正常运转、完成日常</w:t>
      </w:r>
      <w:r>
        <w:rPr>
          <w:spacing w:val="5"/>
        </w:rPr>
        <w:t>工作任务而发生的人员经费和公用经费。其中：人员经费</w:t>
      </w:r>
      <w:r>
        <w:rPr>
          <w:spacing w:val="-1"/>
        </w:rPr>
        <w:t>指政府收支分类经济科目中的“工资福利</w:t>
      </w:r>
      <w:r>
        <w:rPr>
          <w:spacing w:val="-2"/>
        </w:rPr>
        <w:t>支出”和“对个</w:t>
      </w:r>
      <w:r>
        <w:rPr>
          <w:spacing w:val="2"/>
        </w:rPr>
        <w:t>人和家庭的补助”；公用经费指政府收支分类经济科目中</w:t>
      </w:r>
      <w:r>
        <w:rPr>
          <w:spacing w:val="3"/>
        </w:rPr>
        <w:t>除“工资福利支出”和“对个人和家庭的补助”外的其他</w:t>
      </w:r>
      <w:r>
        <w:rPr>
          <w:spacing w:val="-1"/>
        </w:rPr>
        <w:t>支出。</w:t>
      </w:r>
    </w:p>
    <w:p>
      <w:pPr>
        <w:pStyle w:val="2"/>
        <w:spacing w:before="130" w:line="276" w:lineRule="auto"/>
        <w:ind w:left="32" w:right="319" w:firstLine="611"/>
      </w:pPr>
      <w:r>
        <w:rPr>
          <w:rFonts w:ascii="方正楷体_GBK" w:hAnsi="方正楷体_GBK" w:eastAsia="方正楷体_GBK" w:cs="方正楷体_GBK"/>
          <w:b/>
          <w:bCs/>
        </w:rPr>
        <w:t>（十）项目支出：</w:t>
      </w:r>
      <w:r>
        <w:t>指在基本支出之外为完成特定行政</w:t>
      </w:r>
      <w:r>
        <w:rPr>
          <w:spacing w:val="8"/>
        </w:rPr>
        <w:t>任务和事业发展目标所发生的支出。</w:t>
      </w:r>
    </w:p>
    <w:p>
      <w:pPr>
        <w:pStyle w:val="2"/>
        <w:spacing w:before="205" w:line="308" w:lineRule="auto"/>
        <w:ind w:left="3" w:right="314" w:firstLine="640"/>
        <w:rPr>
          <w:spacing w:val="8"/>
        </w:rPr>
      </w:pPr>
      <w:r>
        <w:rPr>
          <w:rFonts w:ascii="方正楷体_GBK" w:hAnsi="方正楷体_GBK" w:eastAsia="方正楷体_GBK" w:cs="方正楷体_GBK"/>
          <w:b/>
          <w:bCs/>
          <w:spacing w:val="6"/>
        </w:rPr>
        <w:t>（十一）经营支出：</w:t>
      </w:r>
      <w:r>
        <w:rPr>
          <w:spacing w:val="6"/>
        </w:rPr>
        <w:t>指事业单位在专业业务活动及其</w:t>
      </w:r>
      <w:r>
        <w:rPr>
          <w:spacing w:val="8"/>
        </w:rPr>
        <w:t>辅助活动之外开展非独立核算经营活动发生的支出。</w:t>
      </w:r>
    </w:p>
    <w:p>
      <w:pPr>
        <w:pStyle w:val="2"/>
        <w:spacing w:before="205" w:line="308" w:lineRule="auto"/>
        <w:ind w:left="3" w:right="314" w:firstLine="640"/>
      </w:pPr>
      <w:r>
        <w:rPr>
          <w:rFonts w:ascii="方正楷体_GBK" w:hAnsi="方正楷体_GBK" w:eastAsia="方正楷体_GBK" w:cs="方正楷体_GBK"/>
          <w:b/>
          <w:bCs/>
          <w:spacing w:val="5"/>
        </w:rPr>
        <w:t>（十二）“三公”经费：</w:t>
      </w:r>
      <w:r>
        <w:rPr>
          <w:spacing w:val="5"/>
        </w:rPr>
        <w:t>指用一般公共预算财</w:t>
      </w:r>
      <w:r>
        <w:rPr>
          <w:spacing w:val="4"/>
        </w:rPr>
        <w:t>政拨款</w:t>
      </w:r>
      <w:r>
        <w:rPr>
          <w:spacing w:val="5"/>
        </w:rPr>
        <w:t>安排的因公出国（境）费、公务用车购置及运行维护费、</w:t>
      </w:r>
      <w:r>
        <w:rPr>
          <w:spacing w:val="3"/>
        </w:rPr>
        <w:t>公务接待费。其中，因公出国（境）费反映单位公务出国</w:t>
      </w:r>
      <w:r>
        <w:rPr>
          <w:spacing w:val="-2"/>
        </w:rPr>
        <w:t>（境）的国际旅费、国外城市间交通费、住宿费、伙食</w:t>
      </w:r>
    </w:p>
    <w:p>
      <w:pPr>
        <w:pStyle w:val="2"/>
        <w:spacing w:before="29" w:line="309" w:lineRule="auto"/>
        <w:ind w:left="30" w:right="328" w:firstLine="14"/>
      </w:pPr>
      <w:r>
        <w:rPr>
          <w:spacing w:val="4"/>
        </w:rPr>
        <w:t>费、培训费、公杂费等支出；公务用车购置费</w:t>
      </w:r>
      <w:r>
        <w:rPr>
          <w:spacing w:val="3"/>
        </w:rPr>
        <w:t>反映单位公</w:t>
      </w:r>
      <w:r>
        <w:rPr>
          <w:spacing w:val="8"/>
        </w:rPr>
        <w:t>务用车购置支出（含车辆购置税</w:t>
      </w:r>
      <w:r>
        <w:rPr>
          <w:spacing w:val="23"/>
        </w:rPr>
        <w:t>）；</w:t>
      </w:r>
      <w:r>
        <w:rPr>
          <w:spacing w:val="8"/>
        </w:rPr>
        <w:t>公务用车运行维护费</w:t>
      </w:r>
      <w:r>
        <w:rPr>
          <w:spacing w:val="4"/>
        </w:rPr>
        <w:t>反映单位按规定保留的公务用车燃料费、维修费、过路过</w:t>
      </w:r>
      <w:r>
        <w:rPr>
          <w:spacing w:val="5"/>
        </w:rPr>
        <w:t>桥费、保险费、安全奖励费用等支出；公务接待费反映单</w:t>
      </w:r>
      <w:r>
        <w:rPr>
          <w:spacing w:val="7"/>
        </w:rPr>
        <w:t>位按规定开支的各类公务接待（含外宾接待）支出。</w:t>
      </w:r>
    </w:p>
    <w:p>
      <w:pPr>
        <w:pStyle w:val="2"/>
        <w:spacing w:before="15" w:line="309" w:lineRule="auto"/>
        <w:ind w:left="32" w:right="223" w:firstLine="611"/>
      </w:pPr>
      <w:r>
        <w:rPr>
          <w:rFonts w:ascii="方正楷体_GBK" w:hAnsi="方正楷体_GBK" w:eastAsia="方正楷体_GBK" w:cs="方正楷体_GBK"/>
          <w:b/>
          <w:bCs/>
          <w:spacing w:val="7"/>
        </w:rPr>
        <w:t>（十三）机关运行经费：</w:t>
      </w:r>
      <w:r>
        <w:rPr>
          <w:spacing w:val="7"/>
        </w:rPr>
        <w:t>为保障行政单位（含参照公</w:t>
      </w:r>
      <w:r>
        <w:rPr>
          <w:spacing w:val="8"/>
        </w:rPr>
        <w:t>务员法管理的事业单位）运行用于购买货物和服务等的各</w:t>
      </w:r>
      <w:r>
        <w:t>项公用经费，包括办公及印刷费、邮电费、差旅费、会议</w:t>
      </w:r>
      <w:r>
        <w:rPr>
          <w:spacing w:val="-5"/>
        </w:rPr>
        <w:t>费、福利费、日常维护费、专用材料及一般设备购置费、</w:t>
      </w:r>
      <w:r>
        <w:rPr>
          <w:spacing w:val="2"/>
        </w:rPr>
        <w:t>办公用房水电费、办公用房取暖费、办公用房物业管理</w:t>
      </w:r>
      <w:r>
        <w:rPr>
          <w:spacing w:val="4"/>
        </w:rPr>
        <w:t>费、公务用车运行维护费以及其他费用。</w:t>
      </w:r>
    </w:p>
    <w:p>
      <w:pPr>
        <w:spacing w:before="147" w:line="471"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1"/>
          <w:position w:val="3"/>
          <w:sz w:val="31"/>
          <w:szCs w:val="31"/>
        </w:rPr>
        <w:t>（十四）工资福利支出（支出经济分类科目类级</w:t>
      </w:r>
      <w:r>
        <w:rPr>
          <w:rFonts w:ascii="方正楷体_GBK" w:hAnsi="方正楷体_GBK" w:eastAsia="方正楷体_GBK" w:cs="方正楷体_GBK"/>
          <w:b/>
          <w:bCs/>
          <w:spacing w:val="-3"/>
          <w:position w:val="3"/>
          <w:sz w:val="31"/>
          <w:szCs w:val="31"/>
        </w:rPr>
        <w:t>）：</w:t>
      </w:r>
    </w:p>
    <w:p>
      <w:pPr>
        <w:pStyle w:val="2"/>
        <w:spacing w:before="123" w:line="306" w:lineRule="auto"/>
        <w:ind w:left="45" w:right="328" w:hanging="10"/>
      </w:pPr>
      <w:r>
        <w:rPr>
          <w:spacing w:val="9"/>
        </w:rPr>
        <w:t>反映单位开支的在职职工和编制外长期聘用人员的各类劳</w:t>
      </w:r>
      <w:r>
        <w:rPr>
          <w:spacing w:val="5"/>
        </w:rPr>
        <w:t>动报酬，以及为上述人员缴纳的各项社会保险费等。</w:t>
      </w:r>
    </w:p>
    <w:p>
      <w:pPr>
        <w:spacing w:before="26" w:line="471"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4"/>
          <w:position w:val="3"/>
          <w:sz w:val="31"/>
          <w:szCs w:val="31"/>
        </w:rPr>
        <w:t>（十五）商品和服务支出（支出经济分类科目类</w:t>
      </w:r>
    </w:p>
    <w:p>
      <w:pPr>
        <w:pStyle w:val="2"/>
        <w:spacing w:before="123" w:line="299" w:lineRule="auto"/>
        <w:ind w:left="69" w:right="326" w:hanging="44"/>
      </w:pPr>
      <w:r>
        <w:rPr>
          <w:rFonts w:ascii="方正楷体_GBK" w:hAnsi="方正楷体_GBK" w:eastAsia="方正楷体_GBK" w:cs="方正楷体_GBK"/>
          <w:b/>
          <w:bCs/>
          <w:spacing w:val="8"/>
        </w:rPr>
        <w:t>级</w:t>
      </w:r>
      <w:r>
        <w:rPr>
          <w:rFonts w:ascii="方正楷体_GBK" w:hAnsi="方正楷体_GBK" w:eastAsia="方正楷体_GBK" w:cs="方正楷体_GBK"/>
          <w:b/>
          <w:bCs/>
          <w:spacing w:val="21"/>
        </w:rPr>
        <w:t>）：</w:t>
      </w:r>
      <w:r>
        <w:rPr>
          <w:spacing w:val="8"/>
        </w:rPr>
        <w:t>反映单位购买商品和服务的支出（不包括用于购置</w:t>
      </w:r>
      <w:r>
        <w:rPr>
          <w:spacing w:val="2"/>
        </w:rPr>
        <w:t>固定资产的支出、战略性和应急储备支出）。</w:t>
      </w:r>
    </w:p>
    <w:p>
      <w:pPr>
        <w:spacing w:before="53" w:line="470" w:lineRule="exact"/>
        <w:ind w:left="644"/>
        <w:outlineLvl w:val="2"/>
        <w:rPr>
          <w:rFonts w:ascii="方正楷体_GBK" w:hAnsi="方正楷体_GBK" w:eastAsia="方正楷体_GBK" w:cs="方正楷体_GBK"/>
          <w:sz w:val="31"/>
          <w:szCs w:val="31"/>
        </w:rPr>
      </w:pPr>
      <w:r>
        <w:rPr>
          <w:rFonts w:ascii="方正楷体_GBK" w:hAnsi="方正楷体_GBK" w:eastAsia="方正楷体_GBK" w:cs="方正楷体_GBK"/>
          <w:b/>
          <w:bCs/>
          <w:spacing w:val="5"/>
          <w:position w:val="3"/>
          <w:sz w:val="31"/>
          <w:szCs w:val="31"/>
        </w:rPr>
        <w:t>（十六）对个人和家庭的补助（支出经济分</w:t>
      </w:r>
      <w:r>
        <w:rPr>
          <w:rFonts w:ascii="方正楷体_GBK" w:hAnsi="方正楷体_GBK" w:eastAsia="方正楷体_GBK" w:cs="方正楷体_GBK"/>
          <w:b/>
          <w:bCs/>
          <w:spacing w:val="4"/>
          <w:position w:val="3"/>
          <w:sz w:val="31"/>
          <w:szCs w:val="31"/>
        </w:rPr>
        <w:t>类科目类</w:t>
      </w:r>
    </w:p>
    <w:p>
      <w:pPr>
        <w:spacing w:before="213" w:line="470" w:lineRule="exact"/>
        <w:ind w:left="644"/>
        <w:rPr>
          <w:spacing w:val="7"/>
          <w:position w:val="3"/>
        </w:rPr>
      </w:pPr>
      <w:r>
        <w:rPr>
          <w:rFonts w:ascii="方正楷体_GBK" w:hAnsi="方正楷体_GBK" w:eastAsia="方正楷体_GBK" w:cs="方正楷体_GBK"/>
          <w:b/>
          <w:bCs/>
          <w:spacing w:val="7"/>
          <w:position w:val="3"/>
        </w:rPr>
        <w:t>级</w:t>
      </w:r>
      <w:r>
        <w:rPr>
          <w:rFonts w:ascii="方正楷体_GBK" w:hAnsi="方正楷体_GBK" w:eastAsia="方正楷体_GBK" w:cs="方正楷体_GBK"/>
          <w:b/>
          <w:bCs/>
          <w:spacing w:val="19"/>
          <w:position w:val="3"/>
        </w:rPr>
        <w:t>）：</w:t>
      </w:r>
      <w:r>
        <w:rPr>
          <w:spacing w:val="7"/>
          <w:position w:val="3"/>
        </w:rPr>
        <w:t>反映用于对个人和家庭的补助支出。</w:t>
      </w:r>
    </w:p>
    <w:p>
      <w:pPr>
        <w:spacing w:before="213" w:line="470" w:lineRule="exact"/>
        <w:ind w:left="644"/>
        <w:rPr>
          <w:rFonts w:ascii="方正楷体_GBK" w:hAnsi="方正楷体_GBK" w:eastAsia="方正楷体_GBK" w:cs="方正楷体_GBK"/>
          <w:sz w:val="31"/>
          <w:szCs w:val="31"/>
        </w:rPr>
      </w:pPr>
      <w:r>
        <w:rPr>
          <w:rFonts w:ascii="方正楷体_GBK" w:hAnsi="方正楷体_GBK" w:eastAsia="方正楷体_GBK" w:cs="方正楷体_GBK"/>
          <w:b/>
          <w:bCs/>
          <w:spacing w:val="4"/>
          <w:position w:val="3"/>
          <w:sz w:val="31"/>
          <w:szCs w:val="31"/>
        </w:rPr>
        <w:t>（十七）其他资本性支出（支出经济分类科目类</w:t>
      </w:r>
    </w:p>
    <w:p>
      <w:pPr>
        <w:pStyle w:val="2"/>
        <w:spacing w:before="125" w:line="309" w:lineRule="auto"/>
        <w:ind w:left="30" w:right="326" w:hanging="5"/>
      </w:pPr>
      <w:r>
        <w:rPr>
          <w:rFonts w:ascii="方正楷体_GBK" w:hAnsi="方正楷体_GBK" w:eastAsia="方正楷体_GBK" w:cs="方正楷体_GBK"/>
          <w:b/>
          <w:bCs/>
          <w:spacing w:val="8"/>
        </w:rPr>
        <w:t>级</w:t>
      </w:r>
      <w:r>
        <w:rPr>
          <w:rFonts w:ascii="方正楷体_GBK" w:hAnsi="方正楷体_GBK" w:eastAsia="方正楷体_GBK" w:cs="方正楷体_GBK"/>
          <w:b/>
          <w:bCs/>
          <w:spacing w:val="21"/>
        </w:rPr>
        <w:t>）：</w:t>
      </w:r>
      <w:r>
        <w:rPr>
          <w:spacing w:val="8"/>
        </w:rPr>
        <w:t>反映非各级发展与改革部门集中安排的用于购置固</w:t>
      </w:r>
      <w:r>
        <w:rPr>
          <w:spacing w:val="1"/>
        </w:rPr>
        <w:t>定资产、战略性和应急性储备、土地和无形资产，以及构</w:t>
      </w:r>
      <w:r>
        <w:rPr>
          <w:spacing w:val="6"/>
        </w:rPr>
        <w:t>建基础设施、大型修缮和财政支持企业更新改造所发生的</w:t>
      </w:r>
      <w:r>
        <w:t>支出。</w:t>
      </w:r>
    </w:p>
    <w:p>
      <w:pPr>
        <w:spacing w:before="10" w:line="241" w:lineRule="auto"/>
        <w:ind w:left="667"/>
        <w:outlineLvl w:val="1"/>
        <w:rPr>
          <w:rFonts w:ascii="方正黑体_GBK" w:hAnsi="方正黑体_GBK" w:eastAsia="方正黑体_GBK" w:cs="方正黑体_GBK"/>
          <w:sz w:val="31"/>
          <w:szCs w:val="31"/>
        </w:rPr>
      </w:pPr>
      <w:r>
        <w:rPr>
          <w:rFonts w:ascii="方正黑体_GBK" w:hAnsi="方正黑体_GBK" w:eastAsia="方正黑体_GBK" w:cs="方正黑体_GBK"/>
          <w:b/>
          <w:bCs/>
          <w:spacing w:val="3"/>
          <w:sz w:val="31"/>
          <w:szCs w:val="31"/>
        </w:rPr>
        <w:t>七、决算公开联系方式及信息反馈渠道</w:t>
      </w:r>
    </w:p>
    <w:p>
      <w:pPr>
        <w:pStyle w:val="2"/>
        <w:spacing w:before="139" w:line="239" w:lineRule="auto"/>
        <w:ind w:left="30"/>
      </w:pPr>
      <w:r>
        <w:rPr>
          <w:spacing w:val="13"/>
        </w:rPr>
        <w:t>本单位决算公开信息反馈和联系方式：023-81710331。</w:t>
      </w:r>
    </w:p>
    <w:p>
      <w:pPr>
        <w:spacing w:line="239" w:lineRule="auto"/>
        <w:sectPr>
          <w:pgSz w:w="11915" w:h="16851"/>
          <w:pgMar w:top="1432" w:right="1787" w:bottom="0" w:left="1787" w:header="0" w:footer="0" w:gutter="0"/>
          <w:cols w:space="720" w:num="1"/>
        </w:sectPr>
      </w:pPr>
    </w:p>
    <w:p>
      <w:pPr>
        <w:spacing w:before="155" w:line="225" w:lineRule="auto"/>
        <w:ind w:left="3568"/>
        <w:outlineLvl w:val="3"/>
        <w:rPr>
          <w:rFonts w:ascii="黑体" w:hAnsi="黑体" w:eastAsia="黑体" w:cs="黑体"/>
          <w:sz w:val="32"/>
          <w:szCs w:val="32"/>
        </w:rPr>
      </w:pPr>
      <w:r>
        <w:rPr>
          <w:rFonts w:ascii="黑体" w:hAnsi="黑体" w:eastAsia="黑体" w:cs="黑体"/>
          <w:spacing w:val="5"/>
          <w:sz w:val="32"/>
          <w:szCs w:val="32"/>
        </w:rPr>
        <w:t>收入支出决算总表</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55" w:line="229" w:lineRule="auto"/>
        <w:ind w:right="27"/>
        <w:jc w:val="right"/>
        <w:rPr>
          <w:rFonts w:ascii="宋体" w:hAnsi="宋体" w:eastAsia="宋体" w:cs="宋体"/>
          <w:sz w:val="17"/>
          <w:szCs w:val="17"/>
        </w:rPr>
      </w:pPr>
      <w:r>
        <w:rPr>
          <w:rFonts w:ascii="宋体" w:hAnsi="宋体" w:eastAsia="宋体" w:cs="宋体"/>
          <w:spacing w:val="4"/>
          <w:sz w:val="17"/>
          <w:szCs w:val="17"/>
        </w:rPr>
        <w:t>公开01表</w:t>
      </w:r>
    </w:p>
    <w:p>
      <w:pPr>
        <w:spacing w:before="7" w:line="193" w:lineRule="auto"/>
        <w:ind w:left="48"/>
        <w:rPr>
          <w:rFonts w:ascii="宋体" w:hAnsi="宋体" w:eastAsia="宋体" w:cs="宋体"/>
          <w:sz w:val="17"/>
          <w:szCs w:val="17"/>
        </w:rPr>
      </w:pPr>
      <w:r>
        <w:rPr>
          <w:rFonts w:ascii="宋体" w:hAnsi="宋体" w:eastAsia="宋体" w:cs="宋体"/>
          <w:spacing w:val="6"/>
          <w:sz w:val="17"/>
          <w:szCs w:val="17"/>
        </w:rPr>
        <w:t>公开部门：重庆市綦江区医疗保障事务中心2021年度</w:t>
      </w:r>
      <w:r>
        <w:rPr>
          <w:rFonts w:ascii="宋体" w:hAnsi="宋体" w:eastAsia="宋体" w:cs="宋体"/>
          <w:spacing w:val="5"/>
          <w:sz w:val="17"/>
          <w:szCs w:val="17"/>
        </w:rPr>
        <w:t>单位：万元</w:t>
      </w:r>
    </w:p>
    <w:tbl>
      <w:tblPr>
        <w:tblStyle w:val="5"/>
        <w:tblW w:w="99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1549"/>
        <w:gridCol w:w="2776"/>
        <w:gridCol w:w="1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5646" w:type="dxa"/>
            <w:gridSpan w:val="2"/>
            <w:tcBorders>
              <w:top w:val="single" w:color="808080" w:sz="4" w:space="0"/>
            </w:tcBorders>
            <w:vAlign w:val="top"/>
          </w:tcPr>
          <w:p>
            <w:pPr>
              <w:spacing w:before="42" w:line="215" w:lineRule="auto"/>
              <w:ind w:left="2684"/>
              <w:rPr>
                <w:rFonts w:ascii="宋体" w:hAnsi="宋体" w:eastAsia="宋体" w:cs="宋体"/>
                <w:sz w:val="14"/>
                <w:szCs w:val="14"/>
              </w:rPr>
            </w:pPr>
            <w:r>
              <w:rPr>
                <w:rFonts w:ascii="宋体" w:hAnsi="宋体" w:eastAsia="宋体" w:cs="宋体"/>
                <w:b/>
                <w:bCs/>
                <w:spacing w:val="2"/>
                <w:sz w:val="14"/>
                <w:szCs w:val="14"/>
              </w:rPr>
              <w:t>收入</w:t>
            </w:r>
          </w:p>
        </w:tc>
        <w:tc>
          <w:tcPr>
            <w:tcW w:w="4332" w:type="dxa"/>
            <w:gridSpan w:val="2"/>
            <w:tcBorders>
              <w:top w:val="single" w:color="808080" w:sz="4" w:space="0"/>
            </w:tcBorders>
            <w:vAlign w:val="top"/>
          </w:tcPr>
          <w:p>
            <w:pPr>
              <w:spacing w:before="42" w:line="215" w:lineRule="auto"/>
              <w:ind w:left="2020"/>
              <w:rPr>
                <w:rFonts w:ascii="宋体" w:hAnsi="宋体" w:eastAsia="宋体" w:cs="宋体"/>
                <w:sz w:val="14"/>
                <w:szCs w:val="14"/>
              </w:rPr>
            </w:pPr>
            <w:r>
              <w:rPr>
                <w:rFonts w:ascii="宋体" w:hAnsi="宋体" w:eastAsia="宋体" w:cs="宋体"/>
                <w:b/>
                <w:bCs/>
                <w:spacing w:val="4"/>
                <w:sz w:val="14"/>
                <w:szCs w:val="14"/>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3" w:line="217" w:lineRule="auto"/>
              <w:ind w:left="1906"/>
              <w:rPr>
                <w:rFonts w:ascii="宋体" w:hAnsi="宋体" w:eastAsia="宋体" w:cs="宋体"/>
                <w:sz w:val="14"/>
                <w:szCs w:val="14"/>
              </w:rPr>
            </w:pPr>
            <w:r>
              <w:rPr>
                <w:rFonts w:ascii="宋体" w:hAnsi="宋体" w:eastAsia="宋体" w:cs="宋体"/>
                <w:b/>
                <w:bCs/>
                <w:spacing w:val="3"/>
                <w:sz w:val="14"/>
                <w:szCs w:val="14"/>
              </w:rPr>
              <w:t>项目</w:t>
            </w:r>
          </w:p>
        </w:tc>
        <w:tc>
          <w:tcPr>
            <w:tcW w:w="1549" w:type="dxa"/>
            <w:vAlign w:val="top"/>
          </w:tcPr>
          <w:p>
            <w:pPr>
              <w:spacing w:before="33" w:line="217" w:lineRule="auto"/>
              <w:ind w:left="559"/>
              <w:rPr>
                <w:rFonts w:ascii="宋体" w:hAnsi="宋体" w:eastAsia="宋体" w:cs="宋体"/>
                <w:sz w:val="14"/>
                <w:szCs w:val="14"/>
              </w:rPr>
            </w:pPr>
            <w:r>
              <w:rPr>
                <w:rFonts w:ascii="宋体" w:hAnsi="宋体" w:eastAsia="宋体" w:cs="宋体"/>
                <w:b/>
                <w:bCs/>
                <w:spacing w:val="4"/>
                <w:sz w:val="14"/>
                <w:szCs w:val="14"/>
              </w:rPr>
              <w:t>决算数</w:t>
            </w:r>
          </w:p>
        </w:tc>
        <w:tc>
          <w:tcPr>
            <w:tcW w:w="2776" w:type="dxa"/>
            <w:vAlign w:val="top"/>
          </w:tcPr>
          <w:p>
            <w:pPr>
              <w:spacing w:before="33" w:line="217" w:lineRule="auto"/>
              <w:ind w:left="944"/>
              <w:rPr>
                <w:rFonts w:ascii="宋体" w:hAnsi="宋体" w:eastAsia="宋体" w:cs="宋体"/>
                <w:sz w:val="14"/>
                <w:szCs w:val="14"/>
              </w:rPr>
            </w:pPr>
            <w:r>
              <w:rPr>
                <w:rFonts w:ascii="宋体" w:hAnsi="宋体" w:eastAsia="宋体" w:cs="宋体"/>
                <w:b/>
                <w:bCs/>
                <w:spacing w:val="6"/>
                <w:sz w:val="14"/>
                <w:szCs w:val="14"/>
              </w:rPr>
              <w:t>功能分类科目</w:t>
            </w:r>
          </w:p>
        </w:tc>
        <w:tc>
          <w:tcPr>
            <w:tcW w:w="1556" w:type="dxa"/>
            <w:vAlign w:val="top"/>
          </w:tcPr>
          <w:p>
            <w:pPr>
              <w:spacing w:before="33" w:line="217" w:lineRule="auto"/>
              <w:ind w:left="563"/>
              <w:rPr>
                <w:rFonts w:ascii="宋体" w:hAnsi="宋体" w:eastAsia="宋体" w:cs="宋体"/>
                <w:sz w:val="14"/>
                <w:szCs w:val="14"/>
              </w:rPr>
            </w:pPr>
            <w:r>
              <w:rPr>
                <w:rFonts w:ascii="宋体" w:hAnsi="宋体" w:eastAsia="宋体" w:cs="宋体"/>
                <w:b/>
                <w:bCs/>
                <w:spacing w:val="4"/>
                <w:sz w:val="14"/>
                <w:szCs w:val="1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3" w:line="217" w:lineRule="auto"/>
              <w:ind w:left="34"/>
              <w:rPr>
                <w:rFonts w:ascii="宋体" w:hAnsi="宋体" w:eastAsia="宋体" w:cs="宋体"/>
                <w:sz w:val="14"/>
                <w:szCs w:val="14"/>
              </w:rPr>
            </w:pPr>
            <w:r>
              <w:rPr>
                <w:rFonts w:ascii="宋体" w:hAnsi="宋体" w:eastAsia="宋体" w:cs="宋体"/>
                <w:spacing w:val="7"/>
                <w:sz w:val="14"/>
                <w:szCs w:val="14"/>
              </w:rPr>
              <w:t>一、一般公共预算财政拨款收入</w:t>
            </w:r>
          </w:p>
        </w:tc>
        <w:tc>
          <w:tcPr>
            <w:tcW w:w="1549" w:type="dxa"/>
            <w:vAlign w:val="top"/>
          </w:tcPr>
          <w:p>
            <w:pPr>
              <w:spacing w:before="56" w:line="186" w:lineRule="auto"/>
              <w:ind w:right="18"/>
              <w:jc w:val="right"/>
              <w:rPr>
                <w:rFonts w:ascii="宋体" w:hAnsi="宋体" w:eastAsia="宋体" w:cs="宋体"/>
                <w:sz w:val="14"/>
                <w:szCs w:val="14"/>
              </w:rPr>
            </w:pPr>
            <w:r>
              <w:rPr>
                <w:rFonts w:ascii="宋体" w:hAnsi="宋体" w:eastAsia="宋体" w:cs="宋体"/>
                <w:spacing w:val="3"/>
                <w:sz w:val="14"/>
                <w:szCs w:val="14"/>
              </w:rPr>
              <w:t>538.35</w:t>
            </w:r>
          </w:p>
        </w:tc>
        <w:tc>
          <w:tcPr>
            <w:tcW w:w="2776" w:type="dxa"/>
            <w:vAlign w:val="top"/>
          </w:tcPr>
          <w:p>
            <w:pPr>
              <w:spacing w:before="33" w:line="217" w:lineRule="auto"/>
              <w:ind w:left="32"/>
              <w:rPr>
                <w:rFonts w:ascii="宋体" w:hAnsi="宋体" w:eastAsia="宋体" w:cs="宋体"/>
                <w:sz w:val="14"/>
                <w:szCs w:val="14"/>
              </w:rPr>
            </w:pPr>
            <w:r>
              <w:rPr>
                <w:rFonts w:ascii="宋体" w:hAnsi="宋体" w:eastAsia="宋体" w:cs="宋体"/>
                <w:spacing w:val="7"/>
                <w:sz w:val="14"/>
                <w:szCs w:val="14"/>
              </w:rPr>
              <w:t>一、一般公共服务支出</w:t>
            </w:r>
          </w:p>
        </w:tc>
        <w:tc>
          <w:tcPr>
            <w:tcW w:w="1556" w:type="dxa"/>
            <w:vAlign w:val="top"/>
          </w:tcPr>
          <w:p>
            <w:pPr>
              <w:pStyle w:val="6"/>
              <w:spacing w:line="19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3" w:line="217" w:lineRule="auto"/>
              <w:ind w:left="34"/>
              <w:rPr>
                <w:rFonts w:ascii="宋体" w:hAnsi="宋体" w:eastAsia="宋体" w:cs="宋体"/>
                <w:sz w:val="14"/>
                <w:szCs w:val="14"/>
              </w:rPr>
            </w:pPr>
            <w:r>
              <w:rPr>
                <w:rFonts w:ascii="宋体" w:hAnsi="宋体" w:eastAsia="宋体" w:cs="宋体"/>
                <w:spacing w:val="7"/>
                <w:sz w:val="14"/>
                <w:szCs w:val="14"/>
              </w:rPr>
              <w:t>二、政府性基金预算财政拨款收入</w:t>
            </w:r>
          </w:p>
        </w:tc>
        <w:tc>
          <w:tcPr>
            <w:tcW w:w="1549" w:type="dxa"/>
            <w:vAlign w:val="top"/>
          </w:tcPr>
          <w:p>
            <w:pPr>
              <w:pStyle w:val="6"/>
              <w:spacing w:line="198" w:lineRule="exact"/>
            </w:pPr>
          </w:p>
        </w:tc>
        <w:tc>
          <w:tcPr>
            <w:tcW w:w="2776" w:type="dxa"/>
            <w:vAlign w:val="top"/>
          </w:tcPr>
          <w:p>
            <w:pPr>
              <w:spacing w:before="33" w:line="217" w:lineRule="auto"/>
              <w:ind w:left="32"/>
              <w:rPr>
                <w:rFonts w:ascii="宋体" w:hAnsi="宋体" w:eastAsia="宋体" w:cs="宋体"/>
                <w:sz w:val="14"/>
                <w:szCs w:val="14"/>
              </w:rPr>
            </w:pPr>
            <w:r>
              <w:rPr>
                <w:rFonts w:ascii="宋体" w:hAnsi="宋体" w:eastAsia="宋体" w:cs="宋体"/>
                <w:spacing w:val="7"/>
                <w:sz w:val="14"/>
                <w:szCs w:val="14"/>
              </w:rPr>
              <w:t>二、外交支出</w:t>
            </w:r>
          </w:p>
        </w:tc>
        <w:tc>
          <w:tcPr>
            <w:tcW w:w="1556" w:type="dxa"/>
            <w:vAlign w:val="top"/>
          </w:tcPr>
          <w:p>
            <w:pPr>
              <w:pStyle w:val="6"/>
              <w:spacing w:line="19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4" w:line="216" w:lineRule="auto"/>
              <w:ind w:left="32"/>
              <w:rPr>
                <w:rFonts w:ascii="宋体" w:hAnsi="宋体" w:eastAsia="宋体" w:cs="宋体"/>
                <w:sz w:val="14"/>
                <w:szCs w:val="14"/>
              </w:rPr>
            </w:pPr>
            <w:r>
              <w:rPr>
                <w:rFonts w:ascii="宋体" w:hAnsi="宋体" w:eastAsia="宋体" w:cs="宋体"/>
                <w:spacing w:val="7"/>
                <w:sz w:val="14"/>
                <w:szCs w:val="14"/>
              </w:rPr>
              <w:t>三、国有资本经营预算财政拨款收入</w:t>
            </w:r>
          </w:p>
        </w:tc>
        <w:tc>
          <w:tcPr>
            <w:tcW w:w="1549" w:type="dxa"/>
            <w:vAlign w:val="top"/>
          </w:tcPr>
          <w:p>
            <w:pPr>
              <w:pStyle w:val="6"/>
              <w:spacing w:line="198" w:lineRule="exact"/>
            </w:pPr>
          </w:p>
        </w:tc>
        <w:tc>
          <w:tcPr>
            <w:tcW w:w="2776" w:type="dxa"/>
            <w:vAlign w:val="top"/>
          </w:tcPr>
          <w:p>
            <w:pPr>
              <w:spacing w:before="34" w:line="216" w:lineRule="auto"/>
              <w:ind w:left="30"/>
              <w:rPr>
                <w:rFonts w:ascii="宋体" w:hAnsi="宋体" w:eastAsia="宋体" w:cs="宋体"/>
                <w:sz w:val="14"/>
                <w:szCs w:val="14"/>
              </w:rPr>
            </w:pPr>
            <w:r>
              <w:rPr>
                <w:rFonts w:ascii="宋体" w:hAnsi="宋体" w:eastAsia="宋体" w:cs="宋体"/>
                <w:spacing w:val="7"/>
                <w:sz w:val="14"/>
                <w:szCs w:val="14"/>
              </w:rPr>
              <w:t>三、国防支出</w:t>
            </w:r>
          </w:p>
        </w:tc>
        <w:tc>
          <w:tcPr>
            <w:tcW w:w="1556" w:type="dxa"/>
            <w:vAlign w:val="top"/>
          </w:tcPr>
          <w:p>
            <w:pPr>
              <w:pStyle w:val="6"/>
              <w:spacing w:line="19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7" w:line="212" w:lineRule="auto"/>
              <w:ind w:left="46"/>
              <w:rPr>
                <w:rFonts w:ascii="宋体" w:hAnsi="宋体" w:eastAsia="宋体" w:cs="宋体"/>
                <w:sz w:val="14"/>
                <w:szCs w:val="14"/>
              </w:rPr>
            </w:pPr>
            <w:r>
              <w:rPr>
                <w:rFonts w:ascii="宋体" w:hAnsi="宋体" w:eastAsia="宋体" w:cs="宋体"/>
                <w:spacing w:val="5"/>
                <w:sz w:val="14"/>
                <w:szCs w:val="14"/>
              </w:rPr>
              <w:t>四、上级补助收入</w:t>
            </w:r>
          </w:p>
        </w:tc>
        <w:tc>
          <w:tcPr>
            <w:tcW w:w="1549" w:type="dxa"/>
            <w:vAlign w:val="top"/>
          </w:tcPr>
          <w:p>
            <w:pPr>
              <w:pStyle w:val="6"/>
              <w:spacing w:line="198" w:lineRule="exact"/>
            </w:pPr>
          </w:p>
        </w:tc>
        <w:tc>
          <w:tcPr>
            <w:tcW w:w="2776" w:type="dxa"/>
            <w:vAlign w:val="top"/>
          </w:tcPr>
          <w:p>
            <w:pPr>
              <w:spacing w:before="37" w:line="212" w:lineRule="auto"/>
              <w:ind w:left="44"/>
              <w:rPr>
                <w:rFonts w:ascii="宋体" w:hAnsi="宋体" w:eastAsia="宋体" w:cs="宋体"/>
                <w:sz w:val="14"/>
                <w:szCs w:val="14"/>
              </w:rPr>
            </w:pPr>
            <w:r>
              <w:rPr>
                <w:rFonts w:ascii="宋体" w:hAnsi="宋体" w:eastAsia="宋体" w:cs="宋体"/>
                <w:spacing w:val="5"/>
                <w:sz w:val="14"/>
                <w:szCs w:val="14"/>
              </w:rPr>
              <w:t>四、公共安全支出</w:t>
            </w:r>
          </w:p>
        </w:tc>
        <w:tc>
          <w:tcPr>
            <w:tcW w:w="1556" w:type="dxa"/>
            <w:vAlign w:val="top"/>
          </w:tcPr>
          <w:p>
            <w:pPr>
              <w:pStyle w:val="6"/>
              <w:spacing w:line="19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4" w:line="215" w:lineRule="auto"/>
              <w:ind w:left="34"/>
              <w:rPr>
                <w:rFonts w:ascii="宋体" w:hAnsi="宋体" w:eastAsia="宋体" w:cs="宋体"/>
                <w:sz w:val="14"/>
                <w:szCs w:val="14"/>
              </w:rPr>
            </w:pPr>
            <w:r>
              <w:rPr>
                <w:rFonts w:ascii="宋体" w:hAnsi="宋体" w:eastAsia="宋体" w:cs="宋体"/>
                <w:spacing w:val="7"/>
                <w:sz w:val="14"/>
                <w:szCs w:val="14"/>
              </w:rPr>
              <w:t>五、事业收入</w:t>
            </w:r>
          </w:p>
        </w:tc>
        <w:tc>
          <w:tcPr>
            <w:tcW w:w="1549" w:type="dxa"/>
            <w:vAlign w:val="top"/>
          </w:tcPr>
          <w:p>
            <w:pPr>
              <w:pStyle w:val="6"/>
              <w:spacing w:line="198" w:lineRule="exact"/>
            </w:pPr>
          </w:p>
        </w:tc>
        <w:tc>
          <w:tcPr>
            <w:tcW w:w="2776" w:type="dxa"/>
            <w:vAlign w:val="top"/>
          </w:tcPr>
          <w:p>
            <w:pPr>
              <w:spacing w:before="34" w:line="215" w:lineRule="auto"/>
              <w:ind w:left="32"/>
              <w:rPr>
                <w:rFonts w:ascii="宋体" w:hAnsi="宋体" w:eastAsia="宋体" w:cs="宋体"/>
                <w:sz w:val="14"/>
                <w:szCs w:val="14"/>
              </w:rPr>
            </w:pPr>
            <w:r>
              <w:rPr>
                <w:rFonts w:ascii="宋体" w:hAnsi="宋体" w:eastAsia="宋体" w:cs="宋体"/>
                <w:spacing w:val="7"/>
                <w:sz w:val="14"/>
                <w:szCs w:val="14"/>
              </w:rPr>
              <w:t>五、教育支出</w:t>
            </w:r>
          </w:p>
        </w:tc>
        <w:tc>
          <w:tcPr>
            <w:tcW w:w="1556" w:type="dxa"/>
            <w:vAlign w:val="top"/>
          </w:tcPr>
          <w:p>
            <w:pPr>
              <w:pStyle w:val="6"/>
              <w:spacing w:line="19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5" w:line="214" w:lineRule="auto"/>
              <w:ind w:left="33"/>
              <w:rPr>
                <w:rFonts w:ascii="宋体" w:hAnsi="宋体" w:eastAsia="宋体" w:cs="宋体"/>
                <w:sz w:val="14"/>
                <w:szCs w:val="14"/>
              </w:rPr>
            </w:pPr>
            <w:r>
              <w:rPr>
                <w:rFonts w:ascii="宋体" w:hAnsi="宋体" w:eastAsia="宋体" w:cs="宋体"/>
                <w:spacing w:val="7"/>
                <w:sz w:val="14"/>
                <w:szCs w:val="14"/>
              </w:rPr>
              <w:t>六、经营收入</w:t>
            </w:r>
          </w:p>
        </w:tc>
        <w:tc>
          <w:tcPr>
            <w:tcW w:w="1549" w:type="dxa"/>
            <w:vAlign w:val="top"/>
          </w:tcPr>
          <w:p>
            <w:pPr>
              <w:pStyle w:val="6"/>
              <w:spacing w:line="198" w:lineRule="exact"/>
            </w:pPr>
          </w:p>
        </w:tc>
        <w:tc>
          <w:tcPr>
            <w:tcW w:w="2776" w:type="dxa"/>
            <w:vAlign w:val="top"/>
          </w:tcPr>
          <w:p>
            <w:pPr>
              <w:spacing w:before="35" w:line="214" w:lineRule="auto"/>
              <w:ind w:left="31"/>
              <w:rPr>
                <w:rFonts w:ascii="宋体" w:hAnsi="宋体" w:eastAsia="宋体" w:cs="宋体"/>
                <w:sz w:val="14"/>
                <w:szCs w:val="14"/>
              </w:rPr>
            </w:pPr>
            <w:r>
              <w:rPr>
                <w:rFonts w:ascii="宋体" w:hAnsi="宋体" w:eastAsia="宋体" w:cs="宋体"/>
                <w:spacing w:val="7"/>
                <w:sz w:val="14"/>
                <w:szCs w:val="14"/>
              </w:rPr>
              <w:t>六、科学技术支出</w:t>
            </w:r>
          </w:p>
        </w:tc>
        <w:tc>
          <w:tcPr>
            <w:tcW w:w="1556" w:type="dxa"/>
            <w:vAlign w:val="top"/>
          </w:tcPr>
          <w:p>
            <w:pPr>
              <w:pStyle w:val="6"/>
              <w:spacing w:line="19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5" w:line="214" w:lineRule="auto"/>
              <w:ind w:left="31"/>
              <w:rPr>
                <w:rFonts w:ascii="宋体" w:hAnsi="宋体" w:eastAsia="宋体" w:cs="宋体"/>
                <w:sz w:val="14"/>
                <w:szCs w:val="14"/>
              </w:rPr>
            </w:pPr>
            <w:r>
              <w:rPr>
                <w:rFonts w:ascii="宋体" w:hAnsi="宋体" w:eastAsia="宋体" w:cs="宋体"/>
                <w:spacing w:val="7"/>
                <w:sz w:val="14"/>
                <w:szCs w:val="14"/>
              </w:rPr>
              <w:t>七、附属单位上缴收入</w:t>
            </w:r>
          </w:p>
        </w:tc>
        <w:tc>
          <w:tcPr>
            <w:tcW w:w="1549" w:type="dxa"/>
            <w:vAlign w:val="top"/>
          </w:tcPr>
          <w:p>
            <w:pPr>
              <w:pStyle w:val="6"/>
              <w:spacing w:line="198" w:lineRule="exact"/>
            </w:pPr>
          </w:p>
        </w:tc>
        <w:tc>
          <w:tcPr>
            <w:tcW w:w="2776" w:type="dxa"/>
            <w:vAlign w:val="top"/>
          </w:tcPr>
          <w:p>
            <w:pPr>
              <w:spacing w:before="35" w:line="214" w:lineRule="auto"/>
              <w:ind w:left="30"/>
              <w:rPr>
                <w:rFonts w:ascii="宋体" w:hAnsi="宋体" w:eastAsia="宋体" w:cs="宋体"/>
                <w:sz w:val="14"/>
                <w:szCs w:val="14"/>
              </w:rPr>
            </w:pPr>
            <w:r>
              <w:rPr>
                <w:rFonts w:ascii="宋体" w:hAnsi="宋体" w:eastAsia="宋体" w:cs="宋体"/>
                <w:spacing w:val="7"/>
                <w:sz w:val="14"/>
                <w:szCs w:val="14"/>
              </w:rPr>
              <w:t>七、文化旅游体育与传媒支出</w:t>
            </w:r>
          </w:p>
        </w:tc>
        <w:tc>
          <w:tcPr>
            <w:tcW w:w="1556" w:type="dxa"/>
            <w:vAlign w:val="top"/>
          </w:tcPr>
          <w:p>
            <w:pPr>
              <w:pStyle w:val="6"/>
              <w:spacing w:line="19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35" w:line="214" w:lineRule="auto"/>
              <w:ind w:left="34"/>
              <w:rPr>
                <w:rFonts w:ascii="宋体" w:hAnsi="宋体" w:eastAsia="宋体" w:cs="宋体"/>
                <w:sz w:val="14"/>
                <w:szCs w:val="14"/>
              </w:rPr>
            </w:pPr>
            <w:r>
              <w:rPr>
                <w:rFonts w:ascii="宋体" w:hAnsi="宋体" w:eastAsia="宋体" w:cs="宋体"/>
                <w:spacing w:val="7"/>
                <w:sz w:val="14"/>
                <w:szCs w:val="14"/>
              </w:rPr>
              <w:t>八、其他收入</w:t>
            </w:r>
          </w:p>
        </w:tc>
        <w:tc>
          <w:tcPr>
            <w:tcW w:w="1549" w:type="dxa"/>
            <w:vAlign w:val="top"/>
          </w:tcPr>
          <w:p>
            <w:pPr>
              <w:pStyle w:val="6"/>
              <w:spacing w:line="198" w:lineRule="exact"/>
            </w:pPr>
          </w:p>
        </w:tc>
        <w:tc>
          <w:tcPr>
            <w:tcW w:w="2776" w:type="dxa"/>
            <w:vAlign w:val="top"/>
          </w:tcPr>
          <w:p>
            <w:pPr>
              <w:spacing w:before="35" w:line="214" w:lineRule="auto"/>
              <w:ind w:left="32"/>
              <w:rPr>
                <w:rFonts w:ascii="宋体" w:hAnsi="宋体" w:eastAsia="宋体" w:cs="宋体"/>
                <w:sz w:val="14"/>
                <w:szCs w:val="14"/>
              </w:rPr>
            </w:pPr>
            <w:r>
              <w:rPr>
                <w:rFonts w:ascii="宋体" w:hAnsi="宋体" w:eastAsia="宋体" w:cs="宋体"/>
                <w:spacing w:val="7"/>
                <w:sz w:val="14"/>
                <w:szCs w:val="14"/>
              </w:rPr>
              <w:t>八、社会保障和就业支出</w:t>
            </w:r>
          </w:p>
        </w:tc>
        <w:tc>
          <w:tcPr>
            <w:tcW w:w="1556" w:type="dxa"/>
            <w:vAlign w:val="top"/>
          </w:tcPr>
          <w:p>
            <w:pPr>
              <w:spacing w:before="59" w:line="183" w:lineRule="auto"/>
              <w:ind w:right="19"/>
              <w:jc w:val="right"/>
              <w:rPr>
                <w:rFonts w:ascii="宋体" w:hAnsi="宋体" w:eastAsia="宋体" w:cs="宋体"/>
                <w:sz w:val="14"/>
                <w:szCs w:val="14"/>
              </w:rPr>
            </w:pPr>
            <w:r>
              <w:rPr>
                <w:rFonts w:ascii="宋体" w:hAnsi="宋体" w:eastAsia="宋体" w:cs="宋体"/>
                <w:spacing w:val="3"/>
                <w:sz w:val="14"/>
                <w:szCs w:val="14"/>
              </w:rPr>
              <w:t>47.90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9" w:line="209" w:lineRule="auto"/>
              <w:ind w:left="34"/>
              <w:rPr>
                <w:rFonts w:ascii="宋体" w:hAnsi="宋体" w:eastAsia="宋体" w:cs="宋体"/>
                <w:sz w:val="14"/>
                <w:szCs w:val="14"/>
              </w:rPr>
            </w:pPr>
            <w:r>
              <w:rPr>
                <w:rFonts w:ascii="宋体" w:hAnsi="宋体" w:eastAsia="宋体" w:cs="宋体"/>
                <w:spacing w:val="6"/>
                <w:sz w:val="14"/>
                <w:szCs w:val="14"/>
              </w:rPr>
              <w:t>九、卫生健康支出</w:t>
            </w:r>
          </w:p>
        </w:tc>
        <w:tc>
          <w:tcPr>
            <w:tcW w:w="1556" w:type="dxa"/>
            <w:vAlign w:val="top"/>
          </w:tcPr>
          <w:p>
            <w:pPr>
              <w:spacing w:before="63" w:line="178" w:lineRule="auto"/>
              <w:ind w:left="1082"/>
              <w:rPr>
                <w:rFonts w:ascii="宋体" w:hAnsi="宋体" w:eastAsia="宋体" w:cs="宋体"/>
                <w:sz w:val="14"/>
                <w:szCs w:val="14"/>
              </w:rPr>
            </w:pPr>
            <w:r>
              <w:rPr>
                <w:rFonts w:ascii="宋体" w:hAnsi="宋体" w:eastAsia="宋体" w:cs="宋体"/>
                <w:spacing w:val="3"/>
                <w:sz w:val="14"/>
                <w:szCs w:val="14"/>
              </w:rPr>
              <w:t>466.49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7" w:line="212" w:lineRule="auto"/>
              <w:ind w:left="31"/>
              <w:rPr>
                <w:rFonts w:ascii="宋体" w:hAnsi="宋体" w:eastAsia="宋体" w:cs="宋体"/>
                <w:sz w:val="14"/>
                <w:szCs w:val="14"/>
              </w:rPr>
            </w:pPr>
            <w:r>
              <w:rPr>
                <w:rFonts w:ascii="宋体" w:hAnsi="宋体" w:eastAsia="宋体" w:cs="宋体"/>
                <w:spacing w:val="7"/>
                <w:sz w:val="14"/>
                <w:szCs w:val="14"/>
              </w:rPr>
              <w:t>十、节能环保支出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7" w:line="212" w:lineRule="auto"/>
              <w:ind w:left="31"/>
              <w:rPr>
                <w:rFonts w:ascii="宋体" w:hAnsi="宋体" w:eastAsia="宋体" w:cs="宋体"/>
                <w:sz w:val="14"/>
                <w:szCs w:val="14"/>
              </w:rPr>
            </w:pPr>
            <w:r>
              <w:rPr>
                <w:rFonts w:ascii="宋体" w:hAnsi="宋体" w:eastAsia="宋体" w:cs="宋体"/>
                <w:spacing w:val="7"/>
                <w:sz w:val="14"/>
                <w:szCs w:val="14"/>
              </w:rPr>
              <w:t>十一、城乡社区支出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7" w:line="211" w:lineRule="auto"/>
              <w:ind w:left="31"/>
              <w:rPr>
                <w:rFonts w:ascii="宋体" w:hAnsi="宋体" w:eastAsia="宋体" w:cs="宋体"/>
                <w:sz w:val="14"/>
                <w:szCs w:val="14"/>
              </w:rPr>
            </w:pPr>
            <w:r>
              <w:rPr>
                <w:rFonts w:ascii="宋体" w:hAnsi="宋体" w:eastAsia="宋体" w:cs="宋体"/>
                <w:spacing w:val="7"/>
                <w:sz w:val="14"/>
                <w:szCs w:val="14"/>
              </w:rPr>
              <w:t>十二、农林水支出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7" w:line="211" w:lineRule="auto"/>
              <w:ind w:left="31"/>
              <w:rPr>
                <w:rFonts w:ascii="宋体" w:hAnsi="宋体" w:eastAsia="宋体" w:cs="宋体"/>
                <w:sz w:val="14"/>
                <w:szCs w:val="14"/>
              </w:rPr>
            </w:pPr>
            <w:r>
              <w:rPr>
                <w:rFonts w:ascii="宋体" w:hAnsi="宋体" w:eastAsia="宋体" w:cs="宋体"/>
                <w:spacing w:val="7"/>
                <w:sz w:val="14"/>
                <w:szCs w:val="14"/>
              </w:rPr>
              <w:t>十三、交通运输支出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1" w:line="207" w:lineRule="auto"/>
              <w:ind w:left="31"/>
              <w:rPr>
                <w:rFonts w:ascii="宋体" w:hAnsi="宋体" w:eastAsia="宋体" w:cs="宋体"/>
                <w:sz w:val="14"/>
                <w:szCs w:val="14"/>
              </w:rPr>
            </w:pPr>
            <w:r>
              <w:rPr>
                <w:rFonts w:ascii="宋体" w:hAnsi="宋体" w:eastAsia="宋体" w:cs="宋体"/>
                <w:spacing w:val="7"/>
                <w:sz w:val="14"/>
                <w:szCs w:val="14"/>
              </w:rPr>
              <w:t>十四、资源勘探信息等支出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9" w:line="209" w:lineRule="auto"/>
              <w:ind w:left="31"/>
              <w:rPr>
                <w:rFonts w:ascii="宋体" w:hAnsi="宋体" w:eastAsia="宋体" w:cs="宋体"/>
                <w:sz w:val="14"/>
                <w:szCs w:val="14"/>
              </w:rPr>
            </w:pPr>
            <w:r>
              <w:rPr>
                <w:rFonts w:ascii="宋体" w:hAnsi="宋体" w:eastAsia="宋体" w:cs="宋体"/>
                <w:spacing w:val="7"/>
                <w:sz w:val="14"/>
                <w:szCs w:val="14"/>
              </w:rPr>
              <w:t>十五、商业服务业等支出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9" w:line="209" w:lineRule="auto"/>
              <w:ind w:left="31"/>
              <w:rPr>
                <w:rFonts w:ascii="宋体" w:hAnsi="宋体" w:eastAsia="宋体" w:cs="宋体"/>
                <w:sz w:val="14"/>
                <w:szCs w:val="14"/>
              </w:rPr>
            </w:pPr>
            <w:r>
              <w:rPr>
                <w:rFonts w:ascii="宋体" w:hAnsi="宋体" w:eastAsia="宋体" w:cs="宋体"/>
                <w:spacing w:val="7"/>
                <w:sz w:val="14"/>
                <w:szCs w:val="14"/>
              </w:rPr>
              <w:t>十六、金融支出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39" w:line="209" w:lineRule="auto"/>
              <w:ind w:left="31"/>
              <w:rPr>
                <w:rFonts w:ascii="宋体" w:hAnsi="宋体" w:eastAsia="宋体" w:cs="宋体"/>
                <w:sz w:val="14"/>
                <w:szCs w:val="14"/>
              </w:rPr>
            </w:pPr>
            <w:r>
              <w:rPr>
                <w:rFonts w:ascii="宋体" w:hAnsi="宋体" w:eastAsia="宋体" w:cs="宋体"/>
                <w:spacing w:val="7"/>
                <w:sz w:val="14"/>
                <w:szCs w:val="14"/>
              </w:rPr>
              <w:t>十七、援助其他地区支出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0" w:line="208" w:lineRule="auto"/>
              <w:ind w:left="31"/>
              <w:rPr>
                <w:rFonts w:ascii="宋体" w:hAnsi="宋体" w:eastAsia="宋体" w:cs="宋体"/>
                <w:sz w:val="14"/>
                <w:szCs w:val="14"/>
              </w:rPr>
            </w:pPr>
            <w:r>
              <w:rPr>
                <w:rFonts w:ascii="宋体" w:hAnsi="宋体" w:eastAsia="宋体" w:cs="宋体"/>
                <w:spacing w:val="4"/>
                <w:sz w:val="14"/>
                <w:szCs w:val="14"/>
              </w:rPr>
              <w:t>十八、自然资源海洋气象等支出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3" w:line="204" w:lineRule="auto"/>
              <w:ind w:left="31"/>
              <w:rPr>
                <w:rFonts w:ascii="宋体" w:hAnsi="宋体" w:eastAsia="宋体" w:cs="宋体"/>
                <w:sz w:val="14"/>
                <w:szCs w:val="14"/>
              </w:rPr>
            </w:pPr>
            <w:r>
              <w:rPr>
                <w:rFonts w:ascii="宋体" w:hAnsi="宋体" w:eastAsia="宋体" w:cs="宋体"/>
                <w:spacing w:val="7"/>
                <w:sz w:val="14"/>
                <w:szCs w:val="14"/>
              </w:rPr>
              <w:t>十九、住房保障支出</w:t>
            </w:r>
          </w:p>
        </w:tc>
        <w:tc>
          <w:tcPr>
            <w:tcW w:w="1556" w:type="dxa"/>
            <w:vAlign w:val="top"/>
          </w:tcPr>
          <w:p>
            <w:pPr>
              <w:spacing w:before="66" w:line="173" w:lineRule="auto"/>
              <w:ind w:right="19"/>
              <w:jc w:val="right"/>
              <w:rPr>
                <w:rFonts w:ascii="宋体" w:hAnsi="宋体" w:eastAsia="宋体" w:cs="宋体"/>
                <w:sz w:val="14"/>
                <w:szCs w:val="14"/>
              </w:rPr>
            </w:pPr>
            <w:r>
              <w:rPr>
                <w:rFonts w:ascii="宋体" w:hAnsi="宋体" w:eastAsia="宋体" w:cs="宋体"/>
                <w:spacing w:val="3"/>
                <w:sz w:val="14"/>
                <w:szCs w:val="14"/>
              </w:rPr>
              <w:t>23.95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1" w:line="207" w:lineRule="auto"/>
              <w:ind w:left="32"/>
              <w:rPr>
                <w:rFonts w:ascii="宋体" w:hAnsi="宋体" w:eastAsia="宋体" w:cs="宋体"/>
                <w:sz w:val="14"/>
                <w:szCs w:val="14"/>
              </w:rPr>
            </w:pPr>
            <w:r>
              <w:rPr>
                <w:rFonts w:ascii="宋体" w:hAnsi="宋体" w:eastAsia="宋体" w:cs="宋体"/>
                <w:spacing w:val="7"/>
                <w:sz w:val="14"/>
                <w:szCs w:val="14"/>
              </w:rPr>
              <w:t>二十、粮油物资储备支出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1" w:line="206" w:lineRule="auto"/>
              <w:ind w:left="32"/>
              <w:rPr>
                <w:rFonts w:ascii="宋体" w:hAnsi="宋体" w:eastAsia="宋体" w:cs="宋体"/>
                <w:sz w:val="14"/>
                <w:szCs w:val="14"/>
              </w:rPr>
            </w:pPr>
            <w:r>
              <w:rPr>
                <w:rFonts w:ascii="宋体" w:hAnsi="宋体" w:eastAsia="宋体" w:cs="宋体"/>
                <w:spacing w:val="7"/>
                <w:sz w:val="14"/>
                <w:szCs w:val="14"/>
              </w:rPr>
              <w:t>二十一、国有资本经营预算支出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1" w:line="206" w:lineRule="auto"/>
              <w:ind w:left="32"/>
              <w:rPr>
                <w:rFonts w:ascii="宋体" w:hAnsi="宋体" w:eastAsia="宋体" w:cs="宋体"/>
                <w:sz w:val="14"/>
                <w:szCs w:val="14"/>
              </w:rPr>
            </w:pPr>
            <w:r>
              <w:rPr>
                <w:rFonts w:ascii="宋体" w:hAnsi="宋体" w:eastAsia="宋体" w:cs="宋体"/>
                <w:spacing w:val="7"/>
                <w:sz w:val="14"/>
                <w:szCs w:val="14"/>
              </w:rPr>
              <w:t>二十二、灾害防治及应急管理支出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1" w:line="206" w:lineRule="auto"/>
              <w:ind w:left="32"/>
              <w:rPr>
                <w:rFonts w:ascii="宋体" w:hAnsi="宋体" w:eastAsia="宋体" w:cs="宋体"/>
                <w:sz w:val="14"/>
                <w:szCs w:val="14"/>
              </w:rPr>
            </w:pPr>
            <w:r>
              <w:rPr>
                <w:rFonts w:ascii="宋体" w:hAnsi="宋体" w:eastAsia="宋体" w:cs="宋体"/>
                <w:spacing w:val="7"/>
                <w:sz w:val="14"/>
                <w:szCs w:val="14"/>
              </w:rPr>
              <w:t>二十三、其他支出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5" w:line="201" w:lineRule="auto"/>
              <w:ind w:left="32"/>
              <w:rPr>
                <w:rFonts w:ascii="宋体" w:hAnsi="宋体" w:eastAsia="宋体" w:cs="宋体"/>
                <w:sz w:val="14"/>
                <w:szCs w:val="14"/>
              </w:rPr>
            </w:pPr>
            <w:r>
              <w:rPr>
                <w:rFonts w:ascii="宋体" w:hAnsi="宋体" w:eastAsia="宋体" w:cs="宋体"/>
                <w:spacing w:val="7"/>
                <w:sz w:val="14"/>
                <w:szCs w:val="14"/>
              </w:rPr>
              <w:t>二十四、债务还本支出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3" w:line="204" w:lineRule="auto"/>
              <w:ind w:left="32"/>
              <w:rPr>
                <w:rFonts w:ascii="宋体" w:hAnsi="宋体" w:eastAsia="宋体" w:cs="宋体"/>
                <w:sz w:val="14"/>
                <w:szCs w:val="14"/>
              </w:rPr>
            </w:pPr>
            <w:r>
              <w:rPr>
                <w:rFonts w:ascii="宋体" w:hAnsi="宋体" w:eastAsia="宋体" w:cs="宋体"/>
                <w:spacing w:val="7"/>
                <w:sz w:val="14"/>
                <w:szCs w:val="14"/>
              </w:rPr>
              <w:t>二十五、债务付息支出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pStyle w:val="6"/>
              <w:spacing w:line="197" w:lineRule="exact"/>
            </w:pPr>
          </w:p>
        </w:tc>
        <w:tc>
          <w:tcPr>
            <w:tcW w:w="1549" w:type="dxa"/>
            <w:vAlign w:val="top"/>
          </w:tcPr>
          <w:p>
            <w:pPr>
              <w:pStyle w:val="6"/>
              <w:spacing w:line="197" w:lineRule="exact"/>
            </w:pPr>
          </w:p>
        </w:tc>
        <w:tc>
          <w:tcPr>
            <w:tcW w:w="2776" w:type="dxa"/>
            <w:vAlign w:val="top"/>
          </w:tcPr>
          <w:p>
            <w:pPr>
              <w:spacing w:before="43" w:line="204" w:lineRule="auto"/>
              <w:ind w:left="280"/>
              <w:rPr>
                <w:rFonts w:ascii="宋体" w:hAnsi="宋体" w:eastAsia="宋体" w:cs="宋体"/>
                <w:sz w:val="14"/>
                <w:szCs w:val="14"/>
              </w:rPr>
            </w:pPr>
            <w:r>
              <w:rPr>
                <w:rFonts w:ascii="宋体" w:hAnsi="宋体" w:eastAsia="宋体" w:cs="宋体"/>
                <w:spacing w:val="7"/>
                <w:sz w:val="14"/>
                <w:szCs w:val="14"/>
              </w:rPr>
              <w:t>二十六、抗疫特别国债安排的支出</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097" w:type="dxa"/>
            <w:vAlign w:val="top"/>
          </w:tcPr>
          <w:p>
            <w:pPr>
              <w:spacing w:before="43" w:line="205" w:lineRule="auto"/>
              <w:ind w:left="1601"/>
              <w:rPr>
                <w:rFonts w:ascii="宋体" w:hAnsi="宋体" w:eastAsia="宋体" w:cs="宋体"/>
                <w:sz w:val="14"/>
                <w:szCs w:val="14"/>
              </w:rPr>
            </w:pPr>
            <w:r>
              <w:rPr>
                <w:rFonts w:ascii="宋体" w:hAnsi="宋体" w:eastAsia="宋体" w:cs="宋体"/>
                <w:b/>
                <w:bCs/>
                <w:spacing w:val="6"/>
                <w:sz w:val="14"/>
                <w:szCs w:val="14"/>
              </w:rPr>
              <w:t>本年收入合计</w:t>
            </w:r>
          </w:p>
        </w:tc>
        <w:tc>
          <w:tcPr>
            <w:tcW w:w="1549" w:type="dxa"/>
            <w:vAlign w:val="top"/>
          </w:tcPr>
          <w:p>
            <w:pPr>
              <w:spacing w:before="67" w:line="174" w:lineRule="auto"/>
              <w:ind w:right="18"/>
              <w:jc w:val="right"/>
              <w:rPr>
                <w:rFonts w:ascii="宋体" w:hAnsi="宋体" w:eastAsia="宋体" w:cs="宋体"/>
                <w:sz w:val="14"/>
                <w:szCs w:val="14"/>
              </w:rPr>
            </w:pPr>
            <w:r>
              <w:rPr>
                <w:rFonts w:ascii="宋体" w:hAnsi="宋体" w:eastAsia="宋体" w:cs="宋体"/>
                <w:spacing w:val="3"/>
                <w:sz w:val="14"/>
                <w:szCs w:val="14"/>
              </w:rPr>
              <w:t>538.35</w:t>
            </w:r>
          </w:p>
        </w:tc>
        <w:tc>
          <w:tcPr>
            <w:tcW w:w="2776" w:type="dxa"/>
            <w:vAlign w:val="top"/>
          </w:tcPr>
          <w:p>
            <w:pPr>
              <w:spacing w:before="43" w:line="205" w:lineRule="auto"/>
              <w:ind w:left="943"/>
              <w:rPr>
                <w:rFonts w:ascii="宋体" w:hAnsi="宋体" w:eastAsia="宋体" w:cs="宋体"/>
                <w:sz w:val="14"/>
                <w:szCs w:val="14"/>
              </w:rPr>
            </w:pPr>
            <w:r>
              <w:rPr>
                <w:rFonts w:ascii="宋体" w:hAnsi="宋体" w:eastAsia="宋体" w:cs="宋体"/>
                <w:b/>
                <w:bCs/>
                <w:spacing w:val="6"/>
                <w:sz w:val="14"/>
                <w:szCs w:val="14"/>
              </w:rPr>
              <w:t>本年支出合计</w:t>
            </w:r>
          </w:p>
        </w:tc>
        <w:tc>
          <w:tcPr>
            <w:tcW w:w="1556" w:type="dxa"/>
            <w:vAlign w:val="top"/>
          </w:tcPr>
          <w:p>
            <w:pPr>
              <w:spacing w:before="67" w:line="174" w:lineRule="auto"/>
              <w:ind w:left="1085"/>
              <w:rPr>
                <w:rFonts w:ascii="宋体" w:hAnsi="宋体" w:eastAsia="宋体" w:cs="宋体"/>
                <w:sz w:val="14"/>
                <w:szCs w:val="14"/>
              </w:rPr>
            </w:pPr>
            <w:r>
              <w:rPr>
                <w:rFonts w:ascii="宋体" w:hAnsi="宋体" w:eastAsia="宋体" w:cs="宋体"/>
                <w:spacing w:val="3"/>
                <w:sz w:val="14"/>
                <w:szCs w:val="14"/>
              </w:rPr>
              <w:t>538.35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43" w:line="204" w:lineRule="auto"/>
              <w:ind w:left="1385"/>
              <w:rPr>
                <w:rFonts w:ascii="宋体" w:hAnsi="宋体" w:eastAsia="宋体" w:cs="宋体"/>
                <w:sz w:val="14"/>
                <w:szCs w:val="14"/>
              </w:rPr>
            </w:pPr>
            <w:r>
              <w:rPr>
                <w:rFonts w:ascii="宋体" w:hAnsi="宋体" w:eastAsia="宋体" w:cs="宋体"/>
                <w:spacing w:val="6"/>
                <w:sz w:val="14"/>
                <w:szCs w:val="14"/>
              </w:rPr>
              <w:t>使用非财政拨款结余</w:t>
            </w:r>
          </w:p>
        </w:tc>
        <w:tc>
          <w:tcPr>
            <w:tcW w:w="1549" w:type="dxa"/>
            <w:vAlign w:val="top"/>
          </w:tcPr>
          <w:p>
            <w:pPr>
              <w:pStyle w:val="6"/>
              <w:spacing w:line="197" w:lineRule="exact"/>
            </w:pPr>
          </w:p>
        </w:tc>
        <w:tc>
          <w:tcPr>
            <w:tcW w:w="2776" w:type="dxa"/>
            <w:vAlign w:val="top"/>
          </w:tcPr>
          <w:p>
            <w:pPr>
              <w:spacing w:before="43" w:line="204" w:lineRule="auto"/>
              <w:ind w:left="1102"/>
              <w:rPr>
                <w:rFonts w:ascii="宋体" w:hAnsi="宋体" w:eastAsia="宋体" w:cs="宋体"/>
                <w:sz w:val="14"/>
                <w:szCs w:val="14"/>
              </w:rPr>
            </w:pPr>
            <w:r>
              <w:rPr>
                <w:rFonts w:ascii="宋体" w:hAnsi="宋体" w:eastAsia="宋体" w:cs="宋体"/>
                <w:spacing w:val="5"/>
                <w:sz w:val="14"/>
                <w:szCs w:val="14"/>
              </w:rPr>
              <w:t>结余分配</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4097" w:type="dxa"/>
            <w:vAlign w:val="top"/>
          </w:tcPr>
          <w:p>
            <w:pPr>
              <w:spacing w:before="46" w:line="200" w:lineRule="auto"/>
              <w:ind w:left="1534"/>
              <w:rPr>
                <w:rFonts w:ascii="宋体" w:hAnsi="宋体" w:eastAsia="宋体" w:cs="宋体"/>
                <w:sz w:val="14"/>
                <w:szCs w:val="14"/>
              </w:rPr>
            </w:pPr>
            <w:r>
              <w:rPr>
                <w:rFonts w:ascii="宋体" w:hAnsi="宋体" w:eastAsia="宋体" w:cs="宋体"/>
                <w:spacing w:val="6"/>
                <w:sz w:val="14"/>
                <w:szCs w:val="14"/>
              </w:rPr>
              <w:t>年初结转和结余</w:t>
            </w:r>
          </w:p>
        </w:tc>
        <w:tc>
          <w:tcPr>
            <w:tcW w:w="1549" w:type="dxa"/>
            <w:vAlign w:val="top"/>
          </w:tcPr>
          <w:p>
            <w:pPr>
              <w:pStyle w:val="6"/>
              <w:spacing w:line="197" w:lineRule="exact"/>
            </w:pPr>
          </w:p>
        </w:tc>
        <w:tc>
          <w:tcPr>
            <w:tcW w:w="2776" w:type="dxa"/>
            <w:vAlign w:val="top"/>
          </w:tcPr>
          <w:p>
            <w:pPr>
              <w:spacing w:before="46" w:line="200" w:lineRule="auto"/>
              <w:ind w:left="875"/>
              <w:rPr>
                <w:rFonts w:ascii="宋体" w:hAnsi="宋体" w:eastAsia="宋体" w:cs="宋体"/>
                <w:sz w:val="14"/>
                <w:szCs w:val="14"/>
              </w:rPr>
            </w:pPr>
            <w:r>
              <w:rPr>
                <w:rFonts w:ascii="宋体" w:hAnsi="宋体" w:eastAsia="宋体" w:cs="宋体"/>
                <w:spacing w:val="6"/>
                <w:sz w:val="14"/>
                <w:szCs w:val="14"/>
              </w:rPr>
              <w:t>年末结转和结余</w:t>
            </w:r>
          </w:p>
        </w:tc>
        <w:tc>
          <w:tcPr>
            <w:tcW w:w="1556" w:type="dxa"/>
            <w:vAlign w:val="top"/>
          </w:tcPr>
          <w:p>
            <w:pPr>
              <w:pStyle w:val="6"/>
              <w:spacing w:line="197"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097" w:type="dxa"/>
            <w:vAlign w:val="top"/>
          </w:tcPr>
          <w:p>
            <w:pPr>
              <w:spacing w:before="44" w:line="213" w:lineRule="auto"/>
              <w:ind w:left="1905"/>
              <w:rPr>
                <w:rFonts w:ascii="宋体" w:hAnsi="宋体" w:eastAsia="宋体" w:cs="宋体"/>
                <w:sz w:val="14"/>
                <w:szCs w:val="14"/>
              </w:rPr>
            </w:pPr>
            <w:r>
              <w:rPr>
                <w:rFonts w:ascii="宋体" w:hAnsi="宋体" w:eastAsia="宋体" w:cs="宋体"/>
                <w:b/>
                <w:bCs/>
                <w:spacing w:val="3"/>
                <w:sz w:val="14"/>
                <w:szCs w:val="14"/>
              </w:rPr>
              <w:t>总计</w:t>
            </w:r>
          </w:p>
        </w:tc>
        <w:tc>
          <w:tcPr>
            <w:tcW w:w="1549" w:type="dxa"/>
            <w:vAlign w:val="top"/>
          </w:tcPr>
          <w:p>
            <w:pPr>
              <w:spacing w:before="67" w:line="182" w:lineRule="auto"/>
              <w:ind w:right="18"/>
              <w:jc w:val="right"/>
              <w:rPr>
                <w:rFonts w:ascii="宋体" w:hAnsi="宋体" w:eastAsia="宋体" w:cs="宋体"/>
                <w:sz w:val="14"/>
                <w:szCs w:val="14"/>
              </w:rPr>
            </w:pPr>
            <w:r>
              <w:rPr>
                <w:rFonts w:ascii="宋体" w:hAnsi="宋体" w:eastAsia="宋体" w:cs="宋体"/>
                <w:spacing w:val="3"/>
                <w:sz w:val="14"/>
                <w:szCs w:val="14"/>
              </w:rPr>
              <w:t>538.35</w:t>
            </w:r>
          </w:p>
        </w:tc>
        <w:tc>
          <w:tcPr>
            <w:tcW w:w="2776" w:type="dxa"/>
            <w:vAlign w:val="top"/>
          </w:tcPr>
          <w:p>
            <w:pPr>
              <w:spacing w:before="44" w:line="213" w:lineRule="auto"/>
              <w:ind w:left="1246"/>
              <w:rPr>
                <w:rFonts w:ascii="宋体" w:hAnsi="宋体" w:eastAsia="宋体" w:cs="宋体"/>
                <w:sz w:val="14"/>
                <w:szCs w:val="14"/>
              </w:rPr>
            </w:pPr>
            <w:r>
              <w:rPr>
                <w:rFonts w:ascii="宋体" w:hAnsi="宋体" w:eastAsia="宋体" w:cs="宋体"/>
                <w:b/>
                <w:bCs/>
                <w:spacing w:val="3"/>
                <w:sz w:val="14"/>
                <w:szCs w:val="14"/>
              </w:rPr>
              <w:t>总计</w:t>
            </w:r>
          </w:p>
        </w:tc>
        <w:tc>
          <w:tcPr>
            <w:tcW w:w="1556" w:type="dxa"/>
            <w:vAlign w:val="top"/>
          </w:tcPr>
          <w:p>
            <w:pPr>
              <w:spacing w:before="67" w:line="182" w:lineRule="auto"/>
              <w:ind w:left="1085"/>
              <w:rPr>
                <w:rFonts w:ascii="宋体" w:hAnsi="宋体" w:eastAsia="宋体" w:cs="宋体"/>
                <w:sz w:val="14"/>
                <w:szCs w:val="14"/>
              </w:rPr>
            </w:pPr>
            <w:r>
              <w:rPr>
                <w:rFonts w:ascii="宋体" w:hAnsi="宋体" w:eastAsia="宋体" w:cs="宋体"/>
                <w:spacing w:val="3"/>
                <w:sz w:val="14"/>
                <w:szCs w:val="14"/>
              </w:rPr>
              <w:t>538.35</w:t>
            </w:r>
          </w:p>
        </w:tc>
      </w:tr>
    </w:tbl>
    <w:p>
      <w:pPr>
        <w:spacing w:before="36" w:line="231" w:lineRule="auto"/>
        <w:ind w:left="43"/>
        <w:rPr>
          <w:rFonts w:ascii="宋体" w:hAnsi="宋体" w:eastAsia="宋体" w:cs="宋体"/>
          <w:sz w:val="14"/>
          <w:szCs w:val="14"/>
        </w:rPr>
      </w:pPr>
      <w:r>
        <w:drawing>
          <wp:anchor distT="0" distB="0" distL="0" distR="0" simplePos="0" relativeHeight="251659264" behindDoc="0" locked="0" layoutInCell="1" allowOverlap="1">
            <wp:simplePos x="0" y="0"/>
            <wp:positionH relativeFrom="column">
              <wp:posOffset>6333490</wp:posOffset>
            </wp:positionH>
            <wp:positionV relativeFrom="paragraph">
              <wp:posOffset>128905</wp:posOffset>
            </wp:positionV>
            <wp:extent cx="8890" cy="14795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9143" cy="147828"/>
                    </a:xfrm>
                    <a:prstGeom prst="rect">
                      <a:avLst/>
                    </a:prstGeom>
                  </pic:spPr>
                </pic:pic>
              </a:graphicData>
            </a:graphic>
          </wp:anchor>
        </w:drawing>
      </w:r>
      <w:r>
        <w:rPr>
          <w:rFonts w:ascii="宋体" w:hAnsi="宋体" w:eastAsia="宋体" w:cs="宋体"/>
          <w:spacing w:val="7"/>
          <w:sz w:val="14"/>
          <w:szCs w:val="14"/>
        </w:rPr>
        <w:t>备注：本表反映部门本年度的总收支和年末结转结余等情况。</w:t>
      </w:r>
    </w:p>
    <w:p>
      <w:pPr>
        <w:spacing w:line="231" w:lineRule="auto"/>
        <w:rPr>
          <w:rFonts w:ascii="宋体" w:hAnsi="宋体" w:eastAsia="宋体" w:cs="宋体"/>
          <w:sz w:val="14"/>
          <w:szCs w:val="14"/>
        </w:rPr>
        <w:sectPr>
          <w:pgSz w:w="12240" w:h="15840"/>
          <w:pgMar w:top="1346" w:right="1175" w:bottom="0" w:left="1075" w:header="0" w:footer="0" w:gutter="0"/>
          <w:cols w:space="720" w:num="1"/>
        </w:sectPr>
      </w:pPr>
    </w:p>
    <w:p>
      <w:pPr>
        <w:spacing w:before="137" w:line="223" w:lineRule="auto"/>
        <w:ind w:left="3379"/>
        <w:rPr>
          <w:rFonts w:ascii="黑体" w:hAnsi="黑体" w:eastAsia="黑体" w:cs="黑体"/>
          <w:sz w:val="21"/>
          <w:szCs w:val="21"/>
        </w:rPr>
      </w:pPr>
      <w:r>
        <w:rPr>
          <w:rFonts w:ascii="黑体" w:hAnsi="黑体" w:eastAsia="黑体" w:cs="黑体"/>
          <w:sz w:val="21"/>
          <w:szCs w:val="21"/>
        </w:rPr>
        <w:t>收入决算表</w:t>
      </w:r>
    </w:p>
    <w:p>
      <w:pPr>
        <w:spacing w:line="379" w:lineRule="auto"/>
        <w:rPr>
          <w:rFonts w:ascii="Arial"/>
          <w:sz w:val="21"/>
        </w:rPr>
      </w:pPr>
    </w:p>
    <w:p>
      <w:pPr>
        <w:spacing w:before="36" w:line="230" w:lineRule="auto"/>
        <w:ind w:right="19"/>
        <w:jc w:val="right"/>
        <w:rPr>
          <w:rFonts w:ascii="宋体" w:hAnsi="宋体" w:eastAsia="宋体" w:cs="宋体"/>
          <w:sz w:val="11"/>
          <w:szCs w:val="11"/>
        </w:rPr>
      </w:pPr>
      <w:r>
        <w:rPr>
          <w:rFonts w:ascii="宋体" w:hAnsi="宋体" w:eastAsia="宋体" w:cs="宋体"/>
          <w:spacing w:val="3"/>
          <w:sz w:val="11"/>
          <w:szCs w:val="11"/>
        </w:rPr>
        <w:t>公开02表</w:t>
      </w:r>
    </w:p>
    <w:p>
      <w:pPr>
        <w:spacing w:before="4" w:line="194" w:lineRule="auto"/>
        <w:ind w:left="32"/>
        <w:rPr>
          <w:rFonts w:ascii="宋体" w:hAnsi="宋体" w:eastAsia="宋体" w:cs="宋体"/>
          <w:sz w:val="11"/>
          <w:szCs w:val="11"/>
        </w:rPr>
      </w:pPr>
      <w:r>
        <w:rPr>
          <w:rFonts w:ascii="宋体" w:hAnsi="宋体" w:eastAsia="宋体" w:cs="宋体"/>
          <w:spacing w:val="3"/>
          <w:sz w:val="11"/>
          <w:szCs w:val="11"/>
        </w:rPr>
        <w:t>公开部门：重庆市綦江区医疗保障事务中心2021年度</w:t>
      </w:r>
      <w:r>
        <w:rPr>
          <w:rFonts w:ascii="宋体" w:hAnsi="宋体" w:eastAsia="宋体" w:cs="宋体"/>
          <w:spacing w:val="2"/>
          <w:sz w:val="11"/>
          <w:szCs w:val="11"/>
        </w:rPr>
        <w:t>单位：万元</w:t>
      </w:r>
    </w:p>
    <w:tbl>
      <w:tblPr>
        <w:tblStyle w:val="5"/>
        <w:tblW w:w="9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955"/>
        <w:gridCol w:w="928"/>
        <w:gridCol w:w="929"/>
        <w:gridCol w:w="928"/>
        <w:gridCol w:w="928"/>
        <w:gridCol w:w="928"/>
        <w:gridCol w:w="928"/>
        <w:gridCol w:w="929"/>
        <w:gridCol w:w="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2514" w:type="dxa"/>
            <w:gridSpan w:val="2"/>
            <w:tcBorders>
              <w:top w:val="single" w:color="808080" w:sz="2" w:space="0"/>
            </w:tcBorders>
            <w:vAlign w:val="top"/>
          </w:tcPr>
          <w:p>
            <w:pPr>
              <w:spacing w:before="28" w:line="211" w:lineRule="auto"/>
              <w:ind w:left="24"/>
              <w:rPr>
                <w:rFonts w:ascii="宋体" w:hAnsi="宋体" w:eastAsia="宋体" w:cs="宋体"/>
                <w:sz w:val="9"/>
                <w:szCs w:val="9"/>
              </w:rPr>
            </w:pPr>
            <w:r>
              <w:rPr>
                <w:rFonts w:ascii="宋体" w:hAnsi="宋体" w:eastAsia="宋体" w:cs="宋体"/>
                <w:b/>
                <w:bCs/>
                <w:spacing w:val="-1"/>
                <w:sz w:val="9"/>
                <w:szCs w:val="9"/>
              </w:rPr>
              <w:t>项目</w:t>
            </w:r>
          </w:p>
        </w:tc>
        <w:tc>
          <w:tcPr>
            <w:tcW w:w="928" w:type="dxa"/>
            <w:vMerge w:val="restart"/>
            <w:tcBorders>
              <w:top w:val="single" w:color="808080" w:sz="2" w:space="0"/>
              <w:bottom w:val="nil"/>
            </w:tcBorders>
            <w:vAlign w:val="top"/>
          </w:tcPr>
          <w:p>
            <w:pPr>
              <w:spacing w:before="241" w:line="232" w:lineRule="auto"/>
              <w:ind w:left="170"/>
              <w:rPr>
                <w:rFonts w:ascii="宋体" w:hAnsi="宋体" w:eastAsia="宋体" w:cs="宋体"/>
                <w:sz w:val="9"/>
                <w:szCs w:val="9"/>
              </w:rPr>
            </w:pPr>
            <w:r>
              <w:rPr>
                <w:rFonts w:ascii="宋体" w:hAnsi="宋体" w:eastAsia="宋体" w:cs="宋体"/>
                <w:b/>
                <w:bCs/>
                <w:spacing w:val="5"/>
                <w:sz w:val="9"/>
                <w:szCs w:val="9"/>
              </w:rPr>
              <w:t>本年收入合计</w:t>
            </w:r>
          </w:p>
        </w:tc>
        <w:tc>
          <w:tcPr>
            <w:tcW w:w="929" w:type="dxa"/>
            <w:vMerge w:val="restart"/>
            <w:tcBorders>
              <w:top w:val="single" w:color="808080" w:sz="2" w:space="0"/>
              <w:bottom w:val="nil"/>
            </w:tcBorders>
            <w:vAlign w:val="top"/>
          </w:tcPr>
          <w:p>
            <w:pPr>
              <w:spacing w:before="241" w:line="232" w:lineRule="auto"/>
              <w:ind w:left="171"/>
              <w:rPr>
                <w:rFonts w:ascii="宋体" w:hAnsi="宋体" w:eastAsia="宋体" w:cs="宋体"/>
                <w:sz w:val="9"/>
                <w:szCs w:val="9"/>
              </w:rPr>
            </w:pPr>
            <w:r>
              <w:rPr>
                <w:rFonts w:ascii="宋体" w:hAnsi="宋体" w:eastAsia="宋体" w:cs="宋体"/>
                <w:b/>
                <w:bCs/>
                <w:spacing w:val="5"/>
                <w:sz w:val="9"/>
                <w:szCs w:val="9"/>
              </w:rPr>
              <w:t>财政拨款收入</w:t>
            </w:r>
          </w:p>
        </w:tc>
        <w:tc>
          <w:tcPr>
            <w:tcW w:w="928" w:type="dxa"/>
            <w:vMerge w:val="restart"/>
            <w:tcBorders>
              <w:top w:val="single" w:color="808080" w:sz="2" w:space="0"/>
              <w:bottom w:val="nil"/>
            </w:tcBorders>
            <w:vAlign w:val="top"/>
          </w:tcPr>
          <w:p>
            <w:pPr>
              <w:spacing w:before="241" w:line="232" w:lineRule="auto"/>
              <w:ind w:left="171"/>
              <w:rPr>
                <w:rFonts w:ascii="宋体" w:hAnsi="宋体" w:eastAsia="宋体" w:cs="宋体"/>
                <w:sz w:val="9"/>
                <w:szCs w:val="9"/>
              </w:rPr>
            </w:pPr>
            <w:r>
              <w:rPr>
                <w:rFonts w:ascii="宋体" w:hAnsi="宋体" w:eastAsia="宋体" w:cs="宋体"/>
                <w:b/>
                <w:bCs/>
                <w:spacing w:val="5"/>
                <w:sz w:val="9"/>
                <w:szCs w:val="9"/>
              </w:rPr>
              <w:t>上级补助收入</w:t>
            </w:r>
          </w:p>
        </w:tc>
        <w:tc>
          <w:tcPr>
            <w:tcW w:w="1856" w:type="dxa"/>
            <w:gridSpan w:val="2"/>
            <w:vMerge w:val="restart"/>
            <w:tcBorders>
              <w:top w:val="single" w:color="808080" w:sz="2" w:space="0"/>
              <w:bottom w:val="nil"/>
            </w:tcBorders>
            <w:vAlign w:val="top"/>
          </w:tcPr>
          <w:p>
            <w:pPr>
              <w:spacing w:before="100" w:line="232" w:lineRule="auto"/>
              <w:ind w:left="735"/>
              <w:rPr>
                <w:rFonts w:ascii="宋体" w:hAnsi="宋体" w:eastAsia="宋体" w:cs="宋体"/>
                <w:sz w:val="9"/>
                <w:szCs w:val="9"/>
              </w:rPr>
            </w:pPr>
            <w:r>
              <w:rPr>
                <w:rFonts w:ascii="宋体" w:hAnsi="宋体" w:eastAsia="宋体" w:cs="宋体"/>
                <w:b/>
                <w:bCs/>
                <w:spacing w:val="4"/>
                <w:sz w:val="9"/>
                <w:szCs w:val="9"/>
              </w:rPr>
              <w:t>事业收入</w:t>
            </w:r>
          </w:p>
        </w:tc>
        <w:tc>
          <w:tcPr>
            <w:tcW w:w="928" w:type="dxa"/>
            <w:vMerge w:val="restart"/>
            <w:tcBorders>
              <w:top w:val="single" w:color="808080" w:sz="2" w:space="0"/>
              <w:bottom w:val="nil"/>
            </w:tcBorders>
            <w:vAlign w:val="top"/>
          </w:tcPr>
          <w:p>
            <w:pPr>
              <w:spacing w:before="241" w:line="232" w:lineRule="auto"/>
              <w:ind w:left="274"/>
              <w:rPr>
                <w:rFonts w:ascii="宋体" w:hAnsi="宋体" w:eastAsia="宋体" w:cs="宋体"/>
                <w:sz w:val="9"/>
                <w:szCs w:val="9"/>
              </w:rPr>
            </w:pPr>
            <w:r>
              <w:rPr>
                <w:rFonts w:ascii="宋体" w:hAnsi="宋体" w:eastAsia="宋体" w:cs="宋体"/>
                <w:b/>
                <w:bCs/>
                <w:spacing w:val="4"/>
                <w:sz w:val="9"/>
                <w:szCs w:val="9"/>
              </w:rPr>
              <w:t>经营收入</w:t>
            </w:r>
          </w:p>
        </w:tc>
        <w:tc>
          <w:tcPr>
            <w:tcW w:w="929" w:type="dxa"/>
            <w:vMerge w:val="restart"/>
            <w:tcBorders>
              <w:top w:val="single" w:color="808080" w:sz="2" w:space="0"/>
              <w:bottom w:val="nil"/>
            </w:tcBorders>
            <w:vAlign w:val="top"/>
          </w:tcPr>
          <w:p>
            <w:pPr>
              <w:spacing w:before="241" w:line="232" w:lineRule="auto"/>
              <w:ind w:left="83"/>
              <w:rPr>
                <w:rFonts w:ascii="宋体" w:hAnsi="宋体" w:eastAsia="宋体" w:cs="宋体"/>
                <w:sz w:val="9"/>
                <w:szCs w:val="9"/>
              </w:rPr>
            </w:pPr>
            <w:r>
              <w:rPr>
                <w:rFonts w:ascii="宋体" w:hAnsi="宋体" w:eastAsia="宋体" w:cs="宋体"/>
                <w:b/>
                <w:bCs/>
                <w:spacing w:val="4"/>
                <w:sz w:val="9"/>
                <w:szCs w:val="9"/>
              </w:rPr>
              <w:t>附属单位上缴收入</w:t>
            </w:r>
          </w:p>
        </w:tc>
        <w:tc>
          <w:tcPr>
            <w:tcW w:w="933" w:type="dxa"/>
            <w:vMerge w:val="restart"/>
            <w:tcBorders>
              <w:top w:val="single" w:color="808080" w:sz="2" w:space="0"/>
              <w:bottom w:val="nil"/>
            </w:tcBorders>
            <w:vAlign w:val="top"/>
          </w:tcPr>
          <w:p>
            <w:pPr>
              <w:spacing w:before="241" w:line="232" w:lineRule="auto"/>
              <w:ind w:left="275"/>
              <w:rPr>
                <w:rFonts w:ascii="宋体" w:hAnsi="宋体" w:eastAsia="宋体" w:cs="宋体"/>
                <w:sz w:val="9"/>
                <w:szCs w:val="9"/>
              </w:rPr>
            </w:pPr>
            <w:r>
              <w:rPr>
                <w:rFonts w:ascii="宋体" w:hAnsi="宋体" w:eastAsia="宋体" w:cs="宋体"/>
                <w:b/>
                <w:bCs/>
                <w:spacing w:val="4"/>
                <w:sz w:val="9"/>
                <w:szCs w:val="9"/>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Merge w:val="restart"/>
            <w:tcBorders>
              <w:bottom w:val="nil"/>
            </w:tcBorders>
            <w:vAlign w:val="top"/>
          </w:tcPr>
          <w:p>
            <w:pPr>
              <w:spacing w:before="105" w:line="242" w:lineRule="auto"/>
              <w:ind w:left="153" w:right="36" w:hanging="115"/>
              <w:rPr>
                <w:rFonts w:ascii="宋体" w:hAnsi="宋体" w:eastAsia="宋体" w:cs="宋体"/>
                <w:sz w:val="9"/>
                <w:szCs w:val="9"/>
              </w:rPr>
            </w:pPr>
            <w:r>
              <w:rPr>
                <w:rFonts w:ascii="宋体" w:hAnsi="宋体" w:eastAsia="宋体" w:cs="宋体"/>
                <w:b/>
                <w:bCs/>
                <w:spacing w:val="4"/>
                <w:sz w:val="9"/>
                <w:szCs w:val="9"/>
              </w:rPr>
              <w:t>功能分类科</w:t>
            </w:r>
            <w:r>
              <w:rPr>
                <w:rFonts w:ascii="宋体" w:hAnsi="宋体" w:eastAsia="宋体" w:cs="宋体"/>
                <w:b/>
                <w:bCs/>
                <w:spacing w:val="-2"/>
                <w:sz w:val="9"/>
                <w:szCs w:val="9"/>
              </w:rPr>
              <w:t>目编码</w:t>
            </w:r>
          </w:p>
        </w:tc>
        <w:tc>
          <w:tcPr>
            <w:tcW w:w="1955" w:type="dxa"/>
            <w:vMerge w:val="restart"/>
            <w:tcBorders>
              <w:bottom w:val="nil"/>
            </w:tcBorders>
            <w:vAlign w:val="top"/>
          </w:tcPr>
          <w:p>
            <w:pPr>
              <w:spacing w:before="165" w:line="232" w:lineRule="auto"/>
              <w:ind w:left="240"/>
              <w:rPr>
                <w:rFonts w:ascii="宋体" w:hAnsi="宋体" w:eastAsia="宋体" w:cs="宋体"/>
                <w:sz w:val="9"/>
                <w:szCs w:val="9"/>
              </w:rPr>
            </w:pPr>
            <w:r>
              <w:rPr>
                <w:rFonts w:ascii="宋体" w:hAnsi="宋体" w:eastAsia="宋体" w:cs="宋体"/>
                <w:b/>
                <w:bCs/>
                <w:spacing w:val="5"/>
                <w:sz w:val="9"/>
                <w:szCs w:val="9"/>
              </w:rPr>
              <w:t>项目（按“项”级功能分类科目）</w:t>
            </w:r>
          </w:p>
        </w:tc>
        <w:tc>
          <w:tcPr>
            <w:tcW w:w="928" w:type="dxa"/>
            <w:vMerge w:val="continue"/>
            <w:tcBorders>
              <w:top w:val="nil"/>
              <w:bottom w:val="nil"/>
            </w:tcBorders>
            <w:vAlign w:val="top"/>
          </w:tcPr>
          <w:p>
            <w:pPr>
              <w:pStyle w:val="6"/>
              <w:rPr>
                <w:sz w:val="21"/>
              </w:rPr>
            </w:pPr>
          </w:p>
        </w:tc>
        <w:tc>
          <w:tcPr>
            <w:tcW w:w="929" w:type="dxa"/>
            <w:vMerge w:val="continue"/>
            <w:tcBorders>
              <w:top w:val="nil"/>
              <w:bottom w:val="nil"/>
            </w:tcBorders>
            <w:vAlign w:val="top"/>
          </w:tcPr>
          <w:p>
            <w:pPr>
              <w:pStyle w:val="6"/>
              <w:rPr>
                <w:sz w:val="21"/>
              </w:rPr>
            </w:pPr>
          </w:p>
        </w:tc>
        <w:tc>
          <w:tcPr>
            <w:tcW w:w="928" w:type="dxa"/>
            <w:vMerge w:val="continue"/>
            <w:tcBorders>
              <w:top w:val="nil"/>
              <w:bottom w:val="nil"/>
            </w:tcBorders>
            <w:vAlign w:val="top"/>
          </w:tcPr>
          <w:p>
            <w:pPr>
              <w:pStyle w:val="6"/>
              <w:rPr>
                <w:sz w:val="21"/>
              </w:rPr>
            </w:pPr>
          </w:p>
        </w:tc>
        <w:tc>
          <w:tcPr>
            <w:tcW w:w="1856" w:type="dxa"/>
            <w:gridSpan w:val="2"/>
            <w:vMerge w:val="continue"/>
            <w:tcBorders>
              <w:top w:val="nil"/>
            </w:tcBorders>
            <w:vAlign w:val="top"/>
          </w:tcPr>
          <w:p>
            <w:pPr>
              <w:pStyle w:val="6"/>
              <w:rPr>
                <w:sz w:val="21"/>
              </w:rPr>
            </w:pPr>
          </w:p>
        </w:tc>
        <w:tc>
          <w:tcPr>
            <w:tcW w:w="928" w:type="dxa"/>
            <w:vMerge w:val="continue"/>
            <w:tcBorders>
              <w:top w:val="nil"/>
              <w:bottom w:val="nil"/>
            </w:tcBorders>
            <w:vAlign w:val="top"/>
          </w:tcPr>
          <w:p>
            <w:pPr>
              <w:pStyle w:val="6"/>
              <w:rPr>
                <w:sz w:val="21"/>
              </w:rPr>
            </w:pPr>
          </w:p>
        </w:tc>
        <w:tc>
          <w:tcPr>
            <w:tcW w:w="929" w:type="dxa"/>
            <w:vMerge w:val="continue"/>
            <w:tcBorders>
              <w:top w:val="nil"/>
              <w:bottom w:val="nil"/>
            </w:tcBorders>
            <w:vAlign w:val="top"/>
          </w:tcPr>
          <w:p>
            <w:pPr>
              <w:pStyle w:val="6"/>
              <w:rPr>
                <w:sz w:val="21"/>
              </w:rPr>
            </w:pPr>
          </w:p>
        </w:tc>
        <w:tc>
          <w:tcPr>
            <w:tcW w:w="933" w:type="dxa"/>
            <w:vMerge w:val="continue"/>
            <w:tcBorders>
              <w:top w:val="nil"/>
              <w:bottom w:val="nil"/>
            </w:tcBorders>
            <w:vAlign w:val="top"/>
          </w:tcPr>
          <w:p>
            <w:pPr>
              <w:pStyle w:val="6"/>
              <w:rPr>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9" w:type="dxa"/>
            <w:vMerge w:val="continue"/>
            <w:tcBorders>
              <w:top w:val="nil"/>
            </w:tcBorders>
            <w:vAlign w:val="top"/>
          </w:tcPr>
          <w:p>
            <w:pPr>
              <w:pStyle w:val="6"/>
              <w:rPr>
                <w:sz w:val="21"/>
              </w:rPr>
            </w:pPr>
          </w:p>
        </w:tc>
        <w:tc>
          <w:tcPr>
            <w:tcW w:w="1955" w:type="dxa"/>
            <w:vMerge w:val="continue"/>
            <w:tcBorders>
              <w:top w:val="nil"/>
            </w:tcBorders>
            <w:vAlign w:val="top"/>
          </w:tcPr>
          <w:p>
            <w:pPr>
              <w:pStyle w:val="6"/>
              <w:rPr>
                <w:sz w:val="21"/>
              </w:rPr>
            </w:pPr>
          </w:p>
        </w:tc>
        <w:tc>
          <w:tcPr>
            <w:tcW w:w="928" w:type="dxa"/>
            <w:vMerge w:val="continue"/>
            <w:tcBorders>
              <w:top w:val="nil"/>
            </w:tcBorders>
            <w:vAlign w:val="top"/>
          </w:tcPr>
          <w:p>
            <w:pPr>
              <w:pStyle w:val="6"/>
              <w:rPr>
                <w:sz w:val="21"/>
              </w:rPr>
            </w:pPr>
          </w:p>
        </w:tc>
        <w:tc>
          <w:tcPr>
            <w:tcW w:w="929" w:type="dxa"/>
            <w:vMerge w:val="continue"/>
            <w:tcBorders>
              <w:top w:val="nil"/>
            </w:tcBorders>
            <w:vAlign w:val="top"/>
          </w:tcPr>
          <w:p>
            <w:pPr>
              <w:pStyle w:val="6"/>
              <w:rPr>
                <w:sz w:val="21"/>
              </w:rPr>
            </w:pPr>
          </w:p>
        </w:tc>
        <w:tc>
          <w:tcPr>
            <w:tcW w:w="928" w:type="dxa"/>
            <w:vMerge w:val="continue"/>
            <w:tcBorders>
              <w:top w:val="nil"/>
            </w:tcBorders>
            <w:vAlign w:val="top"/>
          </w:tcPr>
          <w:p>
            <w:pPr>
              <w:pStyle w:val="6"/>
              <w:rPr>
                <w:sz w:val="21"/>
              </w:rPr>
            </w:pPr>
          </w:p>
        </w:tc>
        <w:tc>
          <w:tcPr>
            <w:tcW w:w="928" w:type="dxa"/>
            <w:vAlign w:val="top"/>
          </w:tcPr>
          <w:p>
            <w:pPr>
              <w:spacing w:before="96" w:line="234" w:lineRule="auto"/>
              <w:ind w:left="373"/>
              <w:rPr>
                <w:rFonts w:ascii="宋体" w:hAnsi="宋体" w:eastAsia="宋体" w:cs="宋体"/>
                <w:sz w:val="9"/>
                <w:szCs w:val="9"/>
              </w:rPr>
            </w:pPr>
            <w:r>
              <w:rPr>
                <w:rFonts w:ascii="宋体" w:hAnsi="宋体" w:eastAsia="宋体" w:cs="宋体"/>
                <w:b/>
                <w:bCs/>
                <w:spacing w:val="2"/>
                <w:sz w:val="9"/>
                <w:szCs w:val="9"/>
              </w:rPr>
              <w:t>小计</w:t>
            </w:r>
          </w:p>
        </w:tc>
        <w:tc>
          <w:tcPr>
            <w:tcW w:w="928" w:type="dxa"/>
            <w:vAlign w:val="top"/>
          </w:tcPr>
          <w:p>
            <w:pPr>
              <w:spacing w:before="96" w:line="232" w:lineRule="auto"/>
              <w:ind w:left="124"/>
              <w:rPr>
                <w:rFonts w:ascii="宋体" w:hAnsi="宋体" w:eastAsia="宋体" w:cs="宋体"/>
                <w:sz w:val="9"/>
                <w:szCs w:val="9"/>
              </w:rPr>
            </w:pPr>
            <w:r>
              <w:rPr>
                <w:rFonts w:ascii="宋体" w:hAnsi="宋体" w:eastAsia="宋体" w:cs="宋体"/>
                <w:b/>
                <w:bCs/>
                <w:spacing w:val="6"/>
                <w:sz w:val="9"/>
                <w:szCs w:val="9"/>
              </w:rPr>
              <w:t>其中：教育收费</w:t>
            </w:r>
          </w:p>
        </w:tc>
        <w:tc>
          <w:tcPr>
            <w:tcW w:w="928" w:type="dxa"/>
            <w:vMerge w:val="continue"/>
            <w:tcBorders>
              <w:top w:val="nil"/>
            </w:tcBorders>
            <w:vAlign w:val="top"/>
          </w:tcPr>
          <w:p>
            <w:pPr>
              <w:pStyle w:val="6"/>
              <w:rPr>
                <w:sz w:val="21"/>
              </w:rPr>
            </w:pPr>
          </w:p>
        </w:tc>
        <w:tc>
          <w:tcPr>
            <w:tcW w:w="929" w:type="dxa"/>
            <w:vMerge w:val="continue"/>
            <w:tcBorders>
              <w:top w:val="nil"/>
            </w:tcBorders>
            <w:vAlign w:val="top"/>
          </w:tcPr>
          <w:p>
            <w:pPr>
              <w:pStyle w:val="6"/>
              <w:rPr>
                <w:sz w:val="21"/>
              </w:rPr>
            </w:pPr>
          </w:p>
        </w:tc>
        <w:tc>
          <w:tcPr>
            <w:tcW w:w="933" w:type="dxa"/>
            <w:vMerge w:val="continue"/>
            <w:tcBorders>
              <w:top w:val="nil"/>
            </w:tcBorders>
            <w:vAlign w:val="top"/>
          </w:tcPr>
          <w:p>
            <w:pPr>
              <w:pStyle w:val="6"/>
              <w:rPr>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2514" w:type="dxa"/>
            <w:gridSpan w:val="2"/>
            <w:vAlign w:val="top"/>
          </w:tcPr>
          <w:p>
            <w:pPr>
              <w:spacing w:before="24" w:line="209" w:lineRule="auto"/>
              <w:ind w:left="1163"/>
              <w:rPr>
                <w:rFonts w:ascii="宋体" w:hAnsi="宋体" w:eastAsia="宋体" w:cs="宋体"/>
                <w:sz w:val="9"/>
                <w:szCs w:val="9"/>
              </w:rPr>
            </w:pPr>
            <w:r>
              <w:rPr>
                <w:rFonts w:ascii="宋体" w:hAnsi="宋体" w:eastAsia="宋体" w:cs="宋体"/>
                <w:b/>
                <w:bCs/>
                <w:spacing w:val="3"/>
                <w:sz w:val="9"/>
                <w:szCs w:val="9"/>
              </w:rPr>
              <w:t>合计</w:t>
            </w:r>
          </w:p>
        </w:tc>
        <w:tc>
          <w:tcPr>
            <w:tcW w:w="928" w:type="dxa"/>
            <w:vAlign w:val="top"/>
          </w:tcPr>
          <w:p>
            <w:pPr>
              <w:spacing w:before="39" w:line="177" w:lineRule="auto"/>
              <w:ind w:left="621"/>
              <w:rPr>
                <w:rFonts w:ascii="宋体" w:hAnsi="宋体" w:eastAsia="宋体" w:cs="宋体"/>
                <w:sz w:val="9"/>
                <w:szCs w:val="9"/>
              </w:rPr>
            </w:pPr>
            <w:r>
              <w:rPr>
                <w:rFonts w:ascii="宋体" w:hAnsi="宋体" w:eastAsia="宋体" w:cs="宋体"/>
                <w:spacing w:val="2"/>
                <w:sz w:val="9"/>
                <w:szCs w:val="9"/>
              </w:rPr>
              <w:t>538.35</w:t>
            </w:r>
          </w:p>
        </w:tc>
        <w:tc>
          <w:tcPr>
            <w:tcW w:w="929" w:type="dxa"/>
            <w:vAlign w:val="top"/>
          </w:tcPr>
          <w:p>
            <w:pPr>
              <w:spacing w:before="39" w:line="177" w:lineRule="auto"/>
              <w:ind w:left="621"/>
              <w:rPr>
                <w:rFonts w:ascii="宋体" w:hAnsi="宋体" w:eastAsia="宋体" w:cs="宋体"/>
                <w:sz w:val="9"/>
                <w:szCs w:val="9"/>
              </w:rPr>
            </w:pPr>
            <w:r>
              <w:rPr>
                <w:rFonts w:ascii="宋体" w:hAnsi="宋体" w:eastAsia="宋体" w:cs="宋体"/>
                <w:spacing w:val="2"/>
                <w:sz w:val="9"/>
                <w:szCs w:val="9"/>
              </w:rPr>
              <w:t>538.35</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0" w:line="176" w:lineRule="auto"/>
              <w:ind w:left="23"/>
              <w:rPr>
                <w:rFonts w:ascii="宋体" w:hAnsi="宋体" w:eastAsia="宋体" w:cs="宋体"/>
                <w:sz w:val="9"/>
                <w:szCs w:val="9"/>
              </w:rPr>
            </w:pPr>
            <w:r>
              <w:rPr>
                <w:rFonts w:ascii="宋体" w:hAnsi="宋体" w:eastAsia="宋体" w:cs="宋体"/>
                <w:b/>
                <w:bCs/>
                <w:spacing w:val="1"/>
                <w:sz w:val="9"/>
                <w:szCs w:val="9"/>
              </w:rPr>
              <w:t>208</w:t>
            </w:r>
          </w:p>
        </w:tc>
        <w:tc>
          <w:tcPr>
            <w:tcW w:w="1955" w:type="dxa"/>
            <w:vAlign w:val="top"/>
          </w:tcPr>
          <w:p>
            <w:pPr>
              <w:spacing w:before="25" w:line="207" w:lineRule="auto"/>
              <w:ind w:left="18"/>
              <w:rPr>
                <w:rFonts w:ascii="宋体" w:hAnsi="宋体" w:eastAsia="宋体" w:cs="宋体"/>
                <w:sz w:val="9"/>
                <w:szCs w:val="9"/>
              </w:rPr>
            </w:pPr>
            <w:r>
              <w:rPr>
                <w:rFonts w:ascii="宋体" w:hAnsi="宋体" w:eastAsia="宋体" w:cs="宋体"/>
                <w:b/>
                <w:bCs/>
                <w:spacing w:val="5"/>
                <w:sz w:val="9"/>
                <w:szCs w:val="9"/>
              </w:rPr>
              <w:t>社会保障和就业支出</w:t>
            </w:r>
          </w:p>
        </w:tc>
        <w:tc>
          <w:tcPr>
            <w:tcW w:w="928" w:type="dxa"/>
            <w:vAlign w:val="top"/>
          </w:tcPr>
          <w:p>
            <w:pPr>
              <w:spacing w:before="39" w:line="177" w:lineRule="auto"/>
              <w:ind w:left="664"/>
              <w:rPr>
                <w:rFonts w:ascii="宋体" w:hAnsi="宋体" w:eastAsia="宋体" w:cs="宋体"/>
                <w:sz w:val="9"/>
                <w:szCs w:val="9"/>
              </w:rPr>
            </w:pPr>
            <w:r>
              <w:rPr>
                <w:rFonts w:ascii="宋体" w:hAnsi="宋体" w:eastAsia="宋体" w:cs="宋体"/>
                <w:b/>
                <w:bCs/>
                <w:spacing w:val="2"/>
                <w:sz w:val="9"/>
                <w:szCs w:val="9"/>
              </w:rPr>
              <w:t>47.91</w:t>
            </w:r>
          </w:p>
        </w:tc>
        <w:tc>
          <w:tcPr>
            <w:tcW w:w="929" w:type="dxa"/>
            <w:vAlign w:val="top"/>
          </w:tcPr>
          <w:p>
            <w:pPr>
              <w:spacing w:before="39" w:line="177" w:lineRule="auto"/>
              <w:ind w:left="664"/>
              <w:rPr>
                <w:rFonts w:ascii="宋体" w:hAnsi="宋体" w:eastAsia="宋体" w:cs="宋体"/>
                <w:sz w:val="9"/>
                <w:szCs w:val="9"/>
              </w:rPr>
            </w:pPr>
            <w:r>
              <w:rPr>
                <w:rFonts w:ascii="宋体" w:hAnsi="宋体" w:eastAsia="宋体" w:cs="宋体"/>
                <w:b/>
                <w:bCs/>
                <w:spacing w:val="2"/>
                <w:sz w:val="9"/>
                <w:szCs w:val="9"/>
              </w:rPr>
              <w:t>47.91</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0" w:line="175" w:lineRule="auto"/>
              <w:ind w:left="23"/>
              <w:rPr>
                <w:rFonts w:ascii="宋体" w:hAnsi="宋体" w:eastAsia="宋体" w:cs="宋体"/>
                <w:sz w:val="9"/>
                <w:szCs w:val="9"/>
              </w:rPr>
            </w:pPr>
            <w:r>
              <w:rPr>
                <w:rFonts w:ascii="宋体" w:hAnsi="宋体" w:eastAsia="宋体" w:cs="宋体"/>
                <w:b/>
                <w:bCs/>
                <w:spacing w:val="2"/>
                <w:sz w:val="9"/>
                <w:szCs w:val="9"/>
              </w:rPr>
              <w:t>20805</w:t>
            </w:r>
          </w:p>
        </w:tc>
        <w:tc>
          <w:tcPr>
            <w:tcW w:w="1955" w:type="dxa"/>
            <w:vAlign w:val="top"/>
          </w:tcPr>
          <w:p>
            <w:pPr>
              <w:spacing w:before="25" w:line="206" w:lineRule="auto"/>
              <w:ind w:left="19"/>
              <w:rPr>
                <w:rFonts w:ascii="宋体" w:hAnsi="宋体" w:eastAsia="宋体" w:cs="宋体"/>
                <w:sz w:val="9"/>
                <w:szCs w:val="9"/>
              </w:rPr>
            </w:pPr>
            <w:r>
              <w:rPr>
                <w:rFonts w:ascii="宋体" w:hAnsi="宋体" w:eastAsia="宋体" w:cs="宋体"/>
                <w:b/>
                <w:bCs/>
                <w:spacing w:val="5"/>
                <w:sz w:val="9"/>
                <w:szCs w:val="9"/>
              </w:rPr>
              <w:t>行政事业单位养老支出</w:t>
            </w:r>
          </w:p>
        </w:tc>
        <w:tc>
          <w:tcPr>
            <w:tcW w:w="928" w:type="dxa"/>
            <w:vAlign w:val="top"/>
          </w:tcPr>
          <w:p>
            <w:pPr>
              <w:spacing w:before="40" w:line="176" w:lineRule="auto"/>
              <w:ind w:left="664"/>
              <w:rPr>
                <w:rFonts w:ascii="宋体" w:hAnsi="宋体" w:eastAsia="宋体" w:cs="宋体"/>
                <w:sz w:val="9"/>
                <w:szCs w:val="9"/>
              </w:rPr>
            </w:pPr>
            <w:r>
              <w:rPr>
                <w:rFonts w:ascii="宋体" w:hAnsi="宋体" w:eastAsia="宋体" w:cs="宋体"/>
                <w:b/>
                <w:bCs/>
                <w:spacing w:val="2"/>
                <w:sz w:val="9"/>
                <w:szCs w:val="9"/>
              </w:rPr>
              <w:t>47.91</w:t>
            </w:r>
          </w:p>
        </w:tc>
        <w:tc>
          <w:tcPr>
            <w:tcW w:w="929" w:type="dxa"/>
            <w:vAlign w:val="top"/>
          </w:tcPr>
          <w:p>
            <w:pPr>
              <w:spacing w:before="40" w:line="176" w:lineRule="auto"/>
              <w:ind w:left="664"/>
              <w:rPr>
                <w:rFonts w:ascii="宋体" w:hAnsi="宋体" w:eastAsia="宋体" w:cs="宋体"/>
                <w:sz w:val="9"/>
                <w:szCs w:val="9"/>
              </w:rPr>
            </w:pPr>
            <w:r>
              <w:rPr>
                <w:rFonts w:ascii="宋体" w:hAnsi="宋体" w:eastAsia="宋体" w:cs="宋体"/>
                <w:b/>
                <w:bCs/>
                <w:spacing w:val="2"/>
                <w:sz w:val="9"/>
                <w:szCs w:val="9"/>
              </w:rPr>
              <w:t>47.91</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1" w:line="174" w:lineRule="auto"/>
              <w:ind w:left="23"/>
              <w:rPr>
                <w:rFonts w:ascii="宋体" w:hAnsi="宋体" w:eastAsia="宋体" w:cs="宋体"/>
                <w:sz w:val="9"/>
                <w:szCs w:val="9"/>
              </w:rPr>
            </w:pPr>
            <w:r>
              <w:rPr>
                <w:rFonts w:ascii="宋体" w:hAnsi="宋体" w:eastAsia="宋体" w:cs="宋体"/>
                <w:spacing w:val="2"/>
                <w:sz w:val="9"/>
                <w:szCs w:val="9"/>
              </w:rPr>
              <w:t>2080505</w:t>
            </w:r>
          </w:p>
        </w:tc>
        <w:tc>
          <w:tcPr>
            <w:tcW w:w="1955" w:type="dxa"/>
            <w:vAlign w:val="top"/>
          </w:tcPr>
          <w:p>
            <w:pPr>
              <w:spacing w:before="26" w:line="205" w:lineRule="auto"/>
              <w:ind w:left="116"/>
              <w:rPr>
                <w:rFonts w:ascii="宋体" w:hAnsi="宋体" w:eastAsia="宋体" w:cs="宋体"/>
                <w:sz w:val="9"/>
                <w:szCs w:val="9"/>
              </w:rPr>
            </w:pPr>
            <w:r>
              <w:rPr>
                <w:rFonts w:ascii="宋体" w:hAnsi="宋体" w:eastAsia="宋体" w:cs="宋体"/>
                <w:spacing w:val="5"/>
                <w:sz w:val="9"/>
                <w:szCs w:val="9"/>
              </w:rPr>
              <w:t>机关事业单位基本养老保险缴费支出</w:t>
            </w:r>
          </w:p>
        </w:tc>
        <w:tc>
          <w:tcPr>
            <w:tcW w:w="928" w:type="dxa"/>
            <w:vAlign w:val="top"/>
          </w:tcPr>
          <w:p>
            <w:pPr>
              <w:spacing w:before="40" w:line="175" w:lineRule="auto"/>
              <w:ind w:left="671"/>
              <w:rPr>
                <w:rFonts w:ascii="宋体" w:hAnsi="宋体" w:eastAsia="宋体" w:cs="宋体"/>
                <w:sz w:val="9"/>
                <w:szCs w:val="9"/>
              </w:rPr>
            </w:pPr>
            <w:r>
              <w:rPr>
                <w:rFonts w:ascii="宋体" w:hAnsi="宋体" w:eastAsia="宋体" w:cs="宋体"/>
                <w:spacing w:val="2"/>
                <w:sz w:val="9"/>
                <w:szCs w:val="9"/>
              </w:rPr>
              <w:t>31.94</w:t>
            </w:r>
          </w:p>
        </w:tc>
        <w:tc>
          <w:tcPr>
            <w:tcW w:w="929" w:type="dxa"/>
            <w:vAlign w:val="top"/>
          </w:tcPr>
          <w:p>
            <w:pPr>
              <w:spacing w:before="40" w:line="175" w:lineRule="auto"/>
              <w:ind w:left="672"/>
              <w:rPr>
                <w:rFonts w:ascii="宋体" w:hAnsi="宋体" w:eastAsia="宋体" w:cs="宋体"/>
                <w:sz w:val="9"/>
                <w:szCs w:val="9"/>
              </w:rPr>
            </w:pPr>
            <w:r>
              <w:rPr>
                <w:rFonts w:ascii="宋体" w:hAnsi="宋体" w:eastAsia="宋体" w:cs="宋体"/>
                <w:spacing w:val="2"/>
                <w:sz w:val="9"/>
                <w:szCs w:val="9"/>
              </w:rPr>
              <w:t>31.94</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2" w:line="172" w:lineRule="auto"/>
              <w:ind w:left="23"/>
              <w:rPr>
                <w:rFonts w:ascii="宋体" w:hAnsi="宋体" w:eastAsia="宋体" w:cs="宋体"/>
                <w:sz w:val="9"/>
                <w:szCs w:val="9"/>
              </w:rPr>
            </w:pPr>
            <w:r>
              <w:rPr>
                <w:rFonts w:ascii="宋体" w:hAnsi="宋体" w:eastAsia="宋体" w:cs="宋体"/>
                <w:spacing w:val="2"/>
                <w:sz w:val="9"/>
                <w:szCs w:val="9"/>
              </w:rPr>
              <w:t>2080506</w:t>
            </w:r>
          </w:p>
        </w:tc>
        <w:tc>
          <w:tcPr>
            <w:tcW w:w="1955" w:type="dxa"/>
            <w:vAlign w:val="top"/>
          </w:tcPr>
          <w:p>
            <w:pPr>
              <w:spacing w:before="26" w:line="204" w:lineRule="auto"/>
              <w:ind w:left="116"/>
              <w:rPr>
                <w:rFonts w:ascii="宋体" w:hAnsi="宋体" w:eastAsia="宋体" w:cs="宋体"/>
                <w:sz w:val="9"/>
                <w:szCs w:val="9"/>
              </w:rPr>
            </w:pPr>
            <w:r>
              <w:rPr>
                <w:rFonts w:ascii="宋体" w:hAnsi="宋体" w:eastAsia="宋体" w:cs="宋体"/>
                <w:spacing w:val="5"/>
                <w:sz w:val="9"/>
                <w:szCs w:val="9"/>
              </w:rPr>
              <w:t>机关事业单位职业年金缴费支出</w:t>
            </w:r>
          </w:p>
        </w:tc>
        <w:tc>
          <w:tcPr>
            <w:tcW w:w="928" w:type="dxa"/>
            <w:vAlign w:val="top"/>
          </w:tcPr>
          <w:p>
            <w:pPr>
              <w:spacing w:before="41" w:line="173" w:lineRule="auto"/>
              <w:ind w:left="676"/>
              <w:rPr>
                <w:rFonts w:ascii="宋体" w:hAnsi="宋体" w:eastAsia="宋体" w:cs="宋体"/>
                <w:sz w:val="9"/>
                <w:szCs w:val="9"/>
              </w:rPr>
            </w:pPr>
            <w:r>
              <w:rPr>
                <w:rFonts w:ascii="宋体" w:hAnsi="宋体" w:eastAsia="宋体" w:cs="宋体"/>
                <w:spacing w:val="1"/>
                <w:sz w:val="9"/>
                <w:szCs w:val="9"/>
              </w:rPr>
              <w:t>15.97</w:t>
            </w:r>
          </w:p>
        </w:tc>
        <w:tc>
          <w:tcPr>
            <w:tcW w:w="929" w:type="dxa"/>
            <w:vAlign w:val="top"/>
          </w:tcPr>
          <w:p>
            <w:pPr>
              <w:spacing w:before="41" w:line="173" w:lineRule="auto"/>
              <w:ind w:left="677"/>
              <w:rPr>
                <w:rFonts w:ascii="宋体" w:hAnsi="宋体" w:eastAsia="宋体" w:cs="宋体"/>
                <w:sz w:val="9"/>
                <w:szCs w:val="9"/>
              </w:rPr>
            </w:pPr>
            <w:r>
              <w:rPr>
                <w:rFonts w:ascii="宋体" w:hAnsi="宋体" w:eastAsia="宋体" w:cs="宋体"/>
                <w:spacing w:val="1"/>
                <w:sz w:val="9"/>
                <w:szCs w:val="9"/>
              </w:rPr>
              <w:t>15.97</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2" w:line="172" w:lineRule="auto"/>
              <w:ind w:left="23"/>
              <w:rPr>
                <w:rFonts w:ascii="宋体" w:hAnsi="宋体" w:eastAsia="宋体" w:cs="宋体"/>
                <w:sz w:val="9"/>
                <w:szCs w:val="9"/>
              </w:rPr>
            </w:pPr>
            <w:r>
              <w:rPr>
                <w:rFonts w:ascii="宋体" w:hAnsi="宋体" w:eastAsia="宋体" w:cs="宋体"/>
                <w:b/>
                <w:bCs/>
                <w:spacing w:val="1"/>
                <w:sz w:val="9"/>
                <w:szCs w:val="9"/>
              </w:rPr>
              <w:t>210</w:t>
            </w:r>
          </w:p>
        </w:tc>
        <w:tc>
          <w:tcPr>
            <w:tcW w:w="1955" w:type="dxa"/>
            <w:vAlign w:val="top"/>
          </w:tcPr>
          <w:p>
            <w:pPr>
              <w:spacing w:before="27" w:line="202" w:lineRule="auto"/>
              <w:ind w:left="18"/>
              <w:rPr>
                <w:rFonts w:ascii="宋体" w:hAnsi="宋体" w:eastAsia="宋体" w:cs="宋体"/>
                <w:sz w:val="9"/>
                <w:szCs w:val="9"/>
              </w:rPr>
            </w:pPr>
            <w:r>
              <w:rPr>
                <w:rFonts w:ascii="宋体" w:hAnsi="宋体" w:eastAsia="宋体" w:cs="宋体"/>
                <w:b/>
                <w:bCs/>
                <w:spacing w:val="5"/>
                <w:sz w:val="9"/>
                <w:szCs w:val="9"/>
              </w:rPr>
              <w:t>卫生健康支出</w:t>
            </w:r>
          </w:p>
        </w:tc>
        <w:tc>
          <w:tcPr>
            <w:tcW w:w="928" w:type="dxa"/>
            <w:vAlign w:val="top"/>
          </w:tcPr>
          <w:p>
            <w:pPr>
              <w:spacing w:before="42" w:line="171" w:lineRule="auto"/>
              <w:ind w:left="613"/>
              <w:rPr>
                <w:rFonts w:ascii="宋体" w:hAnsi="宋体" w:eastAsia="宋体" w:cs="宋体"/>
                <w:sz w:val="9"/>
                <w:szCs w:val="9"/>
              </w:rPr>
            </w:pPr>
            <w:r>
              <w:rPr>
                <w:rFonts w:ascii="宋体" w:hAnsi="宋体" w:eastAsia="宋体" w:cs="宋体"/>
                <w:b/>
                <w:bCs/>
                <w:spacing w:val="2"/>
                <w:sz w:val="9"/>
                <w:szCs w:val="9"/>
              </w:rPr>
              <w:t>466.49</w:t>
            </w:r>
          </w:p>
        </w:tc>
        <w:tc>
          <w:tcPr>
            <w:tcW w:w="929" w:type="dxa"/>
            <w:vAlign w:val="top"/>
          </w:tcPr>
          <w:p>
            <w:pPr>
              <w:spacing w:before="42" w:line="171" w:lineRule="auto"/>
              <w:ind w:left="614"/>
              <w:rPr>
                <w:rFonts w:ascii="宋体" w:hAnsi="宋体" w:eastAsia="宋体" w:cs="宋体"/>
                <w:sz w:val="9"/>
                <w:szCs w:val="9"/>
              </w:rPr>
            </w:pPr>
            <w:r>
              <w:rPr>
                <w:rFonts w:ascii="宋体" w:hAnsi="宋体" w:eastAsia="宋体" w:cs="宋体"/>
                <w:b/>
                <w:bCs/>
                <w:spacing w:val="2"/>
                <w:sz w:val="9"/>
                <w:szCs w:val="9"/>
              </w:rPr>
              <w:t>466.49</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559" w:type="dxa"/>
            <w:vAlign w:val="top"/>
          </w:tcPr>
          <w:p>
            <w:pPr>
              <w:spacing w:before="42" w:line="173" w:lineRule="auto"/>
              <w:ind w:left="23"/>
              <w:rPr>
                <w:rFonts w:ascii="宋体" w:hAnsi="宋体" w:eastAsia="宋体" w:cs="宋体"/>
                <w:sz w:val="9"/>
                <w:szCs w:val="9"/>
              </w:rPr>
            </w:pPr>
            <w:r>
              <w:rPr>
                <w:rFonts w:ascii="宋体" w:hAnsi="宋体" w:eastAsia="宋体" w:cs="宋体"/>
                <w:b/>
                <w:bCs/>
                <w:spacing w:val="2"/>
                <w:sz w:val="9"/>
                <w:szCs w:val="9"/>
              </w:rPr>
              <w:t>21011</w:t>
            </w:r>
          </w:p>
        </w:tc>
        <w:tc>
          <w:tcPr>
            <w:tcW w:w="1955" w:type="dxa"/>
            <w:vAlign w:val="top"/>
          </w:tcPr>
          <w:p>
            <w:pPr>
              <w:spacing w:before="28" w:line="203" w:lineRule="auto"/>
              <w:ind w:left="19"/>
              <w:rPr>
                <w:rFonts w:ascii="宋体" w:hAnsi="宋体" w:eastAsia="宋体" w:cs="宋体"/>
                <w:sz w:val="9"/>
                <w:szCs w:val="9"/>
              </w:rPr>
            </w:pPr>
            <w:r>
              <w:rPr>
                <w:rFonts w:ascii="宋体" w:hAnsi="宋体" w:eastAsia="宋体" w:cs="宋体"/>
                <w:b/>
                <w:bCs/>
                <w:spacing w:val="5"/>
                <w:sz w:val="9"/>
                <w:szCs w:val="9"/>
              </w:rPr>
              <w:t>行政事业单位医疗</w:t>
            </w:r>
          </w:p>
        </w:tc>
        <w:tc>
          <w:tcPr>
            <w:tcW w:w="928" w:type="dxa"/>
            <w:vAlign w:val="top"/>
          </w:tcPr>
          <w:p>
            <w:pPr>
              <w:spacing w:before="43" w:line="172" w:lineRule="auto"/>
              <w:ind w:left="665"/>
              <w:rPr>
                <w:rFonts w:ascii="宋体" w:hAnsi="宋体" w:eastAsia="宋体" w:cs="宋体"/>
                <w:sz w:val="9"/>
                <w:szCs w:val="9"/>
              </w:rPr>
            </w:pPr>
            <w:r>
              <w:rPr>
                <w:rFonts w:ascii="宋体" w:hAnsi="宋体" w:eastAsia="宋体" w:cs="宋体"/>
                <w:b/>
                <w:bCs/>
                <w:spacing w:val="2"/>
                <w:sz w:val="9"/>
                <w:szCs w:val="9"/>
              </w:rPr>
              <w:t>22.96</w:t>
            </w:r>
          </w:p>
        </w:tc>
        <w:tc>
          <w:tcPr>
            <w:tcW w:w="929" w:type="dxa"/>
            <w:vAlign w:val="top"/>
          </w:tcPr>
          <w:p>
            <w:pPr>
              <w:spacing w:before="43" w:line="172" w:lineRule="auto"/>
              <w:ind w:left="666"/>
              <w:rPr>
                <w:rFonts w:ascii="宋体" w:hAnsi="宋体" w:eastAsia="宋体" w:cs="宋体"/>
                <w:sz w:val="9"/>
                <w:szCs w:val="9"/>
              </w:rPr>
            </w:pPr>
            <w:r>
              <w:rPr>
                <w:rFonts w:ascii="宋体" w:hAnsi="宋体" w:eastAsia="宋体" w:cs="宋体"/>
                <w:b/>
                <w:bCs/>
                <w:spacing w:val="2"/>
                <w:sz w:val="9"/>
                <w:szCs w:val="9"/>
              </w:rPr>
              <w:t>22.96</w:t>
            </w: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9" w:type="dxa"/>
            <w:vAlign w:val="top"/>
          </w:tcPr>
          <w:p>
            <w:pPr>
              <w:pStyle w:val="6"/>
              <w:spacing w:line="126" w:lineRule="exact"/>
              <w:rPr>
                <w:sz w:val="11"/>
              </w:rPr>
            </w:pPr>
          </w:p>
        </w:tc>
        <w:tc>
          <w:tcPr>
            <w:tcW w:w="933" w:type="dxa"/>
            <w:vAlign w:val="top"/>
          </w:tcPr>
          <w:p>
            <w:pPr>
              <w:pStyle w:val="6"/>
              <w:spacing w:line="126" w:lineRule="exact"/>
              <w:rPr>
                <w:sz w:val="1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2" w:line="172" w:lineRule="auto"/>
              <w:ind w:left="23"/>
              <w:rPr>
                <w:rFonts w:ascii="宋体" w:hAnsi="宋体" w:eastAsia="宋体" w:cs="宋体"/>
                <w:sz w:val="9"/>
                <w:szCs w:val="9"/>
              </w:rPr>
            </w:pPr>
            <w:r>
              <w:rPr>
                <w:rFonts w:ascii="宋体" w:hAnsi="宋体" w:eastAsia="宋体" w:cs="宋体"/>
                <w:spacing w:val="2"/>
                <w:sz w:val="9"/>
                <w:szCs w:val="9"/>
              </w:rPr>
              <w:t>2101101</w:t>
            </w:r>
          </w:p>
        </w:tc>
        <w:tc>
          <w:tcPr>
            <w:tcW w:w="1955" w:type="dxa"/>
            <w:vAlign w:val="top"/>
          </w:tcPr>
          <w:p>
            <w:pPr>
              <w:spacing w:before="27" w:line="202" w:lineRule="auto"/>
              <w:ind w:left="117"/>
              <w:rPr>
                <w:rFonts w:ascii="宋体" w:hAnsi="宋体" w:eastAsia="宋体" w:cs="宋体"/>
                <w:sz w:val="9"/>
                <w:szCs w:val="9"/>
              </w:rPr>
            </w:pPr>
            <w:r>
              <w:rPr>
                <w:rFonts w:ascii="宋体" w:hAnsi="宋体" w:eastAsia="宋体" w:cs="宋体"/>
                <w:spacing w:val="4"/>
                <w:sz w:val="9"/>
                <w:szCs w:val="9"/>
              </w:rPr>
              <w:t>行政单位医疗</w:t>
            </w:r>
          </w:p>
        </w:tc>
        <w:tc>
          <w:tcPr>
            <w:tcW w:w="928" w:type="dxa"/>
            <w:vAlign w:val="top"/>
          </w:tcPr>
          <w:p>
            <w:pPr>
              <w:spacing w:before="42" w:line="172" w:lineRule="auto"/>
              <w:ind w:left="676"/>
              <w:rPr>
                <w:rFonts w:ascii="宋体" w:hAnsi="宋体" w:eastAsia="宋体" w:cs="宋体"/>
                <w:sz w:val="9"/>
                <w:szCs w:val="9"/>
              </w:rPr>
            </w:pPr>
            <w:r>
              <w:rPr>
                <w:rFonts w:ascii="宋体" w:hAnsi="宋体" w:eastAsia="宋体" w:cs="宋体"/>
                <w:spacing w:val="1"/>
                <w:sz w:val="9"/>
                <w:szCs w:val="9"/>
              </w:rPr>
              <w:t>18.96</w:t>
            </w:r>
          </w:p>
        </w:tc>
        <w:tc>
          <w:tcPr>
            <w:tcW w:w="929" w:type="dxa"/>
            <w:vAlign w:val="top"/>
          </w:tcPr>
          <w:p>
            <w:pPr>
              <w:spacing w:before="42" w:line="172" w:lineRule="auto"/>
              <w:ind w:left="677"/>
              <w:rPr>
                <w:rFonts w:ascii="宋体" w:hAnsi="宋体" w:eastAsia="宋体" w:cs="宋体"/>
                <w:sz w:val="9"/>
                <w:szCs w:val="9"/>
              </w:rPr>
            </w:pPr>
            <w:r>
              <w:rPr>
                <w:rFonts w:ascii="宋体" w:hAnsi="宋体" w:eastAsia="宋体" w:cs="宋体"/>
                <w:spacing w:val="1"/>
                <w:sz w:val="9"/>
                <w:szCs w:val="9"/>
              </w:rPr>
              <w:t>18.96</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3" w:line="170" w:lineRule="auto"/>
              <w:ind w:left="23"/>
              <w:rPr>
                <w:rFonts w:ascii="宋体" w:hAnsi="宋体" w:eastAsia="宋体" w:cs="宋体"/>
                <w:sz w:val="9"/>
                <w:szCs w:val="9"/>
              </w:rPr>
            </w:pPr>
            <w:r>
              <w:rPr>
                <w:rFonts w:ascii="宋体" w:hAnsi="宋体" w:eastAsia="宋体" w:cs="宋体"/>
                <w:spacing w:val="2"/>
                <w:sz w:val="9"/>
                <w:szCs w:val="9"/>
              </w:rPr>
              <w:t>2101103</w:t>
            </w:r>
          </w:p>
        </w:tc>
        <w:tc>
          <w:tcPr>
            <w:tcW w:w="1955" w:type="dxa"/>
            <w:vAlign w:val="top"/>
          </w:tcPr>
          <w:p>
            <w:pPr>
              <w:spacing w:before="28" w:line="201" w:lineRule="auto"/>
              <w:ind w:left="119"/>
              <w:rPr>
                <w:rFonts w:ascii="宋体" w:hAnsi="宋体" w:eastAsia="宋体" w:cs="宋体"/>
                <w:sz w:val="9"/>
                <w:szCs w:val="9"/>
              </w:rPr>
            </w:pPr>
            <w:r>
              <w:rPr>
                <w:rFonts w:ascii="宋体" w:hAnsi="宋体" w:eastAsia="宋体" w:cs="宋体"/>
                <w:spacing w:val="4"/>
                <w:sz w:val="9"/>
                <w:szCs w:val="9"/>
              </w:rPr>
              <w:t>公务员医疗补助</w:t>
            </w:r>
          </w:p>
        </w:tc>
        <w:tc>
          <w:tcPr>
            <w:tcW w:w="928" w:type="dxa"/>
            <w:vAlign w:val="top"/>
          </w:tcPr>
          <w:p>
            <w:pPr>
              <w:spacing w:before="43" w:line="170" w:lineRule="auto"/>
              <w:ind w:left="719"/>
              <w:rPr>
                <w:rFonts w:ascii="宋体" w:hAnsi="宋体" w:eastAsia="宋体" w:cs="宋体"/>
                <w:sz w:val="9"/>
                <w:szCs w:val="9"/>
              </w:rPr>
            </w:pPr>
            <w:r>
              <w:rPr>
                <w:rFonts w:ascii="宋体" w:hAnsi="宋体" w:eastAsia="宋体" w:cs="宋体"/>
                <w:spacing w:val="2"/>
                <w:sz w:val="9"/>
                <w:szCs w:val="9"/>
              </w:rPr>
              <w:t>4.00</w:t>
            </w:r>
          </w:p>
        </w:tc>
        <w:tc>
          <w:tcPr>
            <w:tcW w:w="929" w:type="dxa"/>
            <w:vAlign w:val="top"/>
          </w:tcPr>
          <w:p>
            <w:pPr>
              <w:spacing w:before="43" w:line="170" w:lineRule="auto"/>
              <w:ind w:left="720"/>
              <w:rPr>
                <w:rFonts w:ascii="宋体" w:hAnsi="宋体" w:eastAsia="宋体" w:cs="宋体"/>
                <w:sz w:val="9"/>
                <w:szCs w:val="9"/>
              </w:rPr>
            </w:pPr>
            <w:r>
              <w:rPr>
                <w:rFonts w:ascii="宋体" w:hAnsi="宋体" w:eastAsia="宋体" w:cs="宋体"/>
                <w:spacing w:val="2"/>
                <w:sz w:val="9"/>
                <w:szCs w:val="9"/>
              </w:rPr>
              <w:t>4.00</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559" w:type="dxa"/>
            <w:vAlign w:val="top"/>
          </w:tcPr>
          <w:p>
            <w:pPr>
              <w:spacing w:before="43" w:line="171" w:lineRule="auto"/>
              <w:ind w:left="23"/>
              <w:rPr>
                <w:rFonts w:ascii="宋体" w:hAnsi="宋体" w:eastAsia="宋体" w:cs="宋体"/>
                <w:sz w:val="9"/>
                <w:szCs w:val="9"/>
              </w:rPr>
            </w:pPr>
            <w:r>
              <w:rPr>
                <w:rFonts w:ascii="宋体" w:hAnsi="宋体" w:eastAsia="宋体" w:cs="宋体"/>
                <w:b/>
                <w:bCs/>
                <w:spacing w:val="2"/>
                <w:sz w:val="9"/>
                <w:szCs w:val="9"/>
              </w:rPr>
              <w:t>21015</w:t>
            </w:r>
          </w:p>
        </w:tc>
        <w:tc>
          <w:tcPr>
            <w:tcW w:w="1955" w:type="dxa"/>
            <w:vAlign w:val="top"/>
          </w:tcPr>
          <w:p>
            <w:pPr>
              <w:spacing w:before="29" w:line="201" w:lineRule="auto"/>
              <w:ind w:left="22"/>
              <w:rPr>
                <w:rFonts w:ascii="宋体" w:hAnsi="宋体" w:eastAsia="宋体" w:cs="宋体"/>
                <w:sz w:val="9"/>
                <w:szCs w:val="9"/>
              </w:rPr>
            </w:pPr>
            <w:r>
              <w:rPr>
                <w:rFonts w:ascii="宋体" w:hAnsi="宋体" w:eastAsia="宋体" w:cs="宋体"/>
                <w:b/>
                <w:bCs/>
                <w:spacing w:val="4"/>
                <w:sz w:val="9"/>
                <w:szCs w:val="9"/>
              </w:rPr>
              <w:t>医疗保障管理事务</w:t>
            </w:r>
          </w:p>
        </w:tc>
        <w:tc>
          <w:tcPr>
            <w:tcW w:w="928" w:type="dxa"/>
            <w:vAlign w:val="top"/>
          </w:tcPr>
          <w:p>
            <w:pPr>
              <w:spacing w:before="44" w:line="170" w:lineRule="auto"/>
              <w:ind w:left="613"/>
              <w:rPr>
                <w:rFonts w:ascii="宋体" w:hAnsi="宋体" w:eastAsia="宋体" w:cs="宋体"/>
                <w:sz w:val="9"/>
                <w:szCs w:val="9"/>
              </w:rPr>
            </w:pPr>
            <w:r>
              <w:rPr>
                <w:rFonts w:ascii="宋体" w:hAnsi="宋体" w:eastAsia="宋体" w:cs="宋体"/>
                <w:b/>
                <w:bCs/>
                <w:spacing w:val="2"/>
                <w:sz w:val="9"/>
                <w:szCs w:val="9"/>
              </w:rPr>
              <w:t>443.53</w:t>
            </w:r>
          </w:p>
        </w:tc>
        <w:tc>
          <w:tcPr>
            <w:tcW w:w="929" w:type="dxa"/>
            <w:vAlign w:val="top"/>
          </w:tcPr>
          <w:p>
            <w:pPr>
              <w:spacing w:before="44" w:line="170" w:lineRule="auto"/>
              <w:ind w:left="614"/>
              <w:rPr>
                <w:rFonts w:ascii="宋体" w:hAnsi="宋体" w:eastAsia="宋体" w:cs="宋体"/>
                <w:sz w:val="9"/>
                <w:szCs w:val="9"/>
              </w:rPr>
            </w:pPr>
            <w:r>
              <w:rPr>
                <w:rFonts w:ascii="宋体" w:hAnsi="宋体" w:eastAsia="宋体" w:cs="宋体"/>
                <w:b/>
                <w:bCs/>
                <w:spacing w:val="2"/>
                <w:sz w:val="9"/>
                <w:szCs w:val="9"/>
              </w:rPr>
              <w:t>443.53</w:t>
            </w: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9" w:type="dxa"/>
            <w:vAlign w:val="top"/>
          </w:tcPr>
          <w:p>
            <w:pPr>
              <w:pStyle w:val="6"/>
              <w:spacing w:line="126" w:lineRule="exact"/>
              <w:rPr>
                <w:sz w:val="11"/>
              </w:rPr>
            </w:pPr>
          </w:p>
        </w:tc>
        <w:tc>
          <w:tcPr>
            <w:tcW w:w="933" w:type="dxa"/>
            <w:vAlign w:val="top"/>
          </w:tcPr>
          <w:p>
            <w:pPr>
              <w:pStyle w:val="6"/>
              <w:spacing w:line="126" w:lineRule="exact"/>
              <w:rPr>
                <w:sz w:val="1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3" w:line="170" w:lineRule="auto"/>
              <w:ind w:left="23"/>
              <w:rPr>
                <w:rFonts w:ascii="宋体" w:hAnsi="宋体" w:eastAsia="宋体" w:cs="宋体"/>
                <w:sz w:val="9"/>
                <w:szCs w:val="9"/>
              </w:rPr>
            </w:pPr>
            <w:r>
              <w:rPr>
                <w:rFonts w:ascii="宋体" w:hAnsi="宋体" w:eastAsia="宋体" w:cs="宋体"/>
                <w:spacing w:val="2"/>
                <w:sz w:val="9"/>
                <w:szCs w:val="9"/>
              </w:rPr>
              <w:t>2101501</w:t>
            </w:r>
          </w:p>
        </w:tc>
        <w:tc>
          <w:tcPr>
            <w:tcW w:w="1955" w:type="dxa"/>
            <w:vAlign w:val="top"/>
          </w:tcPr>
          <w:p>
            <w:pPr>
              <w:spacing w:before="28" w:line="200" w:lineRule="auto"/>
              <w:ind w:left="117"/>
              <w:rPr>
                <w:rFonts w:ascii="宋体" w:hAnsi="宋体" w:eastAsia="宋体" w:cs="宋体"/>
                <w:sz w:val="9"/>
                <w:szCs w:val="9"/>
              </w:rPr>
            </w:pPr>
            <w:r>
              <w:rPr>
                <w:rFonts w:ascii="宋体" w:hAnsi="宋体" w:eastAsia="宋体" w:cs="宋体"/>
                <w:spacing w:val="4"/>
                <w:sz w:val="9"/>
                <w:szCs w:val="9"/>
              </w:rPr>
              <w:t>行政运行</w:t>
            </w:r>
          </w:p>
        </w:tc>
        <w:tc>
          <w:tcPr>
            <w:tcW w:w="928" w:type="dxa"/>
            <w:vAlign w:val="top"/>
          </w:tcPr>
          <w:p>
            <w:pPr>
              <w:spacing w:before="43" w:line="169" w:lineRule="auto"/>
              <w:ind w:left="618"/>
              <w:rPr>
                <w:rFonts w:ascii="宋体" w:hAnsi="宋体" w:eastAsia="宋体" w:cs="宋体"/>
                <w:sz w:val="9"/>
                <w:szCs w:val="9"/>
              </w:rPr>
            </w:pPr>
            <w:r>
              <w:rPr>
                <w:rFonts w:ascii="宋体" w:hAnsi="宋体" w:eastAsia="宋体" w:cs="宋体"/>
                <w:spacing w:val="2"/>
                <w:sz w:val="9"/>
                <w:szCs w:val="9"/>
              </w:rPr>
              <w:t>427.93</w:t>
            </w:r>
          </w:p>
        </w:tc>
        <w:tc>
          <w:tcPr>
            <w:tcW w:w="929" w:type="dxa"/>
            <w:vAlign w:val="top"/>
          </w:tcPr>
          <w:p>
            <w:pPr>
              <w:spacing w:before="43" w:line="169" w:lineRule="auto"/>
              <w:ind w:left="619"/>
              <w:rPr>
                <w:rFonts w:ascii="宋体" w:hAnsi="宋体" w:eastAsia="宋体" w:cs="宋体"/>
                <w:sz w:val="9"/>
                <w:szCs w:val="9"/>
              </w:rPr>
            </w:pPr>
            <w:r>
              <w:rPr>
                <w:rFonts w:ascii="宋体" w:hAnsi="宋体" w:eastAsia="宋体" w:cs="宋体"/>
                <w:spacing w:val="2"/>
                <w:sz w:val="9"/>
                <w:szCs w:val="9"/>
              </w:rPr>
              <w:t>427.93</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559" w:type="dxa"/>
            <w:vAlign w:val="top"/>
          </w:tcPr>
          <w:p>
            <w:pPr>
              <w:spacing w:before="43" w:line="171" w:lineRule="auto"/>
              <w:ind w:left="23"/>
              <w:rPr>
                <w:rFonts w:ascii="宋体" w:hAnsi="宋体" w:eastAsia="宋体" w:cs="宋体"/>
                <w:sz w:val="9"/>
                <w:szCs w:val="9"/>
              </w:rPr>
            </w:pPr>
            <w:r>
              <w:rPr>
                <w:rFonts w:ascii="宋体" w:hAnsi="宋体" w:eastAsia="宋体" w:cs="宋体"/>
                <w:spacing w:val="2"/>
                <w:sz w:val="9"/>
                <w:szCs w:val="9"/>
              </w:rPr>
              <w:t>2101502</w:t>
            </w:r>
          </w:p>
        </w:tc>
        <w:tc>
          <w:tcPr>
            <w:tcW w:w="1955" w:type="dxa"/>
            <w:vAlign w:val="top"/>
          </w:tcPr>
          <w:p>
            <w:pPr>
              <w:spacing w:before="29" w:line="201" w:lineRule="auto"/>
              <w:ind w:left="117"/>
              <w:rPr>
                <w:rFonts w:ascii="宋体" w:hAnsi="宋体" w:eastAsia="宋体" w:cs="宋体"/>
                <w:sz w:val="9"/>
                <w:szCs w:val="9"/>
              </w:rPr>
            </w:pPr>
            <w:r>
              <w:rPr>
                <w:rFonts w:ascii="宋体" w:hAnsi="宋体" w:eastAsia="宋体" w:cs="宋体"/>
                <w:spacing w:val="4"/>
                <w:sz w:val="9"/>
                <w:szCs w:val="9"/>
              </w:rPr>
              <w:t>一般行政管理事务</w:t>
            </w:r>
          </w:p>
        </w:tc>
        <w:tc>
          <w:tcPr>
            <w:tcW w:w="928" w:type="dxa"/>
            <w:vAlign w:val="top"/>
          </w:tcPr>
          <w:p>
            <w:pPr>
              <w:spacing w:before="43" w:line="171" w:lineRule="auto"/>
              <w:ind w:left="676"/>
              <w:rPr>
                <w:rFonts w:ascii="宋体" w:hAnsi="宋体" w:eastAsia="宋体" w:cs="宋体"/>
                <w:sz w:val="9"/>
                <w:szCs w:val="9"/>
              </w:rPr>
            </w:pPr>
            <w:r>
              <w:rPr>
                <w:rFonts w:ascii="宋体" w:hAnsi="宋体" w:eastAsia="宋体" w:cs="宋体"/>
                <w:spacing w:val="1"/>
                <w:sz w:val="9"/>
                <w:szCs w:val="9"/>
              </w:rPr>
              <w:t>15.60</w:t>
            </w:r>
          </w:p>
        </w:tc>
        <w:tc>
          <w:tcPr>
            <w:tcW w:w="929" w:type="dxa"/>
            <w:vAlign w:val="top"/>
          </w:tcPr>
          <w:p>
            <w:pPr>
              <w:spacing w:before="43" w:line="171" w:lineRule="auto"/>
              <w:ind w:left="677"/>
              <w:rPr>
                <w:rFonts w:ascii="宋体" w:hAnsi="宋体" w:eastAsia="宋体" w:cs="宋体"/>
                <w:sz w:val="9"/>
                <w:szCs w:val="9"/>
              </w:rPr>
            </w:pPr>
            <w:r>
              <w:rPr>
                <w:rFonts w:ascii="宋体" w:hAnsi="宋体" w:eastAsia="宋体" w:cs="宋体"/>
                <w:spacing w:val="1"/>
                <w:sz w:val="9"/>
                <w:szCs w:val="9"/>
              </w:rPr>
              <w:t>15.60</w:t>
            </w: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9" w:type="dxa"/>
            <w:vAlign w:val="top"/>
          </w:tcPr>
          <w:p>
            <w:pPr>
              <w:pStyle w:val="6"/>
              <w:spacing w:line="126" w:lineRule="exact"/>
              <w:rPr>
                <w:sz w:val="11"/>
              </w:rPr>
            </w:pPr>
          </w:p>
        </w:tc>
        <w:tc>
          <w:tcPr>
            <w:tcW w:w="933" w:type="dxa"/>
            <w:vAlign w:val="top"/>
          </w:tcPr>
          <w:p>
            <w:pPr>
              <w:pStyle w:val="6"/>
              <w:spacing w:line="126" w:lineRule="exact"/>
              <w:rPr>
                <w:sz w:val="1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559" w:type="dxa"/>
            <w:vAlign w:val="top"/>
          </w:tcPr>
          <w:p>
            <w:pPr>
              <w:spacing w:before="43" w:line="171" w:lineRule="auto"/>
              <w:ind w:left="23"/>
              <w:rPr>
                <w:rFonts w:ascii="宋体" w:hAnsi="宋体" w:eastAsia="宋体" w:cs="宋体"/>
                <w:sz w:val="9"/>
                <w:szCs w:val="9"/>
              </w:rPr>
            </w:pPr>
            <w:r>
              <w:rPr>
                <w:rFonts w:ascii="宋体" w:hAnsi="宋体" w:eastAsia="宋体" w:cs="宋体"/>
                <w:b/>
                <w:bCs/>
                <w:spacing w:val="1"/>
                <w:sz w:val="9"/>
                <w:szCs w:val="9"/>
              </w:rPr>
              <w:t>221</w:t>
            </w:r>
          </w:p>
        </w:tc>
        <w:tc>
          <w:tcPr>
            <w:tcW w:w="1955" w:type="dxa"/>
            <w:vAlign w:val="top"/>
          </w:tcPr>
          <w:p>
            <w:pPr>
              <w:spacing w:before="28" w:line="202" w:lineRule="auto"/>
              <w:ind w:left="17"/>
              <w:rPr>
                <w:rFonts w:ascii="宋体" w:hAnsi="宋体" w:eastAsia="宋体" w:cs="宋体"/>
                <w:sz w:val="9"/>
                <w:szCs w:val="9"/>
              </w:rPr>
            </w:pPr>
            <w:r>
              <w:rPr>
                <w:rFonts w:ascii="宋体" w:hAnsi="宋体" w:eastAsia="宋体" w:cs="宋体"/>
                <w:b/>
                <w:bCs/>
                <w:spacing w:val="5"/>
                <w:sz w:val="9"/>
                <w:szCs w:val="9"/>
              </w:rPr>
              <w:t>住房保障支出</w:t>
            </w:r>
          </w:p>
        </w:tc>
        <w:tc>
          <w:tcPr>
            <w:tcW w:w="928" w:type="dxa"/>
            <w:vAlign w:val="top"/>
          </w:tcPr>
          <w:p>
            <w:pPr>
              <w:spacing w:before="43" w:line="171" w:lineRule="auto"/>
              <w:ind w:left="665"/>
              <w:rPr>
                <w:rFonts w:ascii="宋体" w:hAnsi="宋体" w:eastAsia="宋体" w:cs="宋体"/>
                <w:sz w:val="9"/>
                <w:szCs w:val="9"/>
              </w:rPr>
            </w:pPr>
            <w:r>
              <w:rPr>
                <w:rFonts w:ascii="宋体" w:hAnsi="宋体" w:eastAsia="宋体" w:cs="宋体"/>
                <w:b/>
                <w:bCs/>
                <w:spacing w:val="2"/>
                <w:sz w:val="9"/>
                <w:szCs w:val="9"/>
              </w:rPr>
              <w:t>23.95</w:t>
            </w:r>
          </w:p>
        </w:tc>
        <w:tc>
          <w:tcPr>
            <w:tcW w:w="929" w:type="dxa"/>
            <w:vAlign w:val="top"/>
          </w:tcPr>
          <w:p>
            <w:pPr>
              <w:spacing w:before="43" w:line="171" w:lineRule="auto"/>
              <w:ind w:left="666"/>
              <w:rPr>
                <w:rFonts w:ascii="宋体" w:hAnsi="宋体" w:eastAsia="宋体" w:cs="宋体"/>
                <w:sz w:val="9"/>
                <w:szCs w:val="9"/>
              </w:rPr>
            </w:pPr>
            <w:r>
              <w:rPr>
                <w:rFonts w:ascii="宋体" w:hAnsi="宋体" w:eastAsia="宋体" w:cs="宋体"/>
                <w:b/>
                <w:bCs/>
                <w:spacing w:val="2"/>
                <w:sz w:val="9"/>
                <w:szCs w:val="9"/>
              </w:rPr>
              <w:t>23.95</w:t>
            </w: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8" w:type="dxa"/>
            <w:vAlign w:val="top"/>
          </w:tcPr>
          <w:p>
            <w:pPr>
              <w:pStyle w:val="6"/>
              <w:spacing w:line="126" w:lineRule="exact"/>
              <w:rPr>
                <w:sz w:val="11"/>
              </w:rPr>
            </w:pPr>
          </w:p>
        </w:tc>
        <w:tc>
          <w:tcPr>
            <w:tcW w:w="929" w:type="dxa"/>
            <w:vAlign w:val="top"/>
          </w:tcPr>
          <w:p>
            <w:pPr>
              <w:pStyle w:val="6"/>
              <w:spacing w:line="126" w:lineRule="exact"/>
              <w:rPr>
                <w:sz w:val="11"/>
              </w:rPr>
            </w:pPr>
          </w:p>
        </w:tc>
        <w:tc>
          <w:tcPr>
            <w:tcW w:w="933" w:type="dxa"/>
            <w:vAlign w:val="top"/>
          </w:tcPr>
          <w:p>
            <w:pPr>
              <w:pStyle w:val="6"/>
              <w:spacing w:line="126" w:lineRule="exact"/>
              <w:rPr>
                <w:sz w:val="1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559" w:type="dxa"/>
            <w:vAlign w:val="top"/>
          </w:tcPr>
          <w:p>
            <w:pPr>
              <w:spacing w:before="43" w:line="170" w:lineRule="auto"/>
              <w:ind w:left="23"/>
              <w:rPr>
                <w:rFonts w:ascii="宋体" w:hAnsi="宋体" w:eastAsia="宋体" w:cs="宋体"/>
                <w:sz w:val="9"/>
                <w:szCs w:val="9"/>
              </w:rPr>
            </w:pPr>
            <w:r>
              <w:rPr>
                <w:rFonts w:ascii="宋体" w:hAnsi="宋体" w:eastAsia="宋体" w:cs="宋体"/>
                <w:b/>
                <w:bCs/>
                <w:spacing w:val="2"/>
                <w:sz w:val="9"/>
                <w:szCs w:val="9"/>
              </w:rPr>
              <w:t>22102</w:t>
            </w:r>
          </w:p>
        </w:tc>
        <w:tc>
          <w:tcPr>
            <w:tcW w:w="1955" w:type="dxa"/>
            <w:vAlign w:val="top"/>
          </w:tcPr>
          <w:p>
            <w:pPr>
              <w:spacing w:before="28" w:line="201" w:lineRule="auto"/>
              <w:ind w:left="17"/>
              <w:rPr>
                <w:rFonts w:ascii="宋体" w:hAnsi="宋体" w:eastAsia="宋体" w:cs="宋体"/>
                <w:sz w:val="9"/>
                <w:szCs w:val="9"/>
              </w:rPr>
            </w:pPr>
            <w:r>
              <w:rPr>
                <w:rFonts w:ascii="宋体" w:hAnsi="宋体" w:eastAsia="宋体" w:cs="宋体"/>
                <w:b/>
                <w:bCs/>
                <w:spacing w:val="5"/>
                <w:sz w:val="9"/>
                <w:szCs w:val="9"/>
              </w:rPr>
              <w:t>住房改革支出</w:t>
            </w:r>
          </w:p>
        </w:tc>
        <w:tc>
          <w:tcPr>
            <w:tcW w:w="928" w:type="dxa"/>
            <w:vAlign w:val="top"/>
          </w:tcPr>
          <w:p>
            <w:pPr>
              <w:spacing w:before="43" w:line="169" w:lineRule="auto"/>
              <w:ind w:left="665"/>
              <w:rPr>
                <w:rFonts w:ascii="宋体" w:hAnsi="宋体" w:eastAsia="宋体" w:cs="宋体"/>
                <w:sz w:val="9"/>
                <w:szCs w:val="9"/>
              </w:rPr>
            </w:pPr>
            <w:r>
              <w:rPr>
                <w:rFonts w:ascii="宋体" w:hAnsi="宋体" w:eastAsia="宋体" w:cs="宋体"/>
                <w:b/>
                <w:bCs/>
                <w:spacing w:val="2"/>
                <w:sz w:val="9"/>
                <w:szCs w:val="9"/>
              </w:rPr>
              <w:t>23.95</w:t>
            </w:r>
          </w:p>
        </w:tc>
        <w:tc>
          <w:tcPr>
            <w:tcW w:w="929" w:type="dxa"/>
            <w:vAlign w:val="top"/>
          </w:tcPr>
          <w:p>
            <w:pPr>
              <w:spacing w:before="43" w:line="169" w:lineRule="auto"/>
              <w:ind w:left="666"/>
              <w:rPr>
                <w:rFonts w:ascii="宋体" w:hAnsi="宋体" w:eastAsia="宋体" w:cs="宋体"/>
                <w:sz w:val="9"/>
                <w:szCs w:val="9"/>
              </w:rPr>
            </w:pPr>
            <w:r>
              <w:rPr>
                <w:rFonts w:ascii="宋体" w:hAnsi="宋体" w:eastAsia="宋体" w:cs="宋体"/>
                <w:b/>
                <w:bCs/>
                <w:spacing w:val="2"/>
                <w:sz w:val="9"/>
                <w:szCs w:val="9"/>
              </w:rPr>
              <w:t>23.95</w:t>
            </w: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8" w:type="dxa"/>
            <w:vAlign w:val="top"/>
          </w:tcPr>
          <w:p>
            <w:pPr>
              <w:pStyle w:val="6"/>
              <w:spacing w:line="125" w:lineRule="exact"/>
              <w:rPr>
                <w:sz w:val="10"/>
              </w:rPr>
            </w:pPr>
          </w:p>
        </w:tc>
        <w:tc>
          <w:tcPr>
            <w:tcW w:w="929" w:type="dxa"/>
            <w:vAlign w:val="top"/>
          </w:tcPr>
          <w:p>
            <w:pPr>
              <w:pStyle w:val="6"/>
              <w:spacing w:line="125" w:lineRule="exact"/>
              <w:rPr>
                <w:sz w:val="10"/>
              </w:rPr>
            </w:pPr>
          </w:p>
        </w:tc>
        <w:tc>
          <w:tcPr>
            <w:tcW w:w="933" w:type="dxa"/>
            <w:vAlign w:val="top"/>
          </w:tcPr>
          <w:p>
            <w:pPr>
              <w:pStyle w:val="6"/>
              <w:spacing w:line="12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559" w:type="dxa"/>
            <w:vAlign w:val="top"/>
          </w:tcPr>
          <w:p>
            <w:pPr>
              <w:spacing w:before="43" w:line="179" w:lineRule="auto"/>
              <w:ind w:left="23"/>
              <w:rPr>
                <w:rFonts w:ascii="宋体" w:hAnsi="宋体" w:eastAsia="宋体" w:cs="宋体"/>
                <w:sz w:val="9"/>
                <w:szCs w:val="9"/>
              </w:rPr>
            </w:pPr>
            <w:r>
              <w:rPr>
                <w:rFonts w:ascii="宋体" w:hAnsi="宋体" w:eastAsia="宋体" w:cs="宋体"/>
                <w:spacing w:val="2"/>
                <w:sz w:val="9"/>
                <w:szCs w:val="9"/>
              </w:rPr>
              <w:t>2210201</w:t>
            </w:r>
          </w:p>
        </w:tc>
        <w:tc>
          <w:tcPr>
            <w:tcW w:w="1955" w:type="dxa"/>
            <w:vAlign w:val="top"/>
          </w:tcPr>
          <w:p>
            <w:pPr>
              <w:spacing w:before="28" w:line="210" w:lineRule="auto"/>
              <w:ind w:left="116"/>
              <w:rPr>
                <w:rFonts w:ascii="宋体" w:hAnsi="宋体" w:eastAsia="宋体" w:cs="宋体"/>
                <w:sz w:val="9"/>
                <w:szCs w:val="9"/>
              </w:rPr>
            </w:pPr>
            <w:r>
              <w:rPr>
                <w:rFonts w:ascii="宋体" w:hAnsi="宋体" w:eastAsia="宋体" w:cs="宋体"/>
                <w:spacing w:val="4"/>
                <w:sz w:val="9"/>
                <w:szCs w:val="9"/>
              </w:rPr>
              <w:t>住房公积金</w:t>
            </w:r>
          </w:p>
        </w:tc>
        <w:tc>
          <w:tcPr>
            <w:tcW w:w="928" w:type="dxa"/>
            <w:vAlign w:val="top"/>
          </w:tcPr>
          <w:p>
            <w:pPr>
              <w:spacing w:before="44" w:line="178" w:lineRule="auto"/>
              <w:ind w:left="670"/>
              <w:rPr>
                <w:rFonts w:ascii="宋体" w:hAnsi="宋体" w:eastAsia="宋体" w:cs="宋体"/>
                <w:sz w:val="9"/>
                <w:szCs w:val="9"/>
              </w:rPr>
            </w:pPr>
            <w:r>
              <w:rPr>
                <w:rFonts w:ascii="宋体" w:hAnsi="宋体" w:eastAsia="宋体" w:cs="宋体"/>
                <w:spacing w:val="2"/>
                <w:sz w:val="9"/>
                <w:szCs w:val="9"/>
              </w:rPr>
              <w:t>23.95</w:t>
            </w:r>
          </w:p>
        </w:tc>
        <w:tc>
          <w:tcPr>
            <w:tcW w:w="929" w:type="dxa"/>
            <w:vAlign w:val="top"/>
          </w:tcPr>
          <w:p>
            <w:pPr>
              <w:spacing w:before="44" w:line="178" w:lineRule="auto"/>
              <w:ind w:left="671"/>
              <w:rPr>
                <w:rFonts w:ascii="宋体" w:hAnsi="宋体" w:eastAsia="宋体" w:cs="宋体"/>
                <w:sz w:val="9"/>
                <w:szCs w:val="9"/>
              </w:rPr>
            </w:pPr>
            <w:r>
              <w:rPr>
                <w:rFonts w:ascii="宋体" w:hAnsi="宋体" w:eastAsia="宋体" w:cs="宋体"/>
                <w:spacing w:val="2"/>
                <w:sz w:val="9"/>
                <w:szCs w:val="9"/>
              </w:rPr>
              <w:t>23.95</w:t>
            </w:r>
          </w:p>
        </w:tc>
        <w:tc>
          <w:tcPr>
            <w:tcW w:w="928" w:type="dxa"/>
            <w:vAlign w:val="top"/>
          </w:tcPr>
          <w:p>
            <w:pPr>
              <w:pStyle w:val="6"/>
              <w:spacing w:line="130" w:lineRule="exact"/>
              <w:rPr>
                <w:sz w:val="11"/>
              </w:rPr>
            </w:pPr>
          </w:p>
        </w:tc>
        <w:tc>
          <w:tcPr>
            <w:tcW w:w="928" w:type="dxa"/>
            <w:vAlign w:val="top"/>
          </w:tcPr>
          <w:p>
            <w:pPr>
              <w:pStyle w:val="6"/>
              <w:spacing w:line="130" w:lineRule="exact"/>
              <w:rPr>
                <w:sz w:val="11"/>
              </w:rPr>
            </w:pPr>
          </w:p>
        </w:tc>
        <w:tc>
          <w:tcPr>
            <w:tcW w:w="928" w:type="dxa"/>
            <w:vAlign w:val="top"/>
          </w:tcPr>
          <w:p>
            <w:pPr>
              <w:pStyle w:val="6"/>
              <w:spacing w:line="130" w:lineRule="exact"/>
              <w:rPr>
                <w:sz w:val="11"/>
              </w:rPr>
            </w:pPr>
          </w:p>
        </w:tc>
        <w:tc>
          <w:tcPr>
            <w:tcW w:w="928" w:type="dxa"/>
            <w:vAlign w:val="top"/>
          </w:tcPr>
          <w:p>
            <w:pPr>
              <w:pStyle w:val="6"/>
              <w:spacing w:line="130" w:lineRule="exact"/>
              <w:rPr>
                <w:sz w:val="11"/>
              </w:rPr>
            </w:pPr>
          </w:p>
        </w:tc>
        <w:tc>
          <w:tcPr>
            <w:tcW w:w="929" w:type="dxa"/>
            <w:vAlign w:val="top"/>
          </w:tcPr>
          <w:p>
            <w:pPr>
              <w:pStyle w:val="6"/>
              <w:spacing w:line="130" w:lineRule="exact"/>
              <w:rPr>
                <w:sz w:val="11"/>
              </w:rPr>
            </w:pPr>
          </w:p>
        </w:tc>
        <w:tc>
          <w:tcPr>
            <w:tcW w:w="933" w:type="dxa"/>
            <w:vAlign w:val="top"/>
          </w:tcPr>
          <w:p>
            <w:pPr>
              <w:pStyle w:val="6"/>
              <w:spacing w:line="130" w:lineRule="exact"/>
              <w:rPr>
                <w:sz w:val="11"/>
              </w:rPr>
            </w:pPr>
          </w:p>
        </w:tc>
      </w:tr>
    </w:tbl>
    <w:p>
      <w:pPr>
        <w:spacing w:before="23" w:line="232" w:lineRule="auto"/>
        <w:ind w:left="28"/>
        <w:rPr>
          <w:rFonts w:ascii="宋体" w:hAnsi="宋体" w:eastAsia="宋体" w:cs="宋体"/>
          <w:sz w:val="9"/>
          <w:szCs w:val="9"/>
        </w:rPr>
      </w:pPr>
      <w:r>
        <w:rPr>
          <w:rFonts w:ascii="宋体" w:hAnsi="宋体" w:eastAsia="宋体" w:cs="宋体"/>
          <w:spacing w:val="5"/>
          <w:sz w:val="9"/>
          <w:szCs w:val="9"/>
        </w:rPr>
        <w:t>备注：本表反映部门本年度取得的各项收入情况。</w:t>
      </w:r>
    </w:p>
    <w:p>
      <w:pPr>
        <w:spacing w:line="232" w:lineRule="auto"/>
        <w:rPr>
          <w:rFonts w:ascii="宋体" w:hAnsi="宋体" w:eastAsia="宋体" w:cs="宋体"/>
          <w:sz w:val="9"/>
          <w:szCs w:val="9"/>
        </w:rPr>
        <w:sectPr>
          <w:pgSz w:w="12240" w:h="15840"/>
          <w:pgMar w:top="1346" w:right="1209" w:bottom="0" w:left="1080" w:header="0" w:footer="0" w:gutter="0"/>
          <w:cols w:space="720" w:num="1"/>
        </w:sectPr>
      </w:pPr>
    </w:p>
    <w:p>
      <w:pPr>
        <w:spacing w:before="141" w:line="224" w:lineRule="auto"/>
        <w:ind w:left="3088"/>
        <w:rPr>
          <w:rFonts w:ascii="黑体" w:hAnsi="黑体" w:eastAsia="黑体" w:cs="黑体"/>
          <w:sz w:val="26"/>
          <w:szCs w:val="26"/>
        </w:rPr>
      </w:pPr>
      <w:r>
        <w:rPr>
          <w:rFonts w:ascii="黑体" w:hAnsi="黑体" w:eastAsia="黑体" w:cs="黑体"/>
          <w:spacing w:val="1"/>
          <w:sz w:val="26"/>
          <w:szCs w:val="26"/>
        </w:rPr>
        <w:t>支出决算表</w:t>
      </w:r>
    </w:p>
    <w:p>
      <w:pPr>
        <w:spacing w:line="289" w:lineRule="auto"/>
        <w:rPr>
          <w:rFonts w:ascii="Arial"/>
          <w:sz w:val="21"/>
        </w:rPr>
      </w:pPr>
    </w:p>
    <w:p>
      <w:pPr>
        <w:spacing w:before="45" w:line="227" w:lineRule="auto"/>
        <w:ind w:right="19"/>
        <w:jc w:val="right"/>
        <w:rPr>
          <w:rFonts w:ascii="宋体" w:hAnsi="宋体" w:eastAsia="宋体" w:cs="宋体"/>
          <w:sz w:val="14"/>
          <w:szCs w:val="14"/>
        </w:rPr>
      </w:pPr>
      <w:r>
        <w:rPr>
          <w:rFonts w:ascii="宋体" w:hAnsi="宋体" w:eastAsia="宋体" w:cs="宋体"/>
          <w:spacing w:val="1"/>
          <w:sz w:val="14"/>
          <w:szCs w:val="14"/>
        </w:rPr>
        <w:t>公开03表</w:t>
      </w:r>
    </w:p>
    <w:p>
      <w:pPr>
        <w:spacing w:before="3" w:line="191" w:lineRule="auto"/>
        <w:ind w:left="41"/>
        <w:rPr>
          <w:rFonts w:ascii="宋体" w:hAnsi="宋体" w:eastAsia="宋体" w:cs="宋体"/>
          <w:sz w:val="14"/>
          <w:szCs w:val="14"/>
        </w:rPr>
      </w:pPr>
      <w:r>
        <w:rPr>
          <w:rFonts w:ascii="宋体" w:hAnsi="宋体" w:eastAsia="宋体" w:cs="宋体"/>
          <w:spacing w:val="3"/>
          <w:sz w:val="14"/>
          <w:szCs w:val="14"/>
        </w:rPr>
        <w:t>公开部门：重庆市綦江区医疗保障事务中心2021年度</w:t>
      </w:r>
      <w:r>
        <w:rPr>
          <w:rFonts w:ascii="宋体" w:hAnsi="宋体" w:eastAsia="宋体" w:cs="宋体"/>
          <w:spacing w:val="2"/>
          <w:sz w:val="14"/>
          <w:szCs w:val="14"/>
        </w:rPr>
        <w:t>单位：万元</w:t>
      </w:r>
    </w:p>
    <w:tbl>
      <w:tblPr>
        <w:tblStyle w:val="5"/>
        <w:tblW w:w="99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2467"/>
        <w:gridCol w:w="1134"/>
        <w:gridCol w:w="1134"/>
        <w:gridCol w:w="1134"/>
        <w:gridCol w:w="1134"/>
        <w:gridCol w:w="1134"/>
        <w:gridCol w:w="1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3156" w:type="dxa"/>
            <w:gridSpan w:val="2"/>
            <w:tcBorders>
              <w:top w:val="single" w:color="808080" w:sz="4" w:space="0"/>
            </w:tcBorders>
            <w:vAlign w:val="top"/>
          </w:tcPr>
          <w:p>
            <w:pPr>
              <w:spacing w:before="31" w:line="198" w:lineRule="auto"/>
              <w:jc w:val="right"/>
              <w:rPr>
                <w:rFonts w:ascii="宋体" w:hAnsi="宋体" w:eastAsia="宋体" w:cs="宋体"/>
                <w:sz w:val="12"/>
                <w:szCs w:val="12"/>
              </w:rPr>
            </w:pPr>
            <w:r>
              <w:rPr>
                <w:rFonts w:ascii="宋体" w:hAnsi="宋体" w:eastAsia="宋体" w:cs="宋体"/>
                <w:b/>
                <w:bCs/>
                <w:spacing w:val="-19"/>
                <w:sz w:val="12"/>
                <w:szCs w:val="12"/>
              </w:rPr>
              <w:t>项目</w:t>
            </w:r>
          </w:p>
        </w:tc>
        <w:tc>
          <w:tcPr>
            <w:tcW w:w="1134" w:type="dxa"/>
            <w:vMerge w:val="restart"/>
            <w:tcBorders>
              <w:top w:val="single" w:color="808080" w:sz="4" w:space="0"/>
              <w:bottom w:val="nil"/>
            </w:tcBorders>
            <w:vAlign w:val="top"/>
          </w:tcPr>
          <w:p>
            <w:pPr>
              <w:pStyle w:val="6"/>
              <w:spacing w:line="252" w:lineRule="auto"/>
              <w:rPr>
                <w:sz w:val="21"/>
              </w:rPr>
            </w:pPr>
          </w:p>
          <w:p>
            <w:pPr>
              <w:spacing w:before="39" w:line="219" w:lineRule="auto"/>
              <w:ind w:left="208"/>
              <w:rPr>
                <w:rFonts w:ascii="宋体" w:hAnsi="宋体" w:eastAsia="宋体" w:cs="宋体"/>
                <w:sz w:val="12"/>
                <w:szCs w:val="12"/>
              </w:rPr>
            </w:pPr>
            <w:r>
              <w:rPr>
                <w:rFonts w:ascii="宋体" w:hAnsi="宋体" w:eastAsia="宋体" w:cs="宋体"/>
                <w:b/>
                <w:bCs/>
                <w:spacing w:val="-2"/>
                <w:sz w:val="12"/>
                <w:szCs w:val="12"/>
              </w:rPr>
              <w:t>本年支出合计</w:t>
            </w:r>
          </w:p>
        </w:tc>
        <w:tc>
          <w:tcPr>
            <w:tcW w:w="1134" w:type="dxa"/>
            <w:vMerge w:val="restart"/>
            <w:tcBorders>
              <w:top w:val="single" w:color="808080" w:sz="4" w:space="0"/>
              <w:bottom w:val="nil"/>
            </w:tcBorders>
            <w:vAlign w:val="top"/>
          </w:tcPr>
          <w:p>
            <w:pPr>
              <w:pStyle w:val="6"/>
              <w:spacing w:line="252" w:lineRule="auto"/>
              <w:rPr>
                <w:sz w:val="21"/>
              </w:rPr>
            </w:pPr>
          </w:p>
          <w:p>
            <w:pPr>
              <w:spacing w:before="39" w:line="219" w:lineRule="auto"/>
              <w:ind w:left="329"/>
              <w:rPr>
                <w:rFonts w:ascii="宋体" w:hAnsi="宋体" w:eastAsia="宋体" w:cs="宋体"/>
                <w:sz w:val="12"/>
                <w:szCs w:val="12"/>
              </w:rPr>
            </w:pPr>
            <w:r>
              <w:rPr>
                <w:rFonts w:ascii="宋体" w:hAnsi="宋体" w:eastAsia="宋体" w:cs="宋体"/>
                <w:b/>
                <w:bCs/>
                <w:spacing w:val="-2"/>
                <w:sz w:val="12"/>
                <w:szCs w:val="12"/>
              </w:rPr>
              <w:t>基本支出</w:t>
            </w:r>
          </w:p>
        </w:tc>
        <w:tc>
          <w:tcPr>
            <w:tcW w:w="1134" w:type="dxa"/>
            <w:vMerge w:val="restart"/>
            <w:tcBorders>
              <w:top w:val="single" w:color="808080" w:sz="4" w:space="0"/>
              <w:bottom w:val="nil"/>
            </w:tcBorders>
            <w:vAlign w:val="top"/>
          </w:tcPr>
          <w:p>
            <w:pPr>
              <w:pStyle w:val="6"/>
              <w:spacing w:line="252" w:lineRule="auto"/>
              <w:rPr>
                <w:sz w:val="21"/>
              </w:rPr>
            </w:pPr>
          </w:p>
          <w:p>
            <w:pPr>
              <w:spacing w:before="39" w:line="221" w:lineRule="auto"/>
              <w:ind w:left="332"/>
              <w:rPr>
                <w:rFonts w:ascii="宋体" w:hAnsi="宋体" w:eastAsia="宋体" w:cs="宋体"/>
                <w:sz w:val="12"/>
                <w:szCs w:val="12"/>
              </w:rPr>
            </w:pPr>
            <w:r>
              <w:rPr>
                <w:rFonts w:ascii="宋体" w:hAnsi="宋体" w:eastAsia="宋体" w:cs="宋体"/>
                <w:b/>
                <w:bCs/>
                <w:spacing w:val="-3"/>
                <w:sz w:val="12"/>
                <w:szCs w:val="12"/>
              </w:rPr>
              <w:t>项目支出</w:t>
            </w:r>
          </w:p>
        </w:tc>
        <w:tc>
          <w:tcPr>
            <w:tcW w:w="1134" w:type="dxa"/>
            <w:vMerge w:val="restart"/>
            <w:tcBorders>
              <w:top w:val="single" w:color="808080" w:sz="4" w:space="0"/>
              <w:bottom w:val="nil"/>
            </w:tcBorders>
            <w:vAlign w:val="top"/>
          </w:tcPr>
          <w:p>
            <w:pPr>
              <w:pStyle w:val="6"/>
              <w:spacing w:line="252" w:lineRule="auto"/>
              <w:rPr>
                <w:sz w:val="21"/>
              </w:rPr>
            </w:pPr>
          </w:p>
          <w:p>
            <w:pPr>
              <w:spacing w:before="39" w:line="220" w:lineRule="auto"/>
              <w:ind w:left="212"/>
              <w:rPr>
                <w:rFonts w:ascii="宋体" w:hAnsi="宋体" w:eastAsia="宋体" w:cs="宋体"/>
                <w:sz w:val="12"/>
                <w:szCs w:val="12"/>
              </w:rPr>
            </w:pPr>
            <w:r>
              <w:rPr>
                <w:rFonts w:ascii="宋体" w:hAnsi="宋体" w:eastAsia="宋体" w:cs="宋体"/>
                <w:b/>
                <w:bCs/>
                <w:spacing w:val="-2"/>
                <w:sz w:val="12"/>
                <w:szCs w:val="12"/>
              </w:rPr>
              <w:t>上缴上级支出</w:t>
            </w:r>
          </w:p>
        </w:tc>
        <w:tc>
          <w:tcPr>
            <w:tcW w:w="1134" w:type="dxa"/>
            <w:vMerge w:val="restart"/>
            <w:tcBorders>
              <w:top w:val="single" w:color="808080" w:sz="4" w:space="0"/>
              <w:bottom w:val="nil"/>
            </w:tcBorders>
            <w:vAlign w:val="top"/>
          </w:tcPr>
          <w:p>
            <w:pPr>
              <w:pStyle w:val="6"/>
              <w:spacing w:line="252" w:lineRule="auto"/>
              <w:rPr>
                <w:sz w:val="21"/>
              </w:rPr>
            </w:pPr>
          </w:p>
          <w:p>
            <w:pPr>
              <w:spacing w:before="39" w:line="221" w:lineRule="auto"/>
              <w:ind w:left="334"/>
              <w:rPr>
                <w:rFonts w:ascii="宋体" w:hAnsi="宋体" w:eastAsia="宋体" w:cs="宋体"/>
                <w:sz w:val="12"/>
                <w:szCs w:val="12"/>
              </w:rPr>
            </w:pPr>
            <w:r>
              <w:rPr>
                <w:rFonts w:ascii="宋体" w:hAnsi="宋体" w:eastAsia="宋体" w:cs="宋体"/>
                <w:b/>
                <w:bCs/>
                <w:spacing w:val="-2"/>
                <w:sz w:val="12"/>
                <w:szCs w:val="12"/>
              </w:rPr>
              <w:t>经营支出</w:t>
            </w:r>
          </w:p>
        </w:tc>
        <w:tc>
          <w:tcPr>
            <w:tcW w:w="1140" w:type="dxa"/>
            <w:vMerge w:val="restart"/>
            <w:tcBorders>
              <w:top w:val="single" w:color="808080" w:sz="4" w:space="0"/>
              <w:bottom w:val="nil"/>
            </w:tcBorders>
            <w:vAlign w:val="top"/>
          </w:tcPr>
          <w:p>
            <w:pPr>
              <w:pStyle w:val="6"/>
              <w:spacing w:line="252" w:lineRule="auto"/>
              <w:rPr>
                <w:sz w:val="21"/>
              </w:rPr>
            </w:pPr>
          </w:p>
          <w:p>
            <w:pPr>
              <w:spacing w:before="39" w:line="219" w:lineRule="auto"/>
              <w:ind w:left="31"/>
              <w:rPr>
                <w:rFonts w:ascii="宋体" w:hAnsi="宋体" w:eastAsia="宋体" w:cs="宋体"/>
                <w:sz w:val="12"/>
                <w:szCs w:val="12"/>
              </w:rPr>
            </w:pPr>
            <w:r>
              <w:rPr>
                <w:rFonts w:ascii="宋体" w:hAnsi="宋体" w:eastAsia="宋体" w:cs="宋体"/>
                <w:b/>
                <w:bCs/>
                <w:spacing w:val="-1"/>
                <w:sz w:val="12"/>
                <w:szCs w:val="12"/>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89" w:type="dxa"/>
            <w:vAlign w:val="top"/>
          </w:tcPr>
          <w:p>
            <w:pPr>
              <w:spacing w:before="128" w:line="224" w:lineRule="auto"/>
              <w:ind w:left="187" w:right="33" w:hanging="140"/>
              <w:rPr>
                <w:rFonts w:ascii="宋体" w:hAnsi="宋体" w:eastAsia="宋体" w:cs="宋体"/>
                <w:sz w:val="12"/>
                <w:szCs w:val="12"/>
              </w:rPr>
            </w:pPr>
            <w:r>
              <w:rPr>
                <w:rFonts w:ascii="宋体" w:hAnsi="宋体" w:eastAsia="宋体" w:cs="宋体"/>
                <w:b/>
                <w:bCs/>
                <w:spacing w:val="-2"/>
                <w:sz w:val="12"/>
                <w:szCs w:val="12"/>
              </w:rPr>
              <w:t>功能分类科</w:t>
            </w:r>
            <w:r>
              <w:rPr>
                <w:rFonts w:ascii="宋体" w:hAnsi="宋体" w:eastAsia="宋体" w:cs="宋体"/>
                <w:b/>
                <w:bCs/>
                <w:spacing w:val="-10"/>
                <w:sz w:val="12"/>
                <w:szCs w:val="12"/>
              </w:rPr>
              <w:t>目编码</w:t>
            </w:r>
          </w:p>
        </w:tc>
        <w:tc>
          <w:tcPr>
            <w:tcW w:w="2467" w:type="dxa"/>
            <w:vAlign w:val="top"/>
          </w:tcPr>
          <w:p>
            <w:pPr>
              <w:spacing w:before="202" w:line="219" w:lineRule="auto"/>
              <w:ind w:left="327"/>
              <w:rPr>
                <w:rFonts w:ascii="宋体" w:hAnsi="宋体" w:eastAsia="宋体" w:cs="宋体"/>
                <w:sz w:val="12"/>
                <w:szCs w:val="12"/>
              </w:rPr>
            </w:pPr>
            <w:r>
              <w:rPr>
                <w:rFonts w:ascii="宋体" w:hAnsi="宋体" w:eastAsia="宋体" w:cs="宋体"/>
                <w:b/>
                <w:bCs/>
                <w:spacing w:val="-2"/>
                <w:sz w:val="12"/>
                <w:szCs w:val="12"/>
              </w:rPr>
              <w:t>项目（按“项”级功能分类科目）</w:t>
            </w:r>
          </w:p>
        </w:tc>
        <w:tc>
          <w:tcPr>
            <w:tcW w:w="1134" w:type="dxa"/>
            <w:vMerge w:val="continue"/>
            <w:tcBorders>
              <w:top w:val="nil"/>
            </w:tcBorders>
            <w:vAlign w:val="top"/>
          </w:tcPr>
          <w:p>
            <w:pPr>
              <w:pStyle w:val="6"/>
              <w:rPr>
                <w:sz w:val="21"/>
              </w:rPr>
            </w:pPr>
          </w:p>
        </w:tc>
        <w:tc>
          <w:tcPr>
            <w:tcW w:w="1134" w:type="dxa"/>
            <w:vMerge w:val="continue"/>
            <w:tcBorders>
              <w:top w:val="nil"/>
            </w:tcBorders>
            <w:vAlign w:val="top"/>
          </w:tcPr>
          <w:p>
            <w:pPr>
              <w:pStyle w:val="6"/>
              <w:rPr>
                <w:sz w:val="21"/>
              </w:rPr>
            </w:pPr>
          </w:p>
        </w:tc>
        <w:tc>
          <w:tcPr>
            <w:tcW w:w="1134" w:type="dxa"/>
            <w:vMerge w:val="continue"/>
            <w:tcBorders>
              <w:top w:val="nil"/>
            </w:tcBorders>
            <w:vAlign w:val="top"/>
          </w:tcPr>
          <w:p>
            <w:pPr>
              <w:pStyle w:val="6"/>
              <w:rPr>
                <w:sz w:val="21"/>
              </w:rPr>
            </w:pPr>
          </w:p>
        </w:tc>
        <w:tc>
          <w:tcPr>
            <w:tcW w:w="1134" w:type="dxa"/>
            <w:vMerge w:val="continue"/>
            <w:tcBorders>
              <w:top w:val="nil"/>
            </w:tcBorders>
            <w:vAlign w:val="top"/>
          </w:tcPr>
          <w:p>
            <w:pPr>
              <w:pStyle w:val="6"/>
              <w:rPr>
                <w:sz w:val="21"/>
              </w:rPr>
            </w:pPr>
          </w:p>
        </w:tc>
        <w:tc>
          <w:tcPr>
            <w:tcW w:w="1134" w:type="dxa"/>
            <w:vMerge w:val="continue"/>
            <w:tcBorders>
              <w:top w:val="nil"/>
            </w:tcBorders>
            <w:vAlign w:val="top"/>
          </w:tcPr>
          <w:p>
            <w:pPr>
              <w:pStyle w:val="6"/>
              <w:rPr>
                <w:sz w:val="21"/>
              </w:rPr>
            </w:pPr>
          </w:p>
        </w:tc>
        <w:tc>
          <w:tcPr>
            <w:tcW w:w="1140" w:type="dxa"/>
            <w:vMerge w:val="continue"/>
            <w:tcBorders>
              <w:top w:val="nil"/>
            </w:tcBorders>
            <w:vAlign w:val="top"/>
          </w:tcPr>
          <w:p>
            <w:pPr>
              <w:pStyle w:val="6"/>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trPr>
        <w:tc>
          <w:tcPr>
            <w:tcW w:w="3156" w:type="dxa"/>
            <w:gridSpan w:val="2"/>
            <w:vAlign w:val="top"/>
          </w:tcPr>
          <w:p>
            <w:pPr>
              <w:spacing w:before="28" w:line="193" w:lineRule="auto"/>
              <w:ind w:left="1461"/>
              <w:rPr>
                <w:rFonts w:ascii="宋体" w:hAnsi="宋体" w:eastAsia="宋体" w:cs="宋体"/>
                <w:sz w:val="12"/>
                <w:szCs w:val="12"/>
              </w:rPr>
            </w:pPr>
            <w:r>
              <w:rPr>
                <w:rFonts w:ascii="宋体" w:hAnsi="宋体" w:eastAsia="宋体" w:cs="宋体"/>
                <w:b/>
                <w:bCs/>
                <w:spacing w:val="-4"/>
                <w:sz w:val="12"/>
                <w:szCs w:val="12"/>
              </w:rPr>
              <w:t>合计</w:t>
            </w:r>
          </w:p>
        </w:tc>
        <w:tc>
          <w:tcPr>
            <w:tcW w:w="1134" w:type="dxa"/>
            <w:vAlign w:val="top"/>
          </w:tcPr>
          <w:p>
            <w:pPr>
              <w:spacing w:before="47" w:line="164" w:lineRule="auto"/>
              <w:ind w:right="10"/>
              <w:jc w:val="right"/>
              <w:rPr>
                <w:rFonts w:ascii="宋体" w:hAnsi="宋体" w:eastAsia="宋体" w:cs="宋体"/>
                <w:sz w:val="12"/>
                <w:szCs w:val="12"/>
              </w:rPr>
            </w:pPr>
            <w:r>
              <w:rPr>
                <w:rFonts w:ascii="宋体" w:hAnsi="宋体" w:eastAsia="宋体" w:cs="宋体"/>
                <w:spacing w:val="-1"/>
                <w:sz w:val="12"/>
                <w:szCs w:val="12"/>
              </w:rPr>
              <w:t>538.35</w:t>
            </w:r>
          </w:p>
        </w:tc>
        <w:tc>
          <w:tcPr>
            <w:tcW w:w="1134" w:type="dxa"/>
            <w:vAlign w:val="top"/>
          </w:tcPr>
          <w:p>
            <w:pPr>
              <w:spacing w:before="47" w:line="164" w:lineRule="auto"/>
              <w:ind w:right="9"/>
              <w:jc w:val="right"/>
              <w:rPr>
                <w:rFonts w:ascii="宋体" w:hAnsi="宋体" w:eastAsia="宋体" w:cs="宋体"/>
                <w:sz w:val="12"/>
                <w:szCs w:val="12"/>
              </w:rPr>
            </w:pPr>
            <w:r>
              <w:rPr>
                <w:rFonts w:ascii="宋体" w:hAnsi="宋体" w:eastAsia="宋体" w:cs="宋体"/>
                <w:spacing w:val="-1"/>
                <w:sz w:val="12"/>
                <w:szCs w:val="12"/>
              </w:rPr>
              <w:t>522.75</w:t>
            </w:r>
          </w:p>
        </w:tc>
        <w:tc>
          <w:tcPr>
            <w:tcW w:w="1134" w:type="dxa"/>
            <w:vAlign w:val="top"/>
          </w:tcPr>
          <w:p>
            <w:pPr>
              <w:spacing w:before="46" w:line="165" w:lineRule="auto"/>
              <w:ind w:right="8"/>
              <w:jc w:val="right"/>
              <w:rPr>
                <w:rFonts w:ascii="宋体" w:hAnsi="宋体" w:eastAsia="宋体" w:cs="宋体"/>
                <w:sz w:val="12"/>
                <w:szCs w:val="12"/>
              </w:rPr>
            </w:pPr>
            <w:r>
              <w:rPr>
                <w:rFonts w:ascii="宋体" w:hAnsi="宋体" w:eastAsia="宋体" w:cs="宋体"/>
                <w:spacing w:val="-3"/>
                <w:sz w:val="12"/>
                <w:szCs w:val="12"/>
              </w:rPr>
              <w:t>15.60</w:t>
            </w:r>
          </w:p>
        </w:tc>
        <w:tc>
          <w:tcPr>
            <w:tcW w:w="1134" w:type="dxa"/>
            <w:vAlign w:val="top"/>
          </w:tcPr>
          <w:p>
            <w:pPr>
              <w:pStyle w:val="6"/>
              <w:spacing w:line="154" w:lineRule="exact"/>
              <w:rPr>
                <w:sz w:val="13"/>
              </w:rPr>
            </w:pPr>
          </w:p>
        </w:tc>
        <w:tc>
          <w:tcPr>
            <w:tcW w:w="1134" w:type="dxa"/>
            <w:vAlign w:val="top"/>
          </w:tcPr>
          <w:p>
            <w:pPr>
              <w:pStyle w:val="6"/>
              <w:spacing w:line="154" w:lineRule="exact"/>
              <w:rPr>
                <w:sz w:val="13"/>
              </w:rPr>
            </w:pPr>
          </w:p>
        </w:tc>
        <w:tc>
          <w:tcPr>
            <w:tcW w:w="1140" w:type="dxa"/>
            <w:vAlign w:val="top"/>
          </w:tcPr>
          <w:p>
            <w:pPr>
              <w:pStyle w:val="6"/>
              <w:spacing w:line="154"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trPr>
        <w:tc>
          <w:tcPr>
            <w:tcW w:w="689" w:type="dxa"/>
            <w:vAlign w:val="top"/>
          </w:tcPr>
          <w:p>
            <w:pPr>
              <w:spacing w:before="48" w:line="162" w:lineRule="auto"/>
              <w:ind w:left="27"/>
              <w:rPr>
                <w:rFonts w:ascii="宋体" w:hAnsi="宋体" w:eastAsia="宋体" w:cs="宋体"/>
                <w:sz w:val="12"/>
                <w:szCs w:val="12"/>
              </w:rPr>
            </w:pPr>
            <w:r>
              <w:rPr>
                <w:rFonts w:ascii="宋体" w:hAnsi="宋体" w:eastAsia="宋体" w:cs="宋体"/>
                <w:b/>
                <w:bCs/>
                <w:spacing w:val="-3"/>
                <w:sz w:val="12"/>
                <w:szCs w:val="12"/>
              </w:rPr>
              <w:t>208</w:t>
            </w:r>
          </w:p>
        </w:tc>
        <w:tc>
          <w:tcPr>
            <w:tcW w:w="2467" w:type="dxa"/>
            <w:vAlign w:val="top"/>
          </w:tcPr>
          <w:p>
            <w:pPr>
              <w:spacing w:before="29" w:line="192" w:lineRule="auto"/>
              <w:ind w:left="21"/>
              <w:rPr>
                <w:rFonts w:ascii="宋体" w:hAnsi="宋体" w:eastAsia="宋体" w:cs="宋体"/>
                <w:sz w:val="12"/>
                <w:szCs w:val="12"/>
              </w:rPr>
            </w:pPr>
            <w:r>
              <w:rPr>
                <w:rFonts w:ascii="宋体" w:hAnsi="宋体" w:eastAsia="宋体" w:cs="宋体"/>
                <w:b/>
                <w:bCs/>
                <w:spacing w:val="-1"/>
                <w:sz w:val="12"/>
                <w:szCs w:val="12"/>
              </w:rPr>
              <w:t>社会保障和就业支出</w:t>
            </w:r>
          </w:p>
        </w:tc>
        <w:tc>
          <w:tcPr>
            <w:tcW w:w="1134" w:type="dxa"/>
            <w:vAlign w:val="top"/>
          </w:tcPr>
          <w:p>
            <w:pPr>
              <w:spacing w:before="48" w:line="163" w:lineRule="auto"/>
              <w:ind w:right="10"/>
              <w:jc w:val="right"/>
              <w:rPr>
                <w:rFonts w:ascii="宋体" w:hAnsi="宋体" w:eastAsia="宋体" w:cs="宋体"/>
                <w:sz w:val="12"/>
                <w:szCs w:val="12"/>
              </w:rPr>
            </w:pPr>
            <w:r>
              <w:rPr>
                <w:rFonts w:ascii="宋体" w:hAnsi="宋体" w:eastAsia="宋体" w:cs="宋体"/>
                <w:b/>
                <w:bCs/>
                <w:spacing w:val="-1"/>
                <w:sz w:val="12"/>
                <w:szCs w:val="12"/>
              </w:rPr>
              <w:t>47.91</w:t>
            </w:r>
          </w:p>
        </w:tc>
        <w:tc>
          <w:tcPr>
            <w:tcW w:w="1134" w:type="dxa"/>
            <w:vAlign w:val="top"/>
          </w:tcPr>
          <w:p>
            <w:pPr>
              <w:spacing w:before="48" w:line="163" w:lineRule="auto"/>
              <w:ind w:right="9"/>
              <w:jc w:val="right"/>
              <w:rPr>
                <w:rFonts w:ascii="宋体" w:hAnsi="宋体" w:eastAsia="宋体" w:cs="宋体"/>
                <w:sz w:val="12"/>
                <w:szCs w:val="12"/>
              </w:rPr>
            </w:pPr>
            <w:r>
              <w:rPr>
                <w:rFonts w:ascii="宋体" w:hAnsi="宋体" w:eastAsia="宋体" w:cs="宋体"/>
                <w:b/>
                <w:bCs/>
                <w:spacing w:val="-1"/>
                <w:sz w:val="12"/>
                <w:szCs w:val="12"/>
              </w:rPr>
              <w:t>47.91</w:t>
            </w:r>
          </w:p>
        </w:tc>
        <w:tc>
          <w:tcPr>
            <w:tcW w:w="1134" w:type="dxa"/>
            <w:vAlign w:val="top"/>
          </w:tcPr>
          <w:p>
            <w:pPr>
              <w:pStyle w:val="6"/>
              <w:spacing w:line="154" w:lineRule="exact"/>
              <w:rPr>
                <w:sz w:val="13"/>
              </w:rPr>
            </w:pPr>
          </w:p>
        </w:tc>
        <w:tc>
          <w:tcPr>
            <w:tcW w:w="1134" w:type="dxa"/>
            <w:vAlign w:val="top"/>
          </w:tcPr>
          <w:p>
            <w:pPr>
              <w:pStyle w:val="6"/>
              <w:spacing w:line="154" w:lineRule="exact"/>
              <w:rPr>
                <w:sz w:val="13"/>
              </w:rPr>
            </w:pPr>
          </w:p>
        </w:tc>
        <w:tc>
          <w:tcPr>
            <w:tcW w:w="1134" w:type="dxa"/>
            <w:vAlign w:val="top"/>
          </w:tcPr>
          <w:p>
            <w:pPr>
              <w:pStyle w:val="6"/>
              <w:spacing w:line="154" w:lineRule="exact"/>
              <w:rPr>
                <w:sz w:val="13"/>
              </w:rPr>
            </w:pPr>
          </w:p>
        </w:tc>
        <w:tc>
          <w:tcPr>
            <w:tcW w:w="1140" w:type="dxa"/>
            <w:vAlign w:val="top"/>
          </w:tcPr>
          <w:p>
            <w:pPr>
              <w:pStyle w:val="6"/>
              <w:spacing w:line="154"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49" w:line="162" w:lineRule="auto"/>
              <w:ind w:left="27"/>
              <w:rPr>
                <w:rFonts w:ascii="宋体" w:hAnsi="宋体" w:eastAsia="宋体" w:cs="宋体"/>
                <w:sz w:val="12"/>
                <w:szCs w:val="12"/>
              </w:rPr>
            </w:pPr>
            <w:r>
              <w:rPr>
                <w:rFonts w:ascii="宋体" w:hAnsi="宋体" w:eastAsia="宋体" w:cs="宋体"/>
                <w:b/>
                <w:bCs/>
                <w:spacing w:val="-2"/>
                <w:sz w:val="12"/>
                <w:szCs w:val="12"/>
              </w:rPr>
              <w:t>20805</w:t>
            </w:r>
          </w:p>
        </w:tc>
        <w:tc>
          <w:tcPr>
            <w:tcW w:w="2467" w:type="dxa"/>
            <w:vAlign w:val="top"/>
          </w:tcPr>
          <w:p>
            <w:pPr>
              <w:spacing w:before="30" w:line="191" w:lineRule="auto"/>
              <w:ind w:left="22"/>
              <w:rPr>
                <w:rFonts w:ascii="宋体" w:hAnsi="宋体" w:eastAsia="宋体" w:cs="宋体"/>
                <w:sz w:val="12"/>
                <w:szCs w:val="12"/>
              </w:rPr>
            </w:pPr>
            <w:r>
              <w:rPr>
                <w:rFonts w:ascii="宋体" w:hAnsi="宋体" w:eastAsia="宋体" w:cs="宋体"/>
                <w:b/>
                <w:bCs/>
                <w:spacing w:val="-1"/>
                <w:sz w:val="12"/>
                <w:szCs w:val="12"/>
              </w:rPr>
              <w:t>行政事业单位养老支出</w:t>
            </w:r>
          </w:p>
        </w:tc>
        <w:tc>
          <w:tcPr>
            <w:tcW w:w="1134" w:type="dxa"/>
            <w:vAlign w:val="top"/>
          </w:tcPr>
          <w:p>
            <w:pPr>
              <w:spacing w:before="49" w:line="163" w:lineRule="auto"/>
              <w:ind w:right="10"/>
              <w:jc w:val="right"/>
              <w:rPr>
                <w:rFonts w:ascii="宋体" w:hAnsi="宋体" w:eastAsia="宋体" w:cs="宋体"/>
                <w:sz w:val="12"/>
                <w:szCs w:val="12"/>
              </w:rPr>
            </w:pPr>
            <w:r>
              <w:rPr>
                <w:rFonts w:ascii="宋体" w:hAnsi="宋体" w:eastAsia="宋体" w:cs="宋体"/>
                <w:b/>
                <w:bCs/>
                <w:spacing w:val="-1"/>
                <w:sz w:val="12"/>
                <w:szCs w:val="12"/>
              </w:rPr>
              <w:t>47.91</w:t>
            </w:r>
          </w:p>
        </w:tc>
        <w:tc>
          <w:tcPr>
            <w:tcW w:w="1134" w:type="dxa"/>
            <w:vAlign w:val="top"/>
          </w:tcPr>
          <w:p>
            <w:pPr>
              <w:spacing w:before="49" w:line="163" w:lineRule="auto"/>
              <w:ind w:right="9"/>
              <w:jc w:val="right"/>
              <w:rPr>
                <w:rFonts w:ascii="宋体" w:hAnsi="宋体" w:eastAsia="宋体" w:cs="宋体"/>
                <w:sz w:val="12"/>
                <w:szCs w:val="12"/>
              </w:rPr>
            </w:pPr>
            <w:r>
              <w:rPr>
                <w:rFonts w:ascii="宋体" w:hAnsi="宋体" w:eastAsia="宋体" w:cs="宋体"/>
                <w:b/>
                <w:bCs/>
                <w:spacing w:val="-1"/>
                <w:sz w:val="12"/>
                <w:szCs w:val="12"/>
              </w:rPr>
              <w:t>47.91</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49" w:line="162" w:lineRule="auto"/>
              <w:ind w:left="27"/>
              <w:rPr>
                <w:rFonts w:ascii="宋体" w:hAnsi="宋体" w:eastAsia="宋体" w:cs="宋体"/>
                <w:sz w:val="12"/>
                <w:szCs w:val="12"/>
              </w:rPr>
            </w:pPr>
            <w:r>
              <w:rPr>
                <w:rFonts w:ascii="宋体" w:hAnsi="宋体" w:eastAsia="宋体" w:cs="宋体"/>
                <w:spacing w:val="-1"/>
                <w:sz w:val="12"/>
                <w:szCs w:val="12"/>
              </w:rPr>
              <w:t>2080505</w:t>
            </w:r>
          </w:p>
        </w:tc>
        <w:tc>
          <w:tcPr>
            <w:tcW w:w="2467" w:type="dxa"/>
            <w:vAlign w:val="top"/>
          </w:tcPr>
          <w:p>
            <w:pPr>
              <w:spacing w:before="30" w:line="191" w:lineRule="auto"/>
              <w:ind w:left="140"/>
              <w:rPr>
                <w:rFonts w:ascii="宋体" w:hAnsi="宋体" w:eastAsia="宋体" w:cs="宋体"/>
                <w:sz w:val="12"/>
                <w:szCs w:val="12"/>
              </w:rPr>
            </w:pPr>
            <w:r>
              <w:rPr>
                <w:rFonts w:ascii="宋体" w:hAnsi="宋体" w:eastAsia="宋体" w:cs="宋体"/>
                <w:spacing w:val="-1"/>
                <w:sz w:val="12"/>
                <w:szCs w:val="12"/>
              </w:rPr>
              <w:t>机关事业单位基本养老保险缴费支出</w:t>
            </w:r>
          </w:p>
        </w:tc>
        <w:tc>
          <w:tcPr>
            <w:tcW w:w="1134" w:type="dxa"/>
            <w:vAlign w:val="top"/>
          </w:tcPr>
          <w:p>
            <w:pPr>
              <w:spacing w:before="49" w:line="162" w:lineRule="auto"/>
              <w:ind w:right="10"/>
              <w:jc w:val="right"/>
              <w:rPr>
                <w:rFonts w:ascii="宋体" w:hAnsi="宋体" w:eastAsia="宋体" w:cs="宋体"/>
                <w:sz w:val="12"/>
                <w:szCs w:val="12"/>
              </w:rPr>
            </w:pPr>
            <w:r>
              <w:rPr>
                <w:rFonts w:ascii="宋体" w:hAnsi="宋体" w:eastAsia="宋体" w:cs="宋体"/>
                <w:spacing w:val="-1"/>
                <w:sz w:val="12"/>
                <w:szCs w:val="12"/>
              </w:rPr>
              <w:t>31.94</w:t>
            </w:r>
          </w:p>
        </w:tc>
        <w:tc>
          <w:tcPr>
            <w:tcW w:w="1134" w:type="dxa"/>
            <w:vAlign w:val="top"/>
          </w:tcPr>
          <w:p>
            <w:pPr>
              <w:spacing w:before="49" w:line="162" w:lineRule="auto"/>
              <w:ind w:right="9"/>
              <w:jc w:val="right"/>
              <w:rPr>
                <w:rFonts w:ascii="宋体" w:hAnsi="宋体" w:eastAsia="宋体" w:cs="宋体"/>
                <w:sz w:val="12"/>
                <w:szCs w:val="12"/>
              </w:rPr>
            </w:pPr>
            <w:r>
              <w:rPr>
                <w:rFonts w:ascii="宋体" w:hAnsi="宋体" w:eastAsia="宋体" w:cs="宋体"/>
                <w:spacing w:val="-1"/>
                <w:sz w:val="12"/>
                <w:szCs w:val="12"/>
              </w:rPr>
              <w:t>31.94</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50" w:line="161" w:lineRule="auto"/>
              <w:ind w:left="27"/>
              <w:rPr>
                <w:rFonts w:ascii="宋体" w:hAnsi="宋体" w:eastAsia="宋体" w:cs="宋体"/>
                <w:sz w:val="12"/>
                <w:szCs w:val="12"/>
              </w:rPr>
            </w:pPr>
            <w:r>
              <w:rPr>
                <w:rFonts w:ascii="宋体" w:hAnsi="宋体" w:eastAsia="宋体" w:cs="宋体"/>
                <w:spacing w:val="-1"/>
                <w:sz w:val="12"/>
                <w:szCs w:val="12"/>
              </w:rPr>
              <w:t>2080506</w:t>
            </w:r>
          </w:p>
        </w:tc>
        <w:tc>
          <w:tcPr>
            <w:tcW w:w="2467" w:type="dxa"/>
            <w:vAlign w:val="top"/>
          </w:tcPr>
          <w:p>
            <w:pPr>
              <w:spacing w:before="30" w:line="191" w:lineRule="auto"/>
              <w:ind w:left="140"/>
              <w:rPr>
                <w:rFonts w:ascii="宋体" w:hAnsi="宋体" w:eastAsia="宋体" w:cs="宋体"/>
                <w:sz w:val="12"/>
                <w:szCs w:val="12"/>
              </w:rPr>
            </w:pPr>
            <w:r>
              <w:rPr>
                <w:rFonts w:ascii="宋体" w:hAnsi="宋体" w:eastAsia="宋体" w:cs="宋体"/>
                <w:spacing w:val="-1"/>
                <w:sz w:val="12"/>
                <w:szCs w:val="12"/>
              </w:rPr>
              <w:t>机关事业单位职业年金缴费支出</w:t>
            </w:r>
          </w:p>
        </w:tc>
        <w:tc>
          <w:tcPr>
            <w:tcW w:w="1134" w:type="dxa"/>
            <w:vAlign w:val="top"/>
          </w:tcPr>
          <w:p>
            <w:pPr>
              <w:spacing w:before="49" w:line="162" w:lineRule="auto"/>
              <w:ind w:right="10"/>
              <w:jc w:val="right"/>
              <w:rPr>
                <w:rFonts w:ascii="宋体" w:hAnsi="宋体" w:eastAsia="宋体" w:cs="宋体"/>
                <w:sz w:val="12"/>
                <w:szCs w:val="12"/>
              </w:rPr>
            </w:pPr>
            <w:r>
              <w:rPr>
                <w:rFonts w:ascii="宋体" w:hAnsi="宋体" w:eastAsia="宋体" w:cs="宋体"/>
                <w:spacing w:val="-3"/>
                <w:sz w:val="12"/>
                <w:szCs w:val="12"/>
              </w:rPr>
              <w:t>15.97</w:t>
            </w:r>
          </w:p>
        </w:tc>
        <w:tc>
          <w:tcPr>
            <w:tcW w:w="1134" w:type="dxa"/>
            <w:vAlign w:val="top"/>
          </w:tcPr>
          <w:p>
            <w:pPr>
              <w:spacing w:before="49" w:line="162" w:lineRule="auto"/>
              <w:ind w:right="9"/>
              <w:jc w:val="right"/>
              <w:rPr>
                <w:rFonts w:ascii="宋体" w:hAnsi="宋体" w:eastAsia="宋体" w:cs="宋体"/>
                <w:sz w:val="12"/>
                <w:szCs w:val="12"/>
              </w:rPr>
            </w:pPr>
            <w:r>
              <w:rPr>
                <w:rFonts w:ascii="宋体" w:hAnsi="宋体" w:eastAsia="宋体" w:cs="宋体"/>
                <w:spacing w:val="-3"/>
                <w:sz w:val="12"/>
                <w:szCs w:val="12"/>
              </w:rPr>
              <w:t>15.97</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49" w:line="162" w:lineRule="auto"/>
              <w:ind w:left="27"/>
              <w:rPr>
                <w:rFonts w:ascii="宋体" w:hAnsi="宋体" w:eastAsia="宋体" w:cs="宋体"/>
                <w:sz w:val="12"/>
                <w:szCs w:val="12"/>
              </w:rPr>
            </w:pPr>
            <w:r>
              <w:rPr>
                <w:rFonts w:ascii="宋体" w:hAnsi="宋体" w:eastAsia="宋体" w:cs="宋体"/>
                <w:b/>
                <w:bCs/>
                <w:spacing w:val="-3"/>
                <w:sz w:val="12"/>
                <w:szCs w:val="12"/>
              </w:rPr>
              <w:t>210</w:t>
            </w:r>
          </w:p>
        </w:tc>
        <w:tc>
          <w:tcPr>
            <w:tcW w:w="2467" w:type="dxa"/>
            <w:vAlign w:val="top"/>
          </w:tcPr>
          <w:p>
            <w:pPr>
              <w:spacing w:before="31" w:line="190" w:lineRule="auto"/>
              <w:ind w:left="21"/>
              <w:rPr>
                <w:rFonts w:ascii="宋体" w:hAnsi="宋体" w:eastAsia="宋体" w:cs="宋体"/>
                <w:sz w:val="12"/>
                <w:szCs w:val="12"/>
              </w:rPr>
            </w:pPr>
            <w:r>
              <w:rPr>
                <w:rFonts w:ascii="宋体" w:hAnsi="宋体" w:eastAsia="宋体" w:cs="宋体"/>
                <w:b/>
                <w:bCs/>
                <w:spacing w:val="-2"/>
                <w:sz w:val="12"/>
                <w:szCs w:val="12"/>
              </w:rPr>
              <w:t>卫生健康支出</w:t>
            </w:r>
          </w:p>
        </w:tc>
        <w:tc>
          <w:tcPr>
            <w:tcW w:w="1134" w:type="dxa"/>
            <w:vAlign w:val="top"/>
          </w:tcPr>
          <w:p>
            <w:pPr>
              <w:spacing w:before="50" w:line="161" w:lineRule="auto"/>
              <w:ind w:right="11"/>
              <w:jc w:val="right"/>
              <w:rPr>
                <w:rFonts w:ascii="宋体" w:hAnsi="宋体" w:eastAsia="宋体" w:cs="宋体"/>
                <w:sz w:val="12"/>
                <w:szCs w:val="12"/>
              </w:rPr>
            </w:pPr>
            <w:r>
              <w:rPr>
                <w:rFonts w:ascii="宋体" w:hAnsi="宋体" w:eastAsia="宋体" w:cs="宋体"/>
                <w:b/>
                <w:bCs/>
                <w:spacing w:val="-1"/>
                <w:sz w:val="12"/>
                <w:szCs w:val="12"/>
              </w:rPr>
              <w:t>466.49</w:t>
            </w:r>
          </w:p>
        </w:tc>
        <w:tc>
          <w:tcPr>
            <w:tcW w:w="1134" w:type="dxa"/>
            <w:vAlign w:val="top"/>
          </w:tcPr>
          <w:p>
            <w:pPr>
              <w:spacing w:before="50" w:line="161" w:lineRule="auto"/>
              <w:ind w:right="10"/>
              <w:jc w:val="right"/>
              <w:rPr>
                <w:rFonts w:ascii="宋体" w:hAnsi="宋体" w:eastAsia="宋体" w:cs="宋体"/>
                <w:sz w:val="12"/>
                <w:szCs w:val="12"/>
              </w:rPr>
            </w:pPr>
            <w:r>
              <w:rPr>
                <w:rFonts w:ascii="宋体" w:hAnsi="宋体" w:eastAsia="宋体" w:cs="宋体"/>
                <w:b/>
                <w:bCs/>
                <w:spacing w:val="-1"/>
                <w:sz w:val="12"/>
                <w:szCs w:val="12"/>
              </w:rPr>
              <w:t>450.89</w:t>
            </w:r>
          </w:p>
        </w:tc>
        <w:tc>
          <w:tcPr>
            <w:tcW w:w="1134" w:type="dxa"/>
            <w:vAlign w:val="top"/>
          </w:tcPr>
          <w:p>
            <w:pPr>
              <w:spacing w:before="49" w:line="162" w:lineRule="auto"/>
              <w:ind w:right="8"/>
              <w:jc w:val="right"/>
              <w:rPr>
                <w:rFonts w:ascii="宋体" w:hAnsi="宋体" w:eastAsia="宋体" w:cs="宋体"/>
                <w:sz w:val="12"/>
                <w:szCs w:val="12"/>
              </w:rPr>
            </w:pPr>
            <w:r>
              <w:rPr>
                <w:rFonts w:ascii="宋体" w:hAnsi="宋体" w:eastAsia="宋体" w:cs="宋体"/>
                <w:b/>
                <w:bCs/>
                <w:spacing w:val="-3"/>
                <w:sz w:val="12"/>
                <w:szCs w:val="12"/>
              </w:rPr>
              <w:t>15.60</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trPr>
        <w:tc>
          <w:tcPr>
            <w:tcW w:w="689" w:type="dxa"/>
            <w:vAlign w:val="top"/>
          </w:tcPr>
          <w:p>
            <w:pPr>
              <w:spacing w:before="50" w:line="160" w:lineRule="auto"/>
              <w:ind w:left="27"/>
              <w:rPr>
                <w:rFonts w:ascii="宋体" w:hAnsi="宋体" w:eastAsia="宋体" w:cs="宋体"/>
                <w:sz w:val="12"/>
                <w:szCs w:val="12"/>
              </w:rPr>
            </w:pPr>
            <w:r>
              <w:rPr>
                <w:rFonts w:ascii="宋体" w:hAnsi="宋体" w:eastAsia="宋体" w:cs="宋体"/>
                <w:b/>
                <w:bCs/>
                <w:spacing w:val="-2"/>
                <w:sz w:val="12"/>
                <w:szCs w:val="12"/>
              </w:rPr>
              <w:t>21011</w:t>
            </w:r>
          </w:p>
        </w:tc>
        <w:tc>
          <w:tcPr>
            <w:tcW w:w="2467" w:type="dxa"/>
            <w:vAlign w:val="top"/>
          </w:tcPr>
          <w:p>
            <w:pPr>
              <w:spacing w:before="31" w:line="188" w:lineRule="auto"/>
              <w:ind w:left="22"/>
              <w:rPr>
                <w:rFonts w:ascii="宋体" w:hAnsi="宋体" w:eastAsia="宋体" w:cs="宋体"/>
                <w:sz w:val="12"/>
                <w:szCs w:val="12"/>
              </w:rPr>
            </w:pPr>
            <w:r>
              <w:rPr>
                <w:rFonts w:ascii="宋体" w:hAnsi="宋体" w:eastAsia="宋体" w:cs="宋体"/>
                <w:b/>
                <w:bCs/>
                <w:spacing w:val="-2"/>
                <w:sz w:val="12"/>
                <w:szCs w:val="12"/>
              </w:rPr>
              <w:t>行政事业单位医疗</w:t>
            </w:r>
          </w:p>
        </w:tc>
        <w:tc>
          <w:tcPr>
            <w:tcW w:w="1134" w:type="dxa"/>
            <w:vAlign w:val="top"/>
          </w:tcPr>
          <w:p>
            <w:pPr>
              <w:spacing w:before="50" w:line="159" w:lineRule="auto"/>
              <w:ind w:right="10"/>
              <w:jc w:val="right"/>
              <w:rPr>
                <w:rFonts w:ascii="宋体" w:hAnsi="宋体" w:eastAsia="宋体" w:cs="宋体"/>
                <w:sz w:val="12"/>
                <w:szCs w:val="12"/>
              </w:rPr>
            </w:pPr>
            <w:r>
              <w:rPr>
                <w:rFonts w:ascii="宋体" w:hAnsi="宋体" w:eastAsia="宋体" w:cs="宋体"/>
                <w:b/>
                <w:bCs/>
                <w:spacing w:val="-2"/>
                <w:sz w:val="12"/>
                <w:szCs w:val="12"/>
              </w:rPr>
              <w:t>22.96</w:t>
            </w:r>
          </w:p>
        </w:tc>
        <w:tc>
          <w:tcPr>
            <w:tcW w:w="1134" w:type="dxa"/>
            <w:vAlign w:val="top"/>
          </w:tcPr>
          <w:p>
            <w:pPr>
              <w:spacing w:before="50" w:line="159" w:lineRule="auto"/>
              <w:ind w:right="9"/>
              <w:jc w:val="right"/>
              <w:rPr>
                <w:rFonts w:ascii="宋体" w:hAnsi="宋体" w:eastAsia="宋体" w:cs="宋体"/>
                <w:sz w:val="12"/>
                <w:szCs w:val="12"/>
              </w:rPr>
            </w:pPr>
            <w:r>
              <w:rPr>
                <w:rFonts w:ascii="宋体" w:hAnsi="宋体" w:eastAsia="宋体" w:cs="宋体"/>
                <w:b/>
                <w:bCs/>
                <w:spacing w:val="-2"/>
                <w:sz w:val="12"/>
                <w:szCs w:val="12"/>
              </w:rPr>
              <w:t>22.96</w:t>
            </w:r>
          </w:p>
        </w:tc>
        <w:tc>
          <w:tcPr>
            <w:tcW w:w="1134" w:type="dxa"/>
            <w:vAlign w:val="top"/>
          </w:tcPr>
          <w:p>
            <w:pPr>
              <w:pStyle w:val="6"/>
              <w:spacing w:line="154" w:lineRule="exact"/>
              <w:rPr>
                <w:sz w:val="13"/>
              </w:rPr>
            </w:pPr>
          </w:p>
        </w:tc>
        <w:tc>
          <w:tcPr>
            <w:tcW w:w="1134" w:type="dxa"/>
            <w:vAlign w:val="top"/>
          </w:tcPr>
          <w:p>
            <w:pPr>
              <w:pStyle w:val="6"/>
              <w:spacing w:line="154" w:lineRule="exact"/>
              <w:rPr>
                <w:sz w:val="13"/>
              </w:rPr>
            </w:pPr>
          </w:p>
        </w:tc>
        <w:tc>
          <w:tcPr>
            <w:tcW w:w="1134" w:type="dxa"/>
            <w:vAlign w:val="top"/>
          </w:tcPr>
          <w:p>
            <w:pPr>
              <w:pStyle w:val="6"/>
              <w:spacing w:line="154" w:lineRule="exact"/>
              <w:rPr>
                <w:sz w:val="13"/>
              </w:rPr>
            </w:pPr>
          </w:p>
        </w:tc>
        <w:tc>
          <w:tcPr>
            <w:tcW w:w="1140" w:type="dxa"/>
            <w:vAlign w:val="top"/>
          </w:tcPr>
          <w:p>
            <w:pPr>
              <w:pStyle w:val="6"/>
              <w:spacing w:line="154"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50" w:line="160" w:lineRule="auto"/>
              <w:ind w:left="27"/>
              <w:rPr>
                <w:rFonts w:ascii="宋体" w:hAnsi="宋体" w:eastAsia="宋体" w:cs="宋体"/>
                <w:sz w:val="12"/>
                <w:szCs w:val="12"/>
              </w:rPr>
            </w:pPr>
            <w:r>
              <w:rPr>
                <w:rFonts w:ascii="宋体" w:hAnsi="宋体" w:eastAsia="宋体" w:cs="宋体"/>
                <w:spacing w:val="-1"/>
                <w:sz w:val="12"/>
                <w:szCs w:val="12"/>
              </w:rPr>
              <w:t>2101101</w:t>
            </w:r>
          </w:p>
        </w:tc>
        <w:tc>
          <w:tcPr>
            <w:tcW w:w="2467" w:type="dxa"/>
            <w:vAlign w:val="top"/>
          </w:tcPr>
          <w:p>
            <w:pPr>
              <w:spacing w:before="32" w:line="188" w:lineRule="auto"/>
              <w:ind w:left="142"/>
              <w:rPr>
                <w:rFonts w:ascii="宋体" w:hAnsi="宋体" w:eastAsia="宋体" w:cs="宋体"/>
                <w:sz w:val="12"/>
                <w:szCs w:val="12"/>
              </w:rPr>
            </w:pPr>
            <w:r>
              <w:rPr>
                <w:rFonts w:ascii="宋体" w:hAnsi="宋体" w:eastAsia="宋体" w:cs="宋体"/>
                <w:spacing w:val="-2"/>
                <w:sz w:val="12"/>
                <w:szCs w:val="12"/>
              </w:rPr>
              <w:t>行政单位医疗</w:t>
            </w:r>
          </w:p>
        </w:tc>
        <w:tc>
          <w:tcPr>
            <w:tcW w:w="1134" w:type="dxa"/>
            <w:vAlign w:val="top"/>
          </w:tcPr>
          <w:p>
            <w:pPr>
              <w:spacing w:before="50" w:line="160" w:lineRule="auto"/>
              <w:ind w:right="10"/>
              <w:jc w:val="right"/>
              <w:rPr>
                <w:rFonts w:ascii="宋体" w:hAnsi="宋体" w:eastAsia="宋体" w:cs="宋体"/>
                <w:sz w:val="12"/>
                <w:szCs w:val="12"/>
              </w:rPr>
            </w:pPr>
            <w:r>
              <w:rPr>
                <w:rFonts w:ascii="宋体" w:hAnsi="宋体" w:eastAsia="宋体" w:cs="宋体"/>
                <w:spacing w:val="-3"/>
                <w:sz w:val="12"/>
                <w:szCs w:val="12"/>
              </w:rPr>
              <w:t>18.96</w:t>
            </w:r>
          </w:p>
        </w:tc>
        <w:tc>
          <w:tcPr>
            <w:tcW w:w="1134" w:type="dxa"/>
            <w:vAlign w:val="top"/>
          </w:tcPr>
          <w:p>
            <w:pPr>
              <w:spacing w:before="50" w:line="160" w:lineRule="auto"/>
              <w:ind w:right="9"/>
              <w:jc w:val="right"/>
              <w:rPr>
                <w:rFonts w:ascii="宋体" w:hAnsi="宋体" w:eastAsia="宋体" w:cs="宋体"/>
                <w:sz w:val="12"/>
                <w:szCs w:val="12"/>
              </w:rPr>
            </w:pPr>
            <w:r>
              <w:rPr>
                <w:rFonts w:ascii="宋体" w:hAnsi="宋体" w:eastAsia="宋体" w:cs="宋体"/>
                <w:spacing w:val="-3"/>
                <w:sz w:val="12"/>
                <w:szCs w:val="12"/>
              </w:rPr>
              <w:t>18.96</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51" w:line="159" w:lineRule="auto"/>
              <w:ind w:left="27"/>
              <w:rPr>
                <w:rFonts w:ascii="宋体" w:hAnsi="宋体" w:eastAsia="宋体" w:cs="宋体"/>
                <w:sz w:val="12"/>
                <w:szCs w:val="12"/>
              </w:rPr>
            </w:pPr>
            <w:r>
              <w:rPr>
                <w:rFonts w:ascii="宋体" w:hAnsi="宋体" w:eastAsia="宋体" w:cs="宋体"/>
                <w:spacing w:val="-1"/>
                <w:sz w:val="12"/>
                <w:szCs w:val="12"/>
              </w:rPr>
              <w:t>2101103</w:t>
            </w:r>
          </w:p>
        </w:tc>
        <w:tc>
          <w:tcPr>
            <w:tcW w:w="2467" w:type="dxa"/>
            <w:vAlign w:val="top"/>
          </w:tcPr>
          <w:p>
            <w:pPr>
              <w:spacing w:before="32" w:line="188" w:lineRule="auto"/>
              <w:ind w:left="144"/>
              <w:rPr>
                <w:rFonts w:ascii="宋体" w:hAnsi="宋体" w:eastAsia="宋体" w:cs="宋体"/>
                <w:sz w:val="12"/>
                <w:szCs w:val="12"/>
              </w:rPr>
            </w:pPr>
            <w:r>
              <w:rPr>
                <w:rFonts w:ascii="宋体" w:hAnsi="宋体" w:eastAsia="宋体" w:cs="宋体"/>
                <w:spacing w:val="-2"/>
                <w:sz w:val="12"/>
                <w:szCs w:val="12"/>
              </w:rPr>
              <w:t>公务员医疗补助</w:t>
            </w:r>
          </w:p>
        </w:tc>
        <w:tc>
          <w:tcPr>
            <w:tcW w:w="1134" w:type="dxa"/>
            <w:vAlign w:val="top"/>
          </w:tcPr>
          <w:p>
            <w:pPr>
              <w:spacing w:before="51" w:line="159" w:lineRule="auto"/>
              <w:ind w:right="9"/>
              <w:jc w:val="right"/>
              <w:rPr>
                <w:rFonts w:ascii="宋体" w:hAnsi="宋体" w:eastAsia="宋体" w:cs="宋体"/>
                <w:sz w:val="12"/>
                <w:szCs w:val="12"/>
              </w:rPr>
            </w:pPr>
            <w:r>
              <w:rPr>
                <w:rFonts w:ascii="宋体" w:hAnsi="宋体" w:eastAsia="宋体" w:cs="宋体"/>
                <w:spacing w:val="-1"/>
                <w:sz w:val="12"/>
                <w:szCs w:val="12"/>
              </w:rPr>
              <w:t>4.00</w:t>
            </w:r>
          </w:p>
        </w:tc>
        <w:tc>
          <w:tcPr>
            <w:tcW w:w="1134" w:type="dxa"/>
            <w:vAlign w:val="top"/>
          </w:tcPr>
          <w:p>
            <w:pPr>
              <w:spacing w:before="51" w:line="159" w:lineRule="auto"/>
              <w:ind w:right="7"/>
              <w:jc w:val="right"/>
              <w:rPr>
                <w:rFonts w:ascii="宋体" w:hAnsi="宋体" w:eastAsia="宋体" w:cs="宋体"/>
                <w:sz w:val="12"/>
                <w:szCs w:val="12"/>
              </w:rPr>
            </w:pPr>
            <w:r>
              <w:rPr>
                <w:rFonts w:ascii="宋体" w:hAnsi="宋体" w:eastAsia="宋体" w:cs="宋体"/>
                <w:spacing w:val="-1"/>
                <w:sz w:val="12"/>
                <w:szCs w:val="12"/>
              </w:rPr>
              <w:t>4.00</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51" w:line="159" w:lineRule="auto"/>
              <w:ind w:left="27"/>
              <w:rPr>
                <w:rFonts w:ascii="宋体" w:hAnsi="宋体" w:eastAsia="宋体" w:cs="宋体"/>
                <w:sz w:val="12"/>
                <w:szCs w:val="12"/>
              </w:rPr>
            </w:pPr>
            <w:r>
              <w:rPr>
                <w:rFonts w:ascii="宋体" w:hAnsi="宋体" w:eastAsia="宋体" w:cs="宋体"/>
                <w:b/>
                <w:bCs/>
                <w:spacing w:val="-2"/>
                <w:sz w:val="12"/>
                <w:szCs w:val="12"/>
              </w:rPr>
              <w:t>21015</w:t>
            </w:r>
          </w:p>
        </w:tc>
        <w:tc>
          <w:tcPr>
            <w:tcW w:w="2467" w:type="dxa"/>
            <w:vAlign w:val="top"/>
          </w:tcPr>
          <w:p>
            <w:pPr>
              <w:spacing w:before="32" w:line="188" w:lineRule="auto"/>
              <w:ind w:left="26"/>
              <w:rPr>
                <w:rFonts w:ascii="宋体" w:hAnsi="宋体" w:eastAsia="宋体" w:cs="宋体"/>
                <w:sz w:val="12"/>
                <w:szCs w:val="12"/>
              </w:rPr>
            </w:pPr>
            <w:r>
              <w:rPr>
                <w:rFonts w:ascii="宋体" w:hAnsi="宋体" w:eastAsia="宋体" w:cs="宋体"/>
                <w:b/>
                <w:bCs/>
                <w:spacing w:val="-2"/>
                <w:sz w:val="12"/>
                <w:szCs w:val="12"/>
              </w:rPr>
              <w:t>医疗保障管理事务</w:t>
            </w:r>
          </w:p>
        </w:tc>
        <w:tc>
          <w:tcPr>
            <w:tcW w:w="1134" w:type="dxa"/>
            <w:vAlign w:val="top"/>
          </w:tcPr>
          <w:p>
            <w:pPr>
              <w:spacing w:before="52" w:line="158" w:lineRule="auto"/>
              <w:ind w:right="11"/>
              <w:jc w:val="right"/>
              <w:rPr>
                <w:rFonts w:ascii="宋体" w:hAnsi="宋体" w:eastAsia="宋体" w:cs="宋体"/>
                <w:sz w:val="12"/>
                <w:szCs w:val="12"/>
              </w:rPr>
            </w:pPr>
            <w:r>
              <w:rPr>
                <w:rFonts w:ascii="宋体" w:hAnsi="宋体" w:eastAsia="宋体" w:cs="宋体"/>
                <w:b/>
                <w:bCs/>
                <w:spacing w:val="-1"/>
                <w:sz w:val="12"/>
                <w:szCs w:val="12"/>
              </w:rPr>
              <w:t>443.53</w:t>
            </w:r>
          </w:p>
        </w:tc>
        <w:tc>
          <w:tcPr>
            <w:tcW w:w="1134" w:type="dxa"/>
            <w:vAlign w:val="top"/>
          </w:tcPr>
          <w:p>
            <w:pPr>
              <w:spacing w:before="52" w:line="158" w:lineRule="auto"/>
              <w:ind w:right="10"/>
              <w:jc w:val="right"/>
              <w:rPr>
                <w:rFonts w:ascii="宋体" w:hAnsi="宋体" w:eastAsia="宋体" w:cs="宋体"/>
                <w:sz w:val="12"/>
                <w:szCs w:val="12"/>
              </w:rPr>
            </w:pPr>
            <w:r>
              <w:rPr>
                <w:rFonts w:ascii="宋体" w:hAnsi="宋体" w:eastAsia="宋体" w:cs="宋体"/>
                <w:b/>
                <w:bCs/>
                <w:spacing w:val="-1"/>
                <w:sz w:val="12"/>
                <w:szCs w:val="12"/>
              </w:rPr>
              <w:t>427.93</w:t>
            </w:r>
          </w:p>
        </w:tc>
        <w:tc>
          <w:tcPr>
            <w:tcW w:w="1134" w:type="dxa"/>
            <w:vAlign w:val="top"/>
          </w:tcPr>
          <w:p>
            <w:pPr>
              <w:spacing w:before="51" w:line="159" w:lineRule="auto"/>
              <w:ind w:right="8"/>
              <w:jc w:val="right"/>
              <w:rPr>
                <w:rFonts w:ascii="宋体" w:hAnsi="宋体" w:eastAsia="宋体" w:cs="宋体"/>
                <w:sz w:val="12"/>
                <w:szCs w:val="12"/>
              </w:rPr>
            </w:pPr>
            <w:r>
              <w:rPr>
                <w:rFonts w:ascii="宋体" w:hAnsi="宋体" w:eastAsia="宋体" w:cs="宋体"/>
                <w:b/>
                <w:bCs/>
                <w:spacing w:val="-3"/>
                <w:sz w:val="12"/>
                <w:szCs w:val="12"/>
              </w:rPr>
              <w:t>15.60</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51" w:line="159" w:lineRule="auto"/>
              <w:ind w:left="27"/>
              <w:rPr>
                <w:rFonts w:ascii="宋体" w:hAnsi="宋体" w:eastAsia="宋体" w:cs="宋体"/>
                <w:sz w:val="12"/>
                <w:szCs w:val="12"/>
              </w:rPr>
            </w:pPr>
            <w:r>
              <w:rPr>
                <w:rFonts w:ascii="宋体" w:hAnsi="宋体" w:eastAsia="宋体" w:cs="宋体"/>
                <w:spacing w:val="-1"/>
                <w:sz w:val="12"/>
                <w:szCs w:val="12"/>
              </w:rPr>
              <w:t>2101501</w:t>
            </w:r>
          </w:p>
        </w:tc>
        <w:tc>
          <w:tcPr>
            <w:tcW w:w="2467" w:type="dxa"/>
            <w:vAlign w:val="top"/>
          </w:tcPr>
          <w:p>
            <w:pPr>
              <w:spacing w:before="33" w:line="187" w:lineRule="auto"/>
              <w:ind w:left="142"/>
              <w:rPr>
                <w:rFonts w:ascii="宋体" w:hAnsi="宋体" w:eastAsia="宋体" w:cs="宋体"/>
                <w:sz w:val="12"/>
                <w:szCs w:val="12"/>
              </w:rPr>
            </w:pPr>
            <w:r>
              <w:rPr>
                <w:rFonts w:ascii="宋体" w:hAnsi="宋体" w:eastAsia="宋体" w:cs="宋体"/>
                <w:spacing w:val="-2"/>
                <w:sz w:val="12"/>
                <w:szCs w:val="12"/>
              </w:rPr>
              <w:t>行政运行</w:t>
            </w:r>
          </w:p>
        </w:tc>
        <w:tc>
          <w:tcPr>
            <w:tcW w:w="1134" w:type="dxa"/>
            <w:vAlign w:val="top"/>
          </w:tcPr>
          <w:p>
            <w:pPr>
              <w:spacing w:before="52" w:line="158" w:lineRule="auto"/>
              <w:ind w:right="10"/>
              <w:jc w:val="right"/>
              <w:rPr>
                <w:rFonts w:ascii="宋体" w:hAnsi="宋体" w:eastAsia="宋体" w:cs="宋体"/>
                <w:sz w:val="12"/>
                <w:szCs w:val="12"/>
              </w:rPr>
            </w:pPr>
            <w:r>
              <w:rPr>
                <w:rFonts w:ascii="宋体" w:hAnsi="宋体" w:eastAsia="宋体" w:cs="宋体"/>
                <w:spacing w:val="-1"/>
                <w:sz w:val="12"/>
                <w:szCs w:val="12"/>
              </w:rPr>
              <w:t>427.93</w:t>
            </w:r>
          </w:p>
        </w:tc>
        <w:tc>
          <w:tcPr>
            <w:tcW w:w="1134" w:type="dxa"/>
            <w:vAlign w:val="top"/>
          </w:tcPr>
          <w:p>
            <w:pPr>
              <w:spacing w:before="52" w:line="158" w:lineRule="auto"/>
              <w:ind w:right="9"/>
              <w:jc w:val="right"/>
              <w:rPr>
                <w:rFonts w:ascii="宋体" w:hAnsi="宋体" w:eastAsia="宋体" w:cs="宋体"/>
                <w:sz w:val="12"/>
                <w:szCs w:val="12"/>
              </w:rPr>
            </w:pPr>
            <w:r>
              <w:rPr>
                <w:rFonts w:ascii="宋体" w:hAnsi="宋体" w:eastAsia="宋体" w:cs="宋体"/>
                <w:spacing w:val="-1"/>
                <w:sz w:val="12"/>
                <w:szCs w:val="12"/>
              </w:rPr>
              <w:t>427.93</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52" w:line="158" w:lineRule="auto"/>
              <w:ind w:left="27"/>
              <w:rPr>
                <w:rFonts w:ascii="宋体" w:hAnsi="宋体" w:eastAsia="宋体" w:cs="宋体"/>
                <w:sz w:val="12"/>
                <w:szCs w:val="12"/>
              </w:rPr>
            </w:pPr>
            <w:r>
              <w:rPr>
                <w:rFonts w:ascii="宋体" w:hAnsi="宋体" w:eastAsia="宋体" w:cs="宋体"/>
                <w:spacing w:val="-1"/>
                <w:sz w:val="12"/>
                <w:szCs w:val="12"/>
              </w:rPr>
              <w:t>2101502</w:t>
            </w:r>
          </w:p>
        </w:tc>
        <w:tc>
          <w:tcPr>
            <w:tcW w:w="2467" w:type="dxa"/>
            <w:vAlign w:val="top"/>
          </w:tcPr>
          <w:p>
            <w:pPr>
              <w:spacing w:before="33" w:line="187" w:lineRule="auto"/>
              <w:ind w:left="142"/>
              <w:rPr>
                <w:rFonts w:ascii="宋体" w:hAnsi="宋体" w:eastAsia="宋体" w:cs="宋体"/>
                <w:sz w:val="12"/>
                <w:szCs w:val="12"/>
              </w:rPr>
            </w:pPr>
            <w:r>
              <w:rPr>
                <w:rFonts w:ascii="宋体" w:hAnsi="宋体" w:eastAsia="宋体" w:cs="宋体"/>
                <w:spacing w:val="-2"/>
                <w:sz w:val="12"/>
                <w:szCs w:val="12"/>
              </w:rPr>
              <w:t>一般行政管理事务</w:t>
            </w:r>
          </w:p>
        </w:tc>
        <w:tc>
          <w:tcPr>
            <w:tcW w:w="1134" w:type="dxa"/>
            <w:vAlign w:val="top"/>
          </w:tcPr>
          <w:p>
            <w:pPr>
              <w:spacing w:before="52" w:line="158" w:lineRule="auto"/>
              <w:ind w:right="10"/>
              <w:jc w:val="right"/>
              <w:rPr>
                <w:rFonts w:ascii="宋体" w:hAnsi="宋体" w:eastAsia="宋体" w:cs="宋体"/>
                <w:sz w:val="12"/>
                <w:szCs w:val="12"/>
              </w:rPr>
            </w:pPr>
            <w:r>
              <w:rPr>
                <w:rFonts w:ascii="宋体" w:hAnsi="宋体" w:eastAsia="宋体" w:cs="宋体"/>
                <w:spacing w:val="-3"/>
                <w:sz w:val="12"/>
                <w:szCs w:val="12"/>
              </w:rPr>
              <w:t>15.60</w:t>
            </w:r>
          </w:p>
        </w:tc>
        <w:tc>
          <w:tcPr>
            <w:tcW w:w="1134" w:type="dxa"/>
            <w:vAlign w:val="top"/>
          </w:tcPr>
          <w:p>
            <w:pPr>
              <w:pStyle w:val="6"/>
              <w:spacing w:line="155" w:lineRule="exact"/>
              <w:rPr>
                <w:sz w:val="13"/>
              </w:rPr>
            </w:pPr>
          </w:p>
        </w:tc>
        <w:tc>
          <w:tcPr>
            <w:tcW w:w="1134" w:type="dxa"/>
            <w:vAlign w:val="top"/>
          </w:tcPr>
          <w:p>
            <w:pPr>
              <w:spacing w:before="52" w:line="158" w:lineRule="auto"/>
              <w:ind w:right="8"/>
              <w:jc w:val="right"/>
              <w:rPr>
                <w:rFonts w:ascii="宋体" w:hAnsi="宋体" w:eastAsia="宋体" w:cs="宋体"/>
                <w:sz w:val="12"/>
                <w:szCs w:val="12"/>
              </w:rPr>
            </w:pPr>
            <w:r>
              <w:rPr>
                <w:rFonts w:ascii="宋体" w:hAnsi="宋体" w:eastAsia="宋体" w:cs="宋体"/>
                <w:spacing w:val="-3"/>
                <w:sz w:val="12"/>
                <w:szCs w:val="12"/>
              </w:rPr>
              <w:t>15.60</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trPr>
        <w:tc>
          <w:tcPr>
            <w:tcW w:w="689" w:type="dxa"/>
            <w:vAlign w:val="top"/>
          </w:tcPr>
          <w:p>
            <w:pPr>
              <w:spacing w:before="51" w:line="157" w:lineRule="auto"/>
              <w:ind w:left="27"/>
              <w:rPr>
                <w:rFonts w:ascii="宋体" w:hAnsi="宋体" w:eastAsia="宋体" w:cs="宋体"/>
                <w:sz w:val="12"/>
                <w:szCs w:val="12"/>
              </w:rPr>
            </w:pPr>
            <w:r>
              <w:rPr>
                <w:rFonts w:ascii="宋体" w:hAnsi="宋体" w:eastAsia="宋体" w:cs="宋体"/>
                <w:b/>
                <w:bCs/>
                <w:spacing w:val="-3"/>
                <w:sz w:val="12"/>
                <w:szCs w:val="12"/>
              </w:rPr>
              <w:t>221</w:t>
            </w:r>
          </w:p>
        </w:tc>
        <w:tc>
          <w:tcPr>
            <w:tcW w:w="2467" w:type="dxa"/>
            <w:vAlign w:val="top"/>
          </w:tcPr>
          <w:p>
            <w:pPr>
              <w:spacing w:before="33" w:line="185" w:lineRule="auto"/>
              <w:ind w:left="20"/>
              <w:rPr>
                <w:rFonts w:ascii="宋体" w:hAnsi="宋体" w:eastAsia="宋体" w:cs="宋体"/>
                <w:sz w:val="12"/>
                <w:szCs w:val="12"/>
              </w:rPr>
            </w:pPr>
            <w:r>
              <w:rPr>
                <w:rFonts w:ascii="宋体" w:hAnsi="宋体" w:eastAsia="宋体" w:cs="宋体"/>
                <w:b/>
                <w:bCs/>
                <w:spacing w:val="-1"/>
                <w:sz w:val="12"/>
                <w:szCs w:val="12"/>
              </w:rPr>
              <w:t>住房保障支出</w:t>
            </w:r>
          </w:p>
        </w:tc>
        <w:tc>
          <w:tcPr>
            <w:tcW w:w="1134" w:type="dxa"/>
            <w:vAlign w:val="top"/>
          </w:tcPr>
          <w:p>
            <w:pPr>
              <w:spacing w:before="52" w:line="102" w:lineRule="exact"/>
              <w:ind w:right="10"/>
              <w:jc w:val="right"/>
              <w:rPr>
                <w:rFonts w:ascii="宋体" w:hAnsi="宋体" w:eastAsia="宋体" w:cs="宋体"/>
                <w:sz w:val="12"/>
                <w:szCs w:val="12"/>
              </w:rPr>
            </w:pPr>
            <w:r>
              <w:rPr>
                <w:rFonts w:ascii="宋体" w:hAnsi="宋体" w:eastAsia="宋体" w:cs="宋体"/>
                <w:b/>
                <w:bCs/>
                <w:spacing w:val="-2"/>
                <w:position w:val="-1"/>
                <w:sz w:val="12"/>
                <w:szCs w:val="12"/>
              </w:rPr>
              <w:t>23.95</w:t>
            </w:r>
          </w:p>
        </w:tc>
        <w:tc>
          <w:tcPr>
            <w:tcW w:w="1134" w:type="dxa"/>
            <w:vAlign w:val="top"/>
          </w:tcPr>
          <w:p>
            <w:pPr>
              <w:spacing w:before="52" w:line="102" w:lineRule="exact"/>
              <w:ind w:right="9"/>
              <w:jc w:val="right"/>
              <w:rPr>
                <w:rFonts w:ascii="宋体" w:hAnsi="宋体" w:eastAsia="宋体" w:cs="宋体"/>
                <w:sz w:val="12"/>
                <w:szCs w:val="12"/>
              </w:rPr>
            </w:pPr>
            <w:r>
              <w:rPr>
                <w:rFonts w:ascii="宋体" w:hAnsi="宋体" w:eastAsia="宋体" w:cs="宋体"/>
                <w:b/>
                <w:bCs/>
                <w:spacing w:val="-2"/>
                <w:position w:val="-1"/>
                <w:sz w:val="12"/>
                <w:szCs w:val="12"/>
              </w:rPr>
              <w:t>23.95</w:t>
            </w:r>
          </w:p>
        </w:tc>
        <w:tc>
          <w:tcPr>
            <w:tcW w:w="1134" w:type="dxa"/>
            <w:vAlign w:val="top"/>
          </w:tcPr>
          <w:p>
            <w:pPr>
              <w:pStyle w:val="6"/>
              <w:spacing w:line="154" w:lineRule="exact"/>
              <w:rPr>
                <w:sz w:val="13"/>
              </w:rPr>
            </w:pPr>
          </w:p>
        </w:tc>
        <w:tc>
          <w:tcPr>
            <w:tcW w:w="1134" w:type="dxa"/>
            <w:vAlign w:val="top"/>
          </w:tcPr>
          <w:p>
            <w:pPr>
              <w:pStyle w:val="6"/>
              <w:spacing w:line="154" w:lineRule="exact"/>
              <w:rPr>
                <w:sz w:val="13"/>
              </w:rPr>
            </w:pPr>
          </w:p>
        </w:tc>
        <w:tc>
          <w:tcPr>
            <w:tcW w:w="1134" w:type="dxa"/>
            <w:vAlign w:val="top"/>
          </w:tcPr>
          <w:p>
            <w:pPr>
              <w:pStyle w:val="6"/>
              <w:spacing w:line="154" w:lineRule="exact"/>
              <w:rPr>
                <w:sz w:val="13"/>
              </w:rPr>
            </w:pPr>
          </w:p>
        </w:tc>
        <w:tc>
          <w:tcPr>
            <w:tcW w:w="1140" w:type="dxa"/>
            <w:vAlign w:val="top"/>
          </w:tcPr>
          <w:p>
            <w:pPr>
              <w:pStyle w:val="6"/>
              <w:spacing w:line="154"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89" w:type="dxa"/>
            <w:vAlign w:val="top"/>
          </w:tcPr>
          <w:p>
            <w:pPr>
              <w:spacing w:before="53" w:line="101" w:lineRule="exact"/>
              <w:ind w:left="27"/>
              <w:rPr>
                <w:rFonts w:ascii="宋体" w:hAnsi="宋体" w:eastAsia="宋体" w:cs="宋体"/>
                <w:sz w:val="12"/>
                <w:szCs w:val="12"/>
              </w:rPr>
            </w:pPr>
            <w:r>
              <w:rPr>
                <w:rFonts w:ascii="宋体" w:hAnsi="宋体" w:eastAsia="宋体" w:cs="宋体"/>
                <w:b/>
                <w:bCs/>
                <w:spacing w:val="-2"/>
                <w:position w:val="-1"/>
                <w:sz w:val="12"/>
                <w:szCs w:val="12"/>
              </w:rPr>
              <w:t>22102</w:t>
            </w:r>
          </w:p>
        </w:tc>
        <w:tc>
          <w:tcPr>
            <w:tcW w:w="2467" w:type="dxa"/>
            <w:vAlign w:val="top"/>
          </w:tcPr>
          <w:p>
            <w:pPr>
              <w:spacing w:before="34" w:line="185" w:lineRule="auto"/>
              <w:ind w:left="20"/>
              <w:rPr>
                <w:rFonts w:ascii="宋体" w:hAnsi="宋体" w:eastAsia="宋体" w:cs="宋体"/>
                <w:sz w:val="12"/>
                <w:szCs w:val="12"/>
              </w:rPr>
            </w:pPr>
            <w:r>
              <w:rPr>
                <w:rFonts w:ascii="宋体" w:hAnsi="宋体" w:eastAsia="宋体" w:cs="宋体"/>
                <w:b/>
                <w:bCs/>
                <w:spacing w:val="-1"/>
                <w:sz w:val="12"/>
                <w:szCs w:val="12"/>
              </w:rPr>
              <w:t>住房改革支出</w:t>
            </w:r>
          </w:p>
        </w:tc>
        <w:tc>
          <w:tcPr>
            <w:tcW w:w="1134" w:type="dxa"/>
            <w:vAlign w:val="top"/>
          </w:tcPr>
          <w:p>
            <w:pPr>
              <w:spacing w:before="53" w:line="101" w:lineRule="exact"/>
              <w:ind w:right="10"/>
              <w:jc w:val="right"/>
              <w:rPr>
                <w:rFonts w:ascii="宋体" w:hAnsi="宋体" w:eastAsia="宋体" w:cs="宋体"/>
                <w:sz w:val="12"/>
                <w:szCs w:val="12"/>
              </w:rPr>
            </w:pPr>
            <w:r>
              <w:rPr>
                <w:rFonts w:ascii="宋体" w:hAnsi="宋体" w:eastAsia="宋体" w:cs="宋体"/>
                <w:b/>
                <w:bCs/>
                <w:spacing w:val="-2"/>
                <w:position w:val="-1"/>
                <w:sz w:val="12"/>
                <w:szCs w:val="12"/>
              </w:rPr>
              <w:t>23.95</w:t>
            </w:r>
          </w:p>
        </w:tc>
        <w:tc>
          <w:tcPr>
            <w:tcW w:w="1134" w:type="dxa"/>
            <w:vAlign w:val="top"/>
          </w:tcPr>
          <w:p>
            <w:pPr>
              <w:spacing w:before="53" w:line="101" w:lineRule="exact"/>
              <w:ind w:right="9"/>
              <w:jc w:val="right"/>
              <w:rPr>
                <w:rFonts w:ascii="宋体" w:hAnsi="宋体" w:eastAsia="宋体" w:cs="宋体"/>
                <w:sz w:val="12"/>
                <w:szCs w:val="12"/>
              </w:rPr>
            </w:pPr>
            <w:r>
              <w:rPr>
                <w:rFonts w:ascii="宋体" w:hAnsi="宋体" w:eastAsia="宋体" w:cs="宋体"/>
                <w:b/>
                <w:bCs/>
                <w:spacing w:val="-2"/>
                <w:position w:val="-1"/>
                <w:sz w:val="12"/>
                <w:szCs w:val="12"/>
              </w:rPr>
              <w:t>23.95</w:t>
            </w: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34" w:type="dxa"/>
            <w:vAlign w:val="top"/>
          </w:tcPr>
          <w:p>
            <w:pPr>
              <w:pStyle w:val="6"/>
              <w:spacing w:line="155" w:lineRule="exact"/>
              <w:rPr>
                <w:sz w:val="13"/>
              </w:rPr>
            </w:pPr>
          </w:p>
        </w:tc>
        <w:tc>
          <w:tcPr>
            <w:tcW w:w="1140" w:type="dxa"/>
            <w:vAlign w:val="top"/>
          </w:tcPr>
          <w:p>
            <w:pPr>
              <w:pStyle w:val="6"/>
              <w:spacing w:line="155"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689" w:type="dxa"/>
            <w:vAlign w:val="top"/>
          </w:tcPr>
          <w:p>
            <w:pPr>
              <w:spacing w:before="53" w:line="164" w:lineRule="auto"/>
              <w:ind w:left="27"/>
              <w:rPr>
                <w:rFonts w:ascii="宋体" w:hAnsi="宋体" w:eastAsia="宋体" w:cs="宋体"/>
                <w:sz w:val="12"/>
                <w:szCs w:val="12"/>
              </w:rPr>
            </w:pPr>
            <w:r>
              <w:rPr>
                <w:rFonts w:ascii="宋体" w:hAnsi="宋体" w:eastAsia="宋体" w:cs="宋体"/>
                <w:spacing w:val="-1"/>
                <w:sz w:val="12"/>
                <w:szCs w:val="12"/>
              </w:rPr>
              <w:t>2210201</w:t>
            </w:r>
          </w:p>
        </w:tc>
        <w:tc>
          <w:tcPr>
            <w:tcW w:w="2467" w:type="dxa"/>
            <w:vAlign w:val="top"/>
          </w:tcPr>
          <w:p>
            <w:pPr>
              <w:spacing w:before="35" w:line="192" w:lineRule="auto"/>
              <w:ind w:left="140"/>
              <w:rPr>
                <w:rFonts w:ascii="宋体" w:hAnsi="宋体" w:eastAsia="宋体" w:cs="宋体"/>
                <w:sz w:val="12"/>
                <w:szCs w:val="12"/>
              </w:rPr>
            </w:pPr>
            <w:r>
              <w:rPr>
                <w:rFonts w:ascii="宋体" w:hAnsi="宋体" w:eastAsia="宋体" w:cs="宋体"/>
                <w:spacing w:val="-2"/>
                <w:sz w:val="12"/>
                <w:szCs w:val="12"/>
              </w:rPr>
              <w:t>住房公积金</w:t>
            </w:r>
          </w:p>
        </w:tc>
        <w:tc>
          <w:tcPr>
            <w:tcW w:w="1134" w:type="dxa"/>
            <w:vAlign w:val="top"/>
          </w:tcPr>
          <w:p>
            <w:pPr>
              <w:spacing w:before="54" w:line="163" w:lineRule="auto"/>
              <w:ind w:right="10"/>
              <w:jc w:val="right"/>
              <w:rPr>
                <w:rFonts w:ascii="宋体" w:hAnsi="宋体" w:eastAsia="宋体" w:cs="宋体"/>
                <w:sz w:val="12"/>
                <w:szCs w:val="12"/>
              </w:rPr>
            </w:pPr>
            <w:r>
              <w:rPr>
                <w:rFonts w:ascii="宋体" w:hAnsi="宋体" w:eastAsia="宋体" w:cs="宋体"/>
                <w:spacing w:val="-1"/>
                <w:sz w:val="12"/>
                <w:szCs w:val="12"/>
              </w:rPr>
              <w:t>23.95</w:t>
            </w:r>
          </w:p>
        </w:tc>
        <w:tc>
          <w:tcPr>
            <w:tcW w:w="1134" w:type="dxa"/>
            <w:vAlign w:val="top"/>
          </w:tcPr>
          <w:p>
            <w:pPr>
              <w:spacing w:before="54" w:line="163" w:lineRule="auto"/>
              <w:ind w:right="9"/>
              <w:jc w:val="right"/>
              <w:rPr>
                <w:rFonts w:ascii="宋体" w:hAnsi="宋体" w:eastAsia="宋体" w:cs="宋体"/>
                <w:sz w:val="12"/>
                <w:szCs w:val="12"/>
              </w:rPr>
            </w:pPr>
            <w:r>
              <w:rPr>
                <w:rFonts w:ascii="宋体" w:hAnsi="宋体" w:eastAsia="宋体" w:cs="宋体"/>
                <w:spacing w:val="-1"/>
                <w:sz w:val="12"/>
                <w:szCs w:val="12"/>
              </w:rPr>
              <w:t>23.95</w:t>
            </w:r>
          </w:p>
        </w:tc>
        <w:tc>
          <w:tcPr>
            <w:tcW w:w="1134" w:type="dxa"/>
            <w:vAlign w:val="top"/>
          </w:tcPr>
          <w:p>
            <w:pPr>
              <w:pStyle w:val="6"/>
              <w:spacing w:line="160" w:lineRule="exact"/>
              <w:rPr>
                <w:sz w:val="13"/>
              </w:rPr>
            </w:pPr>
          </w:p>
        </w:tc>
        <w:tc>
          <w:tcPr>
            <w:tcW w:w="1134" w:type="dxa"/>
            <w:vAlign w:val="top"/>
          </w:tcPr>
          <w:p>
            <w:pPr>
              <w:pStyle w:val="6"/>
              <w:spacing w:line="160" w:lineRule="exact"/>
              <w:rPr>
                <w:sz w:val="13"/>
              </w:rPr>
            </w:pPr>
          </w:p>
        </w:tc>
        <w:tc>
          <w:tcPr>
            <w:tcW w:w="1134" w:type="dxa"/>
            <w:vAlign w:val="top"/>
          </w:tcPr>
          <w:p>
            <w:pPr>
              <w:pStyle w:val="6"/>
              <w:spacing w:line="160" w:lineRule="exact"/>
              <w:rPr>
                <w:sz w:val="13"/>
              </w:rPr>
            </w:pPr>
          </w:p>
        </w:tc>
        <w:tc>
          <w:tcPr>
            <w:tcW w:w="1140" w:type="dxa"/>
            <w:vAlign w:val="top"/>
          </w:tcPr>
          <w:p>
            <w:pPr>
              <w:pStyle w:val="6"/>
              <w:spacing w:line="160" w:lineRule="exact"/>
              <w:rPr>
                <w:sz w:val="13"/>
              </w:rPr>
            </w:pPr>
          </w:p>
        </w:tc>
      </w:tr>
    </w:tbl>
    <w:p>
      <w:pPr>
        <w:spacing w:before="29" w:line="219" w:lineRule="auto"/>
        <w:ind w:left="37"/>
        <w:rPr>
          <w:rFonts w:ascii="宋体" w:hAnsi="宋体" w:eastAsia="宋体" w:cs="宋体"/>
          <w:sz w:val="12"/>
          <w:szCs w:val="12"/>
        </w:rPr>
      </w:pPr>
      <w:r>
        <w:rPr>
          <w:rFonts w:ascii="宋体" w:hAnsi="宋体" w:eastAsia="宋体" w:cs="宋体"/>
          <w:spacing w:val="-1"/>
          <w:sz w:val="12"/>
          <w:szCs w:val="12"/>
        </w:rPr>
        <w:t>备注：本表反映部门本年度各项支出情况。</w:t>
      </w:r>
    </w:p>
    <w:p>
      <w:pPr>
        <w:spacing w:line="219" w:lineRule="auto"/>
        <w:rPr>
          <w:rFonts w:ascii="宋体" w:hAnsi="宋体" w:eastAsia="宋体" w:cs="宋体"/>
          <w:sz w:val="12"/>
          <w:szCs w:val="12"/>
        </w:rPr>
        <w:sectPr>
          <w:pgSz w:w="12240" w:h="15840"/>
          <w:pgMar w:top="1346" w:right="1185" w:bottom="0" w:left="1077" w:header="0" w:footer="0" w:gutter="0"/>
          <w:cols w:space="720" w:num="1"/>
        </w:sectPr>
      </w:pPr>
    </w:p>
    <w:p>
      <w:pPr>
        <w:spacing w:before="138" w:line="227" w:lineRule="auto"/>
        <w:ind w:left="4526"/>
        <w:rPr>
          <w:rFonts w:ascii="黑体" w:hAnsi="黑体" w:eastAsia="黑体" w:cs="黑体"/>
          <w:sz w:val="24"/>
          <w:szCs w:val="24"/>
        </w:rPr>
      </w:pPr>
      <w:r>
        <w:rPr>
          <w:rFonts w:ascii="黑体" w:hAnsi="黑体" w:eastAsia="黑体" w:cs="黑体"/>
          <w:spacing w:val="6"/>
          <w:sz w:val="24"/>
          <w:szCs w:val="24"/>
        </w:rPr>
        <w:t>财政拨款收入支出决算总表</w:t>
      </w:r>
    </w:p>
    <w:p>
      <w:pPr>
        <w:spacing w:line="430" w:lineRule="auto"/>
        <w:rPr>
          <w:rFonts w:ascii="Arial"/>
          <w:sz w:val="21"/>
        </w:rPr>
      </w:pPr>
    </w:p>
    <w:p>
      <w:pPr>
        <w:spacing w:before="43" w:line="228" w:lineRule="auto"/>
        <w:ind w:right="19"/>
        <w:jc w:val="right"/>
        <w:rPr>
          <w:rFonts w:ascii="宋体" w:hAnsi="宋体" w:eastAsia="宋体" w:cs="宋体"/>
          <w:sz w:val="13"/>
          <w:szCs w:val="13"/>
        </w:rPr>
      </w:pPr>
      <w:r>
        <w:rPr>
          <w:rFonts w:ascii="宋体" w:hAnsi="宋体" w:eastAsia="宋体" w:cs="宋体"/>
          <w:spacing w:val="1"/>
          <w:sz w:val="13"/>
          <w:szCs w:val="13"/>
        </w:rPr>
        <w:t>公开04表</w:t>
      </w:r>
    </w:p>
    <w:p>
      <w:pPr>
        <w:spacing w:before="2" w:line="194" w:lineRule="auto"/>
        <w:ind w:left="35"/>
        <w:rPr>
          <w:rFonts w:ascii="宋体" w:hAnsi="宋体" w:eastAsia="宋体" w:cs="宋体"/>
          <w:sz w:val="13"/>
          <w:szCs w:val="13"/>
        </w:rPr>
      </w:pPr>
      <w:r>
        <w:rPr>
          <w:rFonts w:ascii="宋体" w:hAnsi="宋体" w:eastAsia="宋体" w:cs="宋体"/>
          <w:spacing w:val="3"/>
          <w:sz w:val="13"/>
          <w:szCs w:val="13"/>
        </w:rPr>
        <w:t>公开部门：重庆市綦江区医疗保障事务中心</w:t>
      </w:r>
      <w:r>
        <w:rPr>
          <w:rFonts w:ascii="宋体" w:hAnsi="宋体" w:eastAsia="宋体" w:cs="宋体"/>
          <w:spacing w:val="2"/>
          <w:sz w:val="13"/>
          <w:szCs w:val="13"/>
        </w:rPr>
        <w:t>2021年度单位：万元</w:t>
      </w:r>
    </w:p>
    <w:tbl>
      <w:tblPr>
        <w:tblStyle w:val="5"/>
        <w:tblW w:w="10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9"/>
        <w:gridCol w:w="1324"/>
        <w:gridCol w:w="2128"/>
        <w:gridCol w:w="1226"/>
        <w:gridCol w:w="1218"/>
        <w:gridCol w:w="1146"/>
        <w:gridCol w:w="10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 w:hRule="atLeast"/>
        </w:trPr>
        <w:tc>
          <w:tcPr>
            <w:tcW w:w="3253" w:type="dxa"/>
            <w:gridSpan w:val="2"/>
            <w:tcBorders>
              <w:top w:val="single" w:color="808080" w:sz="2" w:space="0"/>
            </w:tcBorders>
            <w:vAlign w:val="top"/>
          </w:tcPr>
          <w:p>
            <w:pPr>
              <w:spacing w:before="30" w:line="205" w:lineRule="auto"/>
              <w:ind w:left="1381"/>
              <w:rPr>
                <w:rFonts w:ascii="宋体" w:hAnsi="宋体" w:eastAsia="宋体" w:cs="宋体"/>
                <w:sz w:val="11"/>
                <w:szCs w:val="11"/>
              </w:rPr>
            </w:pPr>
            <w:r>
              <w:rPr>
                <w:rFonts w:ascii="宋体" w:hAnsi="宋体" w:eastAsia="宋体" w:cs="宋体"/>
                <w:b/>
                <w:bCs/>
                <w:spacing w:val="-5"/>
                <w:sz w:val="11"/>
                <w:szCs w:val="11"/>
              </w:rPr>
              <w:t>收入</w:t>
            </w:r>
          </w:p>
        </w:tc>
        <w:tc>
          <w:tcPr>
            <w:tcW w:w="6783" w:type="dxa"/>
            <w:gridSpan w:val="5"/>
            <w:tcBorders>
              <w:top w:val="single" w:color="808080" w:sz="2" w:space="0"/>
            </w:tcBorders>
            <w:vAlign w:val="top"/>
          </w:tcPr>
          <w:p>
            <w:pPr>
              <w:spacing w:before="30" w:line="205" w:lineRule="auto"/>
              <w:ind w:left="3140"/>
              <w:rPr>
                <w:rFonts w:ascii="宋体" w:hAnsi="宋体" w:eastAsia="宋体" w:cs="宋体"/>
                <w:sz w:val="11"/>
                <w:szCs w:val="11"/>
              </w:rPr>
            </w:pPr>
            <w:r>
              <w:rPr>
                <w:rFonts w:ascii="宋体" w:hAnsi="宋体" w:eastAsia="宋体" w:cs="宋体"/>
                <w:b/>
                <w:bCs/>
                <w:spacing w:val="-3"/>
                <w:sz w:val="11"/>
                <w:szCs w:val="11"/>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trPr>
        <w:tc>
          <w:tcPr>
            <w:tcW w:w="1929" w:type="dxa"/>
            <w:vMerge w:val="restart"/>
            <w:tcBorders>
              <w:bottom w:val="nil"/>
            </w:tcBorders>
            <w:vAlign w:val="top"/>
          </w:tcPr>
          <w:p>
            <w:pPr>
              <w:spacing w:before="184" w:line="225" w:lineRule="auto"/>
              <w:ind w:left="742"/>
              <w:rPr>
                <w:rFonts w:ascii="宋体" w:hAnsi="宋体" w:eastAsia="宋体" w:cs="宋体"/>
                <w:sz w:val="11"/>
                <w:szCs w:val="11"/>
              </w:rPr>
            </w:pPr>
            <w:r>
              <w:rPr>
                <w:rFonts w:ascii="宋体" w:hAnsi="宋体" w:eastAsia="宋体" w:cs="宋体"/>
                <w:b/>
                <w:bCs/>
                <w:spacing w:val="-3"/>
                <w:sz w:val="11"/>
                <w:szCs w:val="11"/>
              </w:rPr>
              <w:t>项目</w:t>
            </w:r>
          </w:p>
        </w:tc>
        <w:tc>
          <w:tcPr>
            <w:tcW w:w="1324" w:type="dxa"/>
            <w:vMerge w:val="restart"/>
            <w:tcBorders>
              <w:bottom w:val="nil"/>
            </w:tcBorders>
            <w:vAlign w:val="top"/>
          </w:tcPr>
          <w:p>
            <w:pPr>
              <w:spacing w:before="184" w:line="224" w:lineRule="auto"/>
              <w:ind w:left="500"/>
              <w:rPr>
                <w:rFonts w:ascii="宋体" w:hAnsi="宋体" w:eastAsia="宋体" w:cs="宋体"/>
                <w:sz w:val="11"/>
                <w:szCs w:val="11"/>
              </w:rPr>
            </w:pPr>
            <w:r>
              <w:rPr>
                <w:rFonts w:ascii="宋体" w:hAnsi="宋体" w:eastAsia="宋体" w:cs="宋体"/>
                <w:b/>
                <w:bCs/>
                <w:spacing w:val="-1"/>
                <w:sz w:val="11"/>
                <w:szCs w:val="11"/>
              </w:rPr>
              <w:t>决算数</w:t>
            </w:r>
          </w:p>
        </w:tc>
        <w:tc>
          <w:tcPr>
            <w:tcW w:w="2128" w:type="dxa"/>
            <w:vMerge w:val="restart"/>
            <w:tcBorders>
              <w:bottom w:val="nil"/>
            </w:tcBorders>
            <w:vAlign w:val="top"/>
          </w:tcPr>
          <w:p>
            <w:pPr>
              <w:spacing w:before="184" w:line="224" w:lineRule="auto"/>
              <w:ind w:left="732"/>
              <w:rPr>
                <w:rFonts w:ascii="宋体" w:hAnsi="宋体" w:eastAsia="宋体" w:cs="宋体"/>
                <w:sz w:val="11"/>
                <w:szCs w:val="11"/>
              </w:rPr>
            </w:pPr>
            <w:r>
              <w:rPr>
                <w:rFonts w:ascii="宋体" w:hAnsi="宋体" w:eastAsia="宋体" w:cs="宋体"/>
                <w:b/>
                <w:bCs/>
                <w:sz w:val="11"/>
                <w:szCs w:val="11"/>
              </w:rPr>
              <w:t>功能分类科目</w:t>
            </w:r>
          </w:p>
        </w:tc>
        <w:tc>
          <w:tcPr>
            <w:tcW w:w="4655" w:type="dxa"/>
            <w:gridSpan w:val="4"/>
            <w:vAlign w:val="top"/>
          </w:tcPr>
          <w:p>
            <w:pPr>
              <w:spacing w:before="21" w:line="197" w:lineRule="auto"/>
              <w:ind w:left="2167"/>
              <w:rPr>
                <w:rFonts w:ascii="宋体" w:hAnsi="宋体" w:eastAsia="宋体" w:cs="宋体"/>
                <w:sz w:val="11"/>
                <w:szCs w:val="11"/>
              </w:rPr>
            </w:pPr>
            <w:r>
              <w:rPr>
                <w:rFonts w:ascii="宋体" w:hAnsi="宋体" w:eastAsia="宋体" w:cs="宋体"/>
                <w:b/>
                <w:bCs/>
                <w:spacing w:val="-1"/>
                <w:sz w:val="11"/>
                <w:szCs w:val="11"/>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929" w:type="dxa"/>
            <w:vMerge w:val="continue"/>
            <w:tcBorders>
              <w:top w:val="nil"/>
            </w:tcBorders>
            <w:vAlign w:val="top"/>
          </w:tcPr>
          <w:p>
            <w:pPr>
              <w:pStyle w:val="6"/>
              <w:rPr>
                <w:sz w:val="21"/>
              </w:rPr>
            </w:pPr>
          </w:p>
        </w:tc>
        <w:tc>
          <w:tcPr>
            <w:tcW w:w="1324" w:type="dxa"/>
            <w:vMerge w:val="continue"/>
            <w:tcBorders>
              <w:top w:val="nil"/>
            </w:tcBorders>
            <w:vAlign w:val="top"/>
          </w:tcPr>
          <w:p>
            <w:pPr>
              <w:pStyle w:val="6"/>
              <w:rPr>
                <w:sz w:val="21"/>
              </w:rPr>
            </w:pPr>
          </w:p>
        </w:tc>
        <w:tc>
          <w:tcPr>
            <w:tcW w:w="2128" w:type="dxa"/>
            <w:vMerge w:val="continue"/>
            <w:tcBorders>
              <w:top w:val="nil"/>
            </w:tcBorders>
            <w:vAlign w:val="top"/>
          </w:tcPr>
          <w:p>
            <w:pPr>
              <w:pStyle w:val="6"/>
              <w:rPr>
                <w:sz w:val="21"/>
              </w:rPr>
            </w:pPr>
          </w:p>
        </w:tc>
        <w:tc>
          <w:tcPr>
            <w:tcW w:w="1226" w:type="dxa"/>
            <w:vAlign w:val="top"/>
          </w:tcPr>
          <w:p>
            <w:pPr>
              <w:spacing w:before="106" w:line="226" w:lineRule="auto"/>
              <w:ind w:left="508"/>
              <w:rPr>
                <w:rFonts w:ascii="宋体" w:hAnsi="宋体" w:eastAsia="宋体" w:cs="宋体"/>
                <w:sz w:val="11"/>
                <w:szCs w:val="11"/>
              </w:rPr>
            </w:pPr>
            <w:r>
              <w:rPr>
                <w:rFonts w:ascii="宋体" w:hAnsi="宋体" w:eastAsia="宋体" w:cs="宋体"/>
                <w:b/>
                <w:bCs/>
                <w:spacing w:val="-3"/>
                <w:sz w:val="11"/>
                <w:szCs w:val="11"/>
              </w:rPr>
              <w:t>小计</w:t>
            </w:r>
          </w:p>
        </w:tc>
        <w:tc>
          <w:tcPr>
            <w:tcW w:w="1218" w:type="dxa"/>
            <w:vAlign w:val="top"/>
          </w:tcPr>
          <w:p>
            <w:pPr>
              <w:spacing w:before="107" w:line="224" w:lineRule="auto"/>
              <w:ind w:left="51"/>
              <w:rPr>
                <w:rFonts w:ascii="宋体" w:hAnsi="宋体" w:eastAsia="宋体" w:cs="宋体"/>
                <w:sz w:val="11"/>
                <w:szCs w:val="11"/>
              </w:rPr>
            </w:pPr>
            <w:r>
              <w:rPr>
                <w:rFonts w:ascii="宋体" w:hAnsi="宋体" w:eastAsia="宋体" w:cs="宋体"/>
                <w:b/>
                <w:bCs/>
                <w:spacing w:val="1"/>
                <w:sz w:val="11"/>
                <w:szCs w:val="11"/>
              </w:rPr>
              <w:t>一般公共预算财政拨款</w:t>
            </w:r>
          </w:p>
        </w:tc>
        <w:tc>
          <w:tcPr>
            <w:tcW w:w="1146" w:type="dxa"/>
            <w:vAlign w:val="top"/>
          </w:tcPr>
          <w:p>
            <w:pPr>
              <w:spacing w:before="37" w:line="229" w:lineRule="auto"/>
              <w:ind w:left="467" w:right="57" w:hanging="397"/>
              <w:rPr>
                <w:rFonts w:ascii="宋体" w:hAnsi="宋体" w:eastAsia="宋体" w:cs="宋体"/>
                <w:sz w:val="11"/>
                <w:szCs w:val="11"/>
              </w:rPr>
            </w:pPr>
            <w:r>
              <w:rPr>
                <w:rFonts w:ascii="宋体" w:hAnsi="宋体" w:eastAsia="宋体" w:cs="宋体"/>
                <w:b/>
                <w:bCs/>
                <w:spacing w:val="1"/>
                <w:sz w:val="11"/>
                <w:szCs w:val="11"/>
              </w:rPr>
              <w:t>政府性基金预算财政</w:t>
            </w:r>
            <w:r>
              <w:rPr>
                <w:rFonts w:ascii="宋体" w:hAnsi="宋体" w:eastAsia="宋体" w:cs="宋体"/>
                <w:b/>
                <w:bCs/>
                <w:spacing w:val="-1"/>
                <w:sz w:val="11"/>
                <w:szCs w:val="11"/>
              </w:rPr>
              <w:t>拨款</w:t>
            </w:r>
          </w:p>
        </w:tc>
        <w:tc>
          <w:tcPr>
            <w:tcW w:w="1065" w:type="dxa"/>
            <w:vAlign w:val="top"/>
          </w:tcPr>
          <w:p>
            <w:pPr>
              <w:spacing w:before="37" w:line="229" w:lineRule="auto"/>
              <w:ind w:left="368" w:right="18" w:hanging="329"/>
              <w:rPr>
                <w:rFonts w:ascii="宋体" w:hAnsi="宋体" w:eastAsia="宋体" w:cs="宋体"/>
                <w:sz w:val="11"/>
                <w:szCs w:val="11"/>
              </w:rPr>
            </w:pPr>
            <w:r>
              <w:rPr>
                <w:rFonts w:ascii="宋体" w:hAnsi="宋体" w:eastAsia="宋体" w:cs="宋体"/>
                <w:b/>
                <w:bCs/>
                <w:sz w:val="11"/>
                <w:szCs w:val="11"/>
              </w:rPr>
              <w:t>国有资本经营预算财政拨款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26" w:line="204" w:lineRule="auto"/>
              <w:ind w:left="27"/>
              <w:rPr>
                <w:rFonts w:ascii="宋体" w:hAnsi="宋体" w:eastAsia="宋体" w:cs="宋体"/>
                <w:sz w:val="11"/>
                <w:szCs w:val="11"/>
              </w:rPr>
            </w:pPr>
            <w:r>
              <w:rPr>
                <w:rFonts w:ascii="宋体" w:hAnsi="宋体" w:eastAsia="宋体" w:cs="宋体"/>
                <w:spacing w:val="1"/>
                <w:sz w:val="11"/>
                <w:szCs w:val="11"/>
              </w:rPr>
              <w:t>一、一般公共预算财政拨款</w:t>
            </w:r>
          </w:p>
        </w:tc>
        <w:tc>
          <w:tcPr>
            <w:tcW w:w="1324" w:type="dxa"/>
            <w:vAlign w:val="top"/>
          </w:tcPr>
          <w:p>
            <w:pPr>
              <w:spacing w:before="44" w:line="174" w:lineRule="auto"/>
              <w:ind w:right="12"/>
              <w:jc w:val="right"/>
              <w:rPr>
                <w:rFonts w:ascii="宋体" w:hAnsi="宋体" w:eastAsia="宋体" w:cs="宋体"/>
                <w:sz w:val="11"/>
                <w:szCs w:val="11"/>
              </w:rPr>
            </w:pPr>
            <w:r>
              <w:rPr>
                <w:rFonts w:ascii="宋体" w:hAnsi="宋体" w:eastAsia="宋体" w:cs="宋体"/>
                <w:sz w:val="11"/>
                <w:szCs w:val="11"/>
              </w:rPr>
              <w:t>538.35</w:t>
            </w:r>
          </w:p>
        </w:tc>
        <w:tc>
          <w:tcPr>
            <w:tcW w:w="2128" w:type="dxa"/>
            <w:vAlign w:val="top"/>
          </w:tcPr>
          <w:p>
            <w:pPr>
              <w:spacing w:before="26" w:line="204" w:lineRule="auto"/>
              <w:ind w:left="24"/>
              <w:rPr>
                <w:rFonts w:ascii="宋体" w:hAnsi="宋体" w:eastAsia="宋体" w:cs="宋体"/>
                <w:sz w:val="11"/>
                <w:szCs w:val="11"/>
              </w:rPr>
            </w:pPr>
            <w:r>
              <w:rPr>
                <w:rFonts w:ascii="宋体" w:hAnsi="宋体" w:eastAsia="宋体" w:cs="宋体"/>
                <w:sz w:val="11"/>
                <w:szCs w:val="11"/>
              </w:rPr>
              <w:t>一、一般公共服务支出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26" w:line="204" w:lineRule="auto"/>
              <w:ind w:left="27"/>
              <w:rPr>
                <w:rFonts w:ascii="宋体" w:hAnsi="宋体" w:eastAsia="宋体" w:cs="宋体"/>
                <w:sz w:val="11"/>
                <w:szCs w:val="11"/>
              </w:rPr>
            </w:pPr>
            <w:r>
              <w:rPr>
                <w:rFonts w:ascii="宋体" w:hAnsi="宋体" w:eastAsia="宋体" w:cs="宋体"/>
                <w:spacing w:val="1"/>
                <w:sz w:val="11"/>
                <w:szCs w:val="11"/>
              </w:rPr>
              <w:t>二、政府性基金预算财政拨款</w:t>
            </w:r>
          </w:p>
        </w:tc>
        <w:tc>
          <w:tcPr>
            <w:tcW w:w="1324" w:type="dxa"/>
            <w:vAlign w:val="top"/>
          </w:tcPr>
          <w:p>
            <w:pPr>
              <w:pStyle w:val="6"/>
              <w:spacing w:line="148" w:lineRule="exact"/>
              <w:rPr>
                <w:sz w:val="12"/>
              </w:rPr>
            </w:pPr>
          </w:p>
        </w:tc>
        <w:tc>
          <w:tcPr>
            <w:tcW w:w="2128" w:type="dxa"/>
            <w:vAlign w:val="top"/>
          </w:tcPr>
          <w:p>
            <w:pPr>
              <w:spacing w:before="26" w:line="204" w:lineRule="auto"/>
              <w:ind w:left="24"/>
              <w:rPr>
                <w:rFonts w:ascii="宋体" w:hAnsi="宋体" w:eastAsia="宋体" w:cs="宋体"/>
                <w:sz w:val="11"/>
                <w:szCs w:val="11"/>
              </w:rPr>
            </w:pPr>
            <w:r>
              <w:rPr>
                <w:rFonts w:ascii="宋体" w:hAnsi="宋体" w:eastAsia="宋体" w:cs="宋体"/>
                <w:sz w:val="11"/>
                <w:szCs w:val="11"/>
              </w:rPr>
              <w:t>二、外交支出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26" w:line="204" w:lineRule="auto"/>
              <w:ind w:left="25"/>
              <w:rPr>
                <w:rFonts w:ascii="宋体" w:hAnsi="宋体" w:eastAsia="宋体" w:cs="宋体"/>
                <w:sz w:val="11"/>
                <w:szCs w:val="11"/>
              </w:rPr>
            </w:pPr>
            <w:r>
              <w:rPr>
                <w:rFonts w:ascii="宋体" w:hAnsi="宋体" w:eastAsia="宋体" w:cs="宋体"/>
                <w:spacing w:val="1"/>
                <w:sz w:val="11"/>
                <w:szCs w:val="11"/>
              </w:rPr>
              <w:t>三、国有资本经营预算财政拨款</w:t>
            </w:r>
          </w:p>
        </w:tc>
        <w:tc>
          <w:tcPr>
            <w:tcW w:w="1324" w:type="dxa"/>
            <w:vAlign w:val="top"/>
          </w:tcPr>
          <w:p>
            <w:pPr>
              <w:pStyle w:val="6"/>
              <w:spacing w:line="148" w:lineRule="exact"/>
              <w:rPr>
                <w:sz w:val="12"/>
              </w:rPr>
            </w:pPr>
          </w:p>
        </w:tc>
        <w:tc>
          <w:tcPr>
            <w:tcW w:w="2128" w:type="dxa"/>
            <w:vAlign w:val="top"/>
          </w:tcPr>
          <w:p>
            <w:pPr>
              <w:spacing w:before="26" w:line="204" w:lineRule="auto"/>
              <w:ind w:left="22"/>
              <w:rPr>
                <w:rFonts w:ascii="宋体" w:hAnsi="宋体" w:eastAsia="宋体" w:cs="宋体"/>
                <w:sz w:val="11"/>
                <w:szCs w:val="11"/>
              </w:rPr>
            </w:pPr>
            <w:r>
              <w:rPr>
                <w:rFonts w:ascii="宋体" w:hAnsi="宋体" w:eastAsia="宋体" w:cs="宋体"/>
                <w:sz w:val="11"/>
                <w:szCs w:val="11"/>
              </w:rPr>
              <w:t>三、国防支出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7" w:line="203" w:lineRule="auto"/>
              <w:ind w:left="33"/>
              <w:rPr>
                <w:rFonts w:ascii="宋体" w:hAnsi="宋体" w:eastAsia="宋体" w:cs="宋体"/>
                <w:sz w:val="11"/>
                <w:szCs w:val="11"/>
              </w:rPr>
            </w:pPr>
            <w:r>
              <w:rPr>
                <w:rFonts w:ascii="宋体" w:hAnsi="宋体" w:eastAsia="宋体" w:cs="宋体"/>
                <w:spacing w:val="-1"/>
                <w:sz w:val="11"/>
                <w:szCs w:val="11"/>
              </w:rPr>
              <w:t>四、公共安全支出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6" w:line="204" w:lineRule="auto"/>
              <w:ind w:left="24"/>
              <w:rPr>
                <w:rFonts w:ascii="宋体" w:hAnsi="宋体" w:eastAsia="宋体" w:cs="宋体"/>
                <w:sz w:val="11"/>
                <w:szCs w:val="11"/>
              </w:rPr>
            </w:pPr>
            <w:r>
              <w:rPr>
                <w:rFonts w:ascii="宋体" w:hAnsi="宋体" w:eastAsia="宋体" w:cs="宋体"/>
                <w:sz w:val="11"/>
                <w:szCs w:val="11"/>
              </w:rPr>
              <w:t>五、教育支出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7" w:line="203" w:lineRule="auto"/>
              <w:ind w:left="23"/>
              <w:rPr>
                <w:rFonts w:ascii="宋体" w:hAnsi="宋体" w:eastAsia="宋体" w:cs="宋体"/>
                <w:sz w:val="11"/>
                <w:szCs w:val="11"/>
              </w:rPr>
            </w:pPr>
            <w:r>
              <w:rPr>
                <w:rFonts w:ascii="宋体" w:hAnsi="宋体" w:eastAsia="宋体" w:cs="宋体"/>
                <w:sz w:val="11"/>
                <w:szCs w:val="11"/>
              </w:rPr>
              <w:t>六、科学技术支出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7" w:line="203" w:lineRule="auto"/>
              <w:ind w:left="22"/>
              <w:rPr>
                <w:rFonts w:ascii="宋体" w:hAnsi="宋体" w:eastAsia="宋体" w:cs="宋体"/>
                <w:sz w:val="11"/>
                <w:szCs w:val="11"/>
              </w:rPr>
            </w:pPr>
            <w:r>
              <w:rPr>
                <w:rFonts w:ascii="宋体" w:hAnsi="宋体" w:eastAsia="宋体" w:cs="宋体"/>
                <w:spacing w:val="1"/>
                <w:sz w:val="11"/>
                <w:szCs w:val="11"/>
              </w:rPr>
              <w:t>七、文化旅游体育与传媒支出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7" w:line="202" w:lineRule="auto"/>
              <w:ind w:left="24"/>
              <w:rPr>
                <w:rFonts w:ascii="宋体" w:hAnsi="宋体" w:eastAsia="宋体" w:cs="宋体"/>
                <w:sz w:val="11"/>
                <w:szCs w:val="11"/>
              </w:rPr>
            </w:pPr>
            <w:r>
              <w:rPr>
                <w:rFonts w:ascii="宋体" w:hAnsi="宋体" w:eastAsia="宋体" w:cs="宋体"/>
                <w:sz w:val="11"/>
                <w:szCs w:val="11"/>
              </w:rPr>
              <w:t>八、社会保障和就业支出</w:t>
            </w:r>
          </w:p>
        </w:tc>
        <w:tc>
          <w:tcPr>
            <w:tcW w:w="1226" w:type="dxa"/>
            <w:vAlign w:val="top"/>
          </w:tcPr>
          <w:p>
            <w:pPr>
              <w:spacing w:before="45" w:line="172" w:lineRule="auto"/>
              <w:ind w:right="12"/>
              <w:jc w:val="right"/>
              <w:rPr>
                <w:rFonts w:ascii="宋体" w:hAnsi="宋体" w:eastAsia="宋体" w:cs="宋体"/>
                <w:sz w:val="11"/>
                <w:szCs w:val="11"/>
              </w:rPr>
            </w:pPr>
            <w:r>
              <w:rPr>
                <w:rFonts w:ascii="宋体" w:hAnsi="宋体" w:eastAsia="宋体" w:cs="宋体"/>
                <w:sz w:val="11"/>
                <w:szCs w:val="11"/>
              </w:rPr>
              <w:t>47.90</w:t>
            </w:r>
          </w:p>
        </w:tc>
        <w:tc>
          <w:tcPr>
            <w:tcW w:w="1218" w:type="dxa"/>
            <w:vAlign w:val="top"/>
          </w:tcPr>
          <w:p>
            <w:pPr>
              <w:spacing w:before="45" w:line="172" w:lineRule="auto"/>
              <w:ind w:right="11"/>
              <w:jc w:val="right"/>
              <w:rPr>
                <w:rFonts w:ascii="宋体" w:hAnsi="宋体" w:eastAsia="宋体" w:cs="宋体"/>
                <w:sz w:val="11"/>
                <w:szCs w:val="11"/>
              </w:rPr>
            </w:pPr>
            <w:r>
              <w:rPr>
                <w:rFonts w:ascii="宋体" w:hAnsi="宋体" w:eastAsia="宋体" w:cs="宋体"/>
                <w:sz w:val="11"/>
                <w:szCs w:val="11"/>
              </w:rPr>
              <w:t>47.90</w:t>
            </w: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7" w:line="202" w:lineRule="auto"/>
              <w:ind w:left="25"/>
              <w:rPr>
                <w:rFonts w:ascii="宋体" w:hAnsi="宋体" w:eastAsia="宋体" w:cs="宋体"/>
                <w:sz w:val="11"/>
                <w:szCs w:val="11"/>
              </w:rPr>
            </w:pPr>
            <w:r>
              <w:rPr>
                <w:rFonts w:ascii="宋体" w:hAnsi="宋体" w:eastAsia="宋体" w:cs="宋体"/>
                <w:sz w:val="11"/>
                <w:szCs w:val="11"/>
              </w:rPr>
              <w:t>九、卫生健康支出</w:t>
            </w:r>
          </w:p>
        </w:tc>
        <w:tc>
          <w:tcPr>
            <w:tcW w:w="1226" w:type="dxa"/>
            <w:vAlign w:val="top"/>
          </w:tcPr>
          <w:p>
            <w:pPr>
              <w:spacing w:before="45" w:line="172" w:lineRule="auto"/>
              <w:ind w:right="11"/>
              <w:jc w:val="right"/>
              <w:rPr>
                <w:rFonts w:ascii="宋体" w:hAnsi="宋体" w:eastAsia="宋体" w:cs="宋体"/>
                <w:sz w:val="11"/>
                <w:szCs w:val="11"/>
              </w:rPr>
            </w:pPr>
            <w:r>
              <w:rPr>
                <w:rFonts w:ascii="宋体" w:hAnsi="宋体" w:eastAsia="宋体" w:cs="宋体"/>
                <w:sz w:val="11"/>
                <w:szCs w:val="11"/>
              </w:rPr>
              <w:t>466.49</w:t>
            </w:r>
          </w:p>
        </w:tc>
        <w:tc>
          <w:tcPr>
            <w:tcW w:w="1218" w:type="dxa"/>
            <w:vAlign w:val="top"/>
          </w:tcPr>
          <w:p>
            <w:pPr>
              <w:spacing w:before="45" w:line="172" w:lineRule="auto"/>
              <w:ind w:right="9"/>
              <w:jc w:val="right"/>
              <w:rPr>
                <w:rFonts w:ascii="宋体" w:hAnsi="宋体" w:eastAsia="宋体" w:cs="宋体"/>
                <w:sz w:val="11"/>
                <w:szCs w:val="11"/>
              </w:rPr>
            </w:pPr>
            <w:r>
              <w:rPr>
                <w:rFonts w:ascii="宋体" w:hAnsi="宋体" w:eastAsia="宋体" w:cs="宋体"/>
                <w:sz w:val="11"/>
                <w:szCs w:val="11"/>
              </w:rPr>
              <w:t>466.49</w:t>
            </w: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7" w:line="202" w:lineRule="auto"/>
              <w:ind w:left="23"/>
              <w:rPr>
                <w:rFonts w:ascii="宋体" w:hAnsi="宋体" w:eastAsia="宋体" w:cs="宋体"/>
                <w:sz w:val="11"/>
                <w:szCs w:val="11"/>
              </w:rPr>
            </w:pPr>
            <w:r>
              <w:rPr>
                <w:rFonts w:ascii="宋体" w:hAnsi="宋体" w:eastAsia="宋体" w:cs="宋体"/>
                <w:sz w:val="11"/>
                <w:szCs w:val="11"/>
              </w:rPr>
              <w:t>十、节能环保支出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8" w:line="201" w:lineRule="auto"/>
              <w:ind w:left="23"/>
              <w:rPr>
                <w:rFonts w:ascii="宋体" w:hAnsi="宋体" w:eastAsia="宋体" w:cs="宋体"/>
                <w:sz w:val="11"/>
                <w:szCs w:val="11"/>
              </w:rPr>
            </w:pPr>
            <w:r>
              <w:rPr>
                <w:rFonts w:ascii="宋体" w:hAnsi="宋体" w:eastAsia="宋体" w:cs="宋体"/>
                <w:sz w:val="11"/>
                <w:szCs w:val="11"/>
              </w:rPr>
              <w:t>十一、城乡社区支出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8" w:line="201" w:lineRule="auto"/>
              <w:ind w:left="23"/>
              <w:rPr>
                <w:rFonts w:ascii="宋体" w:hAnsi="宋体" w:eastAsia="宋体" w:cs="宋体"/>
                <w:sz w:val="11"/>
                <w:szCs w:val="11"/>
              </w:rPr>
            </w:pPr>
            <w:r>
              <w:rPr>
                <w:rFonts w:ascii="宋体" w:hAnsi="宋体" w:eastAsia="宋体" w:cs="宋体"/>
                <w:sz w:val="11"/>
                <w:szCs w:val="11"/>
              </w:rPr>
              <w:t>十二、农林水支出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8" w:line="200" w:lineRule="auto"/>
              <w:ind w:left="23"/>
              <w:rPr>
                <w:rFonts w:ascii="宋体" w:hAnsi="宋体" w:eastAsia="宋体" w:cs="宋体"/>
                <w:sz w:val="11"/>
                <w:szCs w:val="11"/>
              </w:rPr>
            </w:pPr>
            <w:r>
              <w:rPr>
                <w:rFonts w:ascii="宋体" w:hAnsi="宋体" w:eastAsia="宋体" w:cs="宋体"/>
                <w:sz w:val="11"/>
                <w:szCs w:val="11"/>
              </w:rPr>
              <w:t>十三、交通运输支出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8" w:lineRule="exact"/>
              <w:rPr>
                <w:sz w:val="12"/>
              </w:rPr>
            </w:pPr>
          </w:p>
        </w:tc>
        <w:tc>
          <w:tcPr>
            <w:tcW w:w="1324" w:type="dxa"/>
            <w:vAlign w:val="top"/>
          </w:tcPr>
          <w:p>
            <w:pPr>
              <w:pStyle w:val="6"/>
              <w:spacing w:line="148" w:lineRule="exact"/>
              <w:rPr>
                <w:sz w:val="12"/>
              </w:rPr>
            </w:pPr>
          </w:p>
        </w:tc>
        <w:tc>
          <w:tcPr>
            <w:tcW w:w="2128" w:type="dxa"/>
            <w:vAlign w:val="top"/>
          </w:tcPr>
          <w:p>
            <w:pPr>
              <w:spacing w:before="28" w:line="200" w:lineRule="auto"/>
              <w:ind w:left="23"/>
              <w:rPr>
                <w:rFonts w:ascii="宋体" w:hAnsi="宋体" w:eastAsia="宋体" w:cs="宋体"/>
                <w:sz w:val="11"/>
                <w:szCs w:val="11"/>
              </w:rPr>
            </w:pPr>
            <w:r>
              <w:rPr>
                <w:rFonts w:ascii="宋体" w:hAnsi="宋体" w:eastAsia="宋体" w:cs="宋体"/>
                <w:spacing w:val="1"/>
                <w:sz w:val="11"/>
                <w:szCs w:val="11"/>
              </w:rPr>
              <w:t>十四、资源勘探工业信息等支出</w:t>
            </w:r>
          </w:p>
        </w:tc>
        <w:tc>
          <w:tcPr>
            <w:tcW w:w="1226" w:type="dxa"/>
            <w:vAlign w:val="top"/>
          </w:tcPr>
          <w:p>
            <w:pPr>
              <w:pStyle w:val="6"/>
              <w:spacing w:line="148" w:lineRule="exact"/>
              <w:rPr>
                <w:sz w:val="12"/>
              </w:rPr>
            </w:pPr>
          </w:p>
        </w:tc>
        <w:tc>
          <w:tcPr>
            <w:tcW w:w="1218" w:type="dxa"/>
            <w:vAlign w:val="top"/>
          </w:tcPr>
          <w:p>
            <w:pPr>
              <w:pStyle w:val="6"/>
              <w:spacing w:line="148" w:lineRule="exact"/>
              <w:rPr>
                <w:sz w:val="12"/>
              </w:rPr>
            </w:pPr>
          </w:p>
        </w:tc>
        <w:tc>
          <w:tcPr>
            <w:tcW w:w="1146" w:type="dxa"/>
            <w:vAlign w:val="top"/>
          </w:tcPr>
          <w:p>
            <w:pPr>
              <w:pStyle w:val="6"/>
              <w:spacing w:line="148" w:lineRule="exact"/>
              <w:rPr>
                <w:sz w:val="12"/>
              </w:rPr>
            </w:pPr>
          </w:p>
        </w:tc>
        <w:tc>
          <w:tcPr>
            <w:tcW w:w="1065" w:type="dxa"/>
            <w:vAlign w:val="top"/>
          </w:tcPr>
          <w:p>
            <w:pPr>
              <w:pStyle w:val="6"/>
              <w:spacing w:line="148"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28" w:line="200" w:lineRule="auto"/>
              <w:ind w:left="23"/>
              <w:rPr>
                <w:rFonts w:ascii="宋体" w:hAnsi="宋体" w:eastAsia="宋体" w:cs="宋体"/>
                <w:sz w:val="11"/>
                <w:szCs w:val="11"/>
              </w:rPr>
            </w:pPr>
            <w:r>
              <w:rPr>
                <w:rFonts w:ascii="宋体" w:hAnsi="宋体" w:eastAsia="宋体" w:cs="宋体"/>
                <w:spacing w:val="1"/>
                <w:sz w:val="11"/>
                <w:szCs w:val="11"/>
              </w:rPr>
              <w:t>十五、商业服务业等支出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28" w:line="200" w:lineRule="auto"/>
              <w:ind w:left="23"/>
              <w:rPr>
                <w:rFonts w:ascii="宋体" w:hAnsi="宋体" w:eastAsia="宋体" w:cs="宋体"/>
                <w:sz w:val="11"/>
                <w:szCs w:val="11"/>
              </w:rPr>
            </w:pPr>
            <w:r>
              <w:rPr>
                <w:rFonts w:ascii="宋体" w:hAnsi="宋体" w:eastAsia="宋体" w:cs="宋体"/>
                <w:sz w:val="11"/>
                <w:szCs w:val="11"/>
              </w:rPr>
              <w:t>十六、金融支出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28" w:line="200" w:lineRule="auto"/>
              <w:ind w:left="23"/>
              <w:rPr>
                <w:rFonts w:ascii="宋体" w:hAnsi="宋体" w:eastAsia="宋体" w:cs="宋体"/>
                <w:sz w:val="11"/>
                <w:szCs w:val="11"/>
              </w:rPr>
            </w:pPr>
            <w:r>
              <w:rPr>
                <w:rFonts w:ascii="宋体" w:hAnsi="宋体" w:eastAsia="宋体" w:cs="宋体"/>
                <w:spacing w:val="1"/>
                <w:sz w:val="11"/>
                <w:szCs w:val="11"/>
              </w:rPr>
              <w:t>十七、援助其他地区支出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29" w:line="199" w:lineRule="auto"/>
              <w:ind w:left="23"/>
              <w:rPr>
                <w:rFonts w:ascii="宋体" w:hAnsi="宋体" w:eastAsia="宋体" w:cs="宋体"/>
                <w:sz w:val="11"/>
                <w:szCs w:val="11"/>
              </w:rPr>
            </w:pPr>
            <w:r>
              <w:rPr>
                <w:rFonts w:ascii="宋体" w:hAnsi="宋体" w:eastAsia="宋体" w:cs="宋体"/>
                <w:spacing w:val="-1"/>
                <w:sz w:val="11"/>
                <w:szCs w:val="11"/>
              </w:rPr>
              <w:t>十八、自然资源海洋气象等支出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29" w:line="199" w:lineRule="auto"/>
              <w:ind w:left="23"/>
              <w:rPr>
                <w:rFonts w:ascii="宋体" w:hAnsi="宋体" w:eastAsia="宋体" w:cs="宋体"/>
                <w:sz w:val="11"/>
                <w:szCs w:val="11"/>
              </w:rPr>
            </w:pPr>
            <w:r>
              <w:rPr>
                <w:rFonts w:ascii="宋体" w:hAnsi="宋体" w:eastAsia="宋体" w:cs="宋体"/>
                <w:sz w:val="11"/>
                <w:szCs w:val="11"/>
              </w:rPr>
              <w:t>十九、住房保障支出</w:t>
            </w:r>
          </w:p>
        </w:tc>
        <w:tc>
          <w:tcPr>
            <w:tcW w:w="1226" w:type="dxa"/>
            <w:vAlign w:val="top"/>
          </w:tcPr>
          <w:p>
            <w:pPr>
              <w:spacing w:before="47" w:line="169" w:lineRule="auto"/>
              <w:ind w:right="12"/>
              <w:jc w:val="right"/>
              <w:rPr>
                <w:rFonts w:ascii="宋体" w:hAnsi="宋体" w:eastAsia="宋体" w:cs="宋体"/>
                <w:sz w:val="11"/>
                <w:szCs w:val="11"/>
              </w:rPr>
            </w:pPr>
            <w:r>
              <w:rPr>
                <w:rFonts w:ascii="宋体" w:hAnsi="宋体" w:eastAsia="宋体" w:cs="宋体"/>
                <w:sz w:val="11"/>
                <w:szCs w:val="11"/>
              </w:rPr>
              <w:t>23.95</w:t>
            </w:r>
          </w:p>
        </w:tc>
        <w:tc>
          <w:tcPr>
            <w:tcW w:w="1218" w:type="dxa"/>
            <w:vAlign w:val="top"/>
          </w:tcPr>
          <w:p>
            <w:pPr>
              <w:spacing w:before="47" w:line="169" w:lineRule="auto"/>
              <w:ind w:right="11"/>
              <w:jc w:val="right"/>
              <w:rPr>
                <w:rFonts w:ascii="宋体" w:hAnsi="宋体" w:eastAsia="宋体" w:cs="宋体"/>
                <w:sz w:val="11"/>
                <w:szCs w:val="11"/>
              </w:rPr>
            </w:pPr>
            <w:r>
              <w:rPr>
                <w:rFonts w:ascii="宋体" w:hAnsi="宋体" w:eastAsia="宋体" w:cs="宋体"/>
                <w:sz w:val="11"/>
                <w:szCs w:val="11"/>
              </w:rPr>
              <w:t>23.95</w:t>
            </w: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30" w:line="198" w:lineRule="auto"/>
              <w:ind w:left="24"/>
              <w:rPr>
                <w:rFonts w:ascii="宋体" w:hAnsi="宋体" w:eastAsia="宋体" w:cs="宋体"/>
                <w:sz w:val="11"/>
                <w:szCs w:val="11"/>
              </w:rPr>
            </w:pPr>
            <w:r>
              <w:rPr>
                <w:rFonts w:ascii="宋体" w:hAnsi="宋体" w:eastAsia="宋体" w:cs="宋体"/>
                <w:sz w:val="11"/>
                <w:szCs w:val="11"/>
              </w:rPr>
              <w:t>二十、粮油物资储备支出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30" w:line="198" w:lineRule="auto"/>
              <w:ind w:left="24"/>
              <w:rPr>
                <w:rFonts w:ascii="宋体" w:hAnsi="宋体" w:eastAsia="宋体" w:cs="宋体"/>
                <w:sz w:val="11"/>
                <w:szCs w:val="11"/>
              </w:rPr>
            </w:pPr>
            <w:r>
              <w:rPr>
                <w:rFonts w:ascii="宋体" w:hAnsi="宋体" w:eastAsia="宋体" w:cs="宋体"/>
                <w:spacing w:val="1"/>
                <w:sz w:val="11"/>
                <w:szCs w:val="11"/>
              </w:rPr>
              <w:t>二十一、国有资本经营预算支出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30" w:line="197" w:lineRule="auto"/>
              <w:ind w:left="24"/>
              <w:rPr>
                <w:rFonts w:ascii="宋体" w:hAnsi="宋体" w:eastAsia="宋体" w:cs="宋体"/>
                <w:sz w:val="11"/>
                <w:szCs w:val="11"/>
              </w:rPr>
            </w:pPr>
            <w:r>
              <w:rPr>
                <w:rFonts w:ascii="宋体" w:hAnsi="宋体" w:eastAsia="宋体" w:cs="宋体"/>
                <w:spacing w:val="1"/>
                <w:sz w:val="11"/>
                <w:szCs w:val="11"/>
              </w:rPr>
              <w:t>二十二、灾害防治及应急管理支出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30" w:line="197" w:lineRule="auto"/>
              <w:ind w:left="24"/>
              <w:rPr>
                <w:rFonts w:ascii="宋体" w:hAnsi="宋体" w:eastAsia="宋体" w:cs="宋体"/>
                <w:sz w:val="11"/>
                <w:szCs w:val="11"/>
              </w:rPr>
            </w:pPr>
            <w:r>
              <w:rPr>
                <w:rFonts w:ascii="宋体" w:hAnsi="宋体" w:eastAsia="宋体" w:cs="宋体"/>
                <w:sz w:val="11"/>
                <w:szCs w:val="11"/>
              </w:rPr>
              <w:t>二十三、其他支出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pStyle w:val="6"/>
              <w:spacing w:line="147" w:lineRule="exact"/>
              <w:rPr>
                <w:sz w:val="12"/>
              </w:rPr>
            </w:pPr>
          </w:p>
        </w:tc>
        <w:tc>
          <w:tcPr>
            <w:tcW w:w="1324" w:type="dxa"/>
            <w:vAlign w:val="top"/>
          </w:tcPr>
          <w:p>
            <w:pPr>
              <w:pStyle w:val="6"/>
              <w:spacing w:line="147" w:lineRule="exact"/>
              <w:rPr>
                <w:sz w:val="12"/>
              </w:rPr>
            </w:pPr>
          </w:p>
        </w:tc>
        <w:tc>
          <w:tcPr>
            <w:tcW w:w="2128" w:type="dxa"/>
            <w:vAlign w:val="top"/>
          </w:tcPr>
          <w:p>
            <w:pPr>
              <w:spacing w:before="30" w:line="197" w:lineRule="auto"/>
              <w:ind w:left="24"/>
              <w:rPr>
                <w:rFonts w:ascii="宋体" w:hAnsi="宋体" w:eastAsia="宋体" w:cs="宋体"/>
                <w:sz w:val="11"/>
                <w:szCs w:val="11"/>
              </w:rPr>
            </w:pPr>
            <w:r>
              <w:rPr>
                <w:rFonts w:ascii="宋体" w:hAnsi="宋体" w:eastAsia="宋体" w:cs="宋体"/>
                <w:sz w:val="11"/>
                <w:szCs w:val="11"/>
              </w:rPr>
              <w:t>二十四、债务还本支出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31" w:line="196" w:lineRule="auto"/>
              <w:ind w:left="633"/>
              <w:rPr>
                <w:rFonts w:ascii="宋体" w:hAnsi="宋体" w:eastAsia="宋体" w:cs="宋体"/>
                <w:sz w:val="11"/>
                <w:szCs w:val="11"/>
              </w:rPr>
            </w:pPr>
            <w:r>
              <w:rPr>
                <w:rFonts w:ascii="宋体" w:hAnsi="宋体" w:eastAsia="宋体" w:cs="宋体"/>
                <w:b/>
                <w:bCs/>
                <w:spacing w:val="1"/>
                <w:sz w:val="11"/>
                <w:szCs w:val="11"/>
              </w:rPr>
              <w:t>本年收入合计</w:t>
            </w:r>
          </w:p>
        </w:tc>
        <w:tc>
          <w:tcPr>
            <w:tcW w:w="1324" w:type="dxa"/>
            <w:vAlign w:val="top"/>
          </w:tcPr>
          <w:p>
            <w:pPr>
              <w:spacing w:before="48" w:line="167" w:lineRule="auto"/>
              <w:ind w:right="12"/>
              <w:jc w:val="right"/>
              <w:rPr>
                <w:rFonts w:ascii="宋体" w:hAnsi="宋体" w:eastAsia="宋体" w:cs="宋体"/>
                <w:sz w:val="11"/>
                <w:szCs w:val="11"/>
              </w:rPr>
            </w:pPr>
            <w:r>
              <w:rPr>
                <w:rFonts w:ascii="宋体" w:hAnsi="宋体" w:eastAsia="宋体" w:cs="宋体"/>
                <w:sz w:val="11"/>
                <w:szCs w:val="11"/>
              </w:rPr>
              <w:t>538.35</w:t>
            </w:r>
          </w:p>
        </w:tc>
        <w:tc>
          <w:tcPr>
            <w:tcW w:w="2128" w:type="dxa"/>
            <w:vAlign w:val="top"/>
          </w:tcPr>
          <w:p>
            <w:pPr>
              <w:spacing w:before="31" w:line="196" w:lineRule="auto"/>
              <w:ind w:left="24"/>
              <w:rPr>
                <w:rFonts w:ascii="宋体" w:hAnsi="宋体" w:eastAsia="宋体" w:cs="宋体"/>
                <w:sz w:val="11"/>
                <w:szCs w:val="11"/>
              </w:rPr>
            </w:pPr>
            <w:r>
              <w:rPr>
                <w:rFonts w:ascii="宋体" w:hAnsi="宋体" w:eastAsia="宋体" w:cs="宋体"/>
                <w:sz w:val="11"/>
                <w:szCs w:val="11"/>
              </w:rPr>
              <w:t>二十五、债务付息支出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30" w:line="197" w:lineRule="auto"/>
              <w:ind w:left="26"/>
              <w:rPr>
                <w:rFonts w:ascii="宋体" w:hAnsi="宋体" w:eastAsia="宋体" w:cs="宋体"/>
                <w:sz w:val="11"/>
                <w:szCs w:val="11"/>
              </w:rPr>
            </w:pPr>
            <w:r>
              <w:rPr>
                <w:rFonts w:ascii="宋体" w:hAnsi="宋体" w:eastAsia="宋体" w:cs="宋体"/>
                <w:spacing w:val="1"/>
                <w:sz w:val="11"/>
                <w:szCs w:val="11"/>
              </w:rPr>
              <w:t>年初财政拨款结转和结余</w:t>
            </w:r>
          </w:p>
        </w:tc>
        <w:tc>
          <w:tcPr>
            <w:tcW w:w="1324" w:type="dxa"/>
            <w:vAlign w:val="top"/>
          </w:tcPr>
          <w:p>
            <w:pPr>
              <w:pStyle w:val="6"/>
              <w:spacing w:line="147" w:lineRule="exact"/>
              <w:rPr>
                <w:sz w:val="12"/>
              </w:rPr>
            </w:pPr>
          </w:p>
        </w:tc>
        <w:tc>
          <w:tcPr>
            <w:tcW w:w="2128" w:type="dxa"/>
            <w:vAlign w:val="top"/>
          </w:tcPr>
          <w:p>
            <w:pPr>
              <w:spacing w:before="30" w:line="197" w:lineRule="auto"/>
              <w:ind w:left="24"/>
              <w:rPr>
                <w:rFonts w:ascii="宋体" w:hAnsi="宋体" w:eastAsia="宋体" w:cs="宋体"/>
                <w:sz w:val="11"/>
                <w:szCs w:val="11"/>
              </w:rPr>
            </w:pPr>
            <w:r>
              <w:rPr>
                <w:rFonts w:ascii="宋体" w:hAnsi="宋体" w:eastAsia="宋体" w:cs="宋体"/>
                <w:spacing w:val="1"/>
                <w:sz w:val="11"/>
                <w:szCs w:val="11"/>
              </w:rPr>
              <w:t>二十六、抗疫特别国债安排的支出</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31" w:line="196" w:lineRule="auto"/>
              <w:ind w:left="27"/>
              <w:rPr>
                <w:rFonts w:ascii="宋体" w:hAnsi="宋体" w:eastAsia="宋体" w:cs="宋体"/>
                <w:sz w:val="11"/>
                <w:szCs w:val="11"/>
              </w:rPr>
            </w:pPr>
            <w:r>
              <w:rPr>
                <w:rFonts w:ascii="宋体" w:hAnsi="宋体" w:eastAsia="宋体" w:cs="宋体"/>
                <w:spacing w:val="1"/>
                <w:sz w:val="11"/>
                <w:szCs w:val="11"/>
              </w:rPr>
              <w:t>一、一般公共预算财政拨款</w:t>
            </w:r>
          </w:p>
        </w:tc>
        <w:tc>
          <w:tcPr>
            <w:tcW w:w="1324" w:type="dxa"/>
            <w:vAlign w:val="top"/>
          </w:tcPr>
          <w:p>
            <w:pPr>
              <w:pStyle w:val="6"/>
              <w:spacing w:line="147" w:lineRule="exact"/>
              <w:rPr>
                <w:sz w:val="12"/>
              </w:rPr>
            </w:pPr>
          </w:p>
        </w:tc>
        <w:tc>
          <w:tcPr>
            <w:tcW w:w="2128" w:type="dxa"/>
            <w:vAlign w:val="top"/>
          </w:tcPr>
          <w:p>
            <w:pPr>
              <w:spacing w:before="31" w:line="196" w:lineRule="auto"/>
              <w:ind w:left="730"/>
              <w:rPr>
                <w:rFonts w:ascii="宋体" w:hAnsi="宋体" w:eastAsia="宋体" w:cs="宋体"/>
                <w:sz w:val="11"/>
                <w:szCs w:val="11"/>
              </w:rPr>
            </w:pPr>
            <w:r>
              <w:rPr>
                <w:rFonts w:ascii="宋体" w:hAnsi="宋体" w:eastAsia="宋体" w:cs="宋体"/>
                <w:b/>
                <w:bCs/>
                <w:spacing w:val="1"/>
                <w:sz w:val="11"/>
                <w:szCs w:val="11"/>
              </w:rPr>
              <w:t>本年支出合计</w:t>
            </w:r>
          </w:p>
        </w:tc>
        <w:tc>
          <w:tcPr>
            <w:tcW w:w="1226" w:type="dxa"/>
            <w:vAlign w:val="top"/>
          </w:tcPr>
          <w:p>
            <w:pPr>
              <w:spacing w:before="49" w:line="166" w:lineRule="auto"/>
              <w:ind w:right="11"/>
              <w:jc w:val="right"/>
              <w:rPr>
                <w:rFonts w:ascii="宋体" w:hAnsi="宋体" w:eastAsia="宋体" w:cs="宋体"/>
                <w:sz w:val="11"/>
                <w:szCs w:val="11"/>
              </w:rPr>
            </w:pPr>
            <w:r>
              <w:rPr>
                <w:rFonts w:ascii="宋体" w:hAnsi="宋体" w:eastAsia="宋体" w:cs="宋体"/>
                <w:sz w:val="11"/>
                <w:szCs w:val="11"/>
              </w:rPr>
              <w:t>538.35</w:t>
            </w:r>
          </w:p>
        </w:tc>
        <w:tc>
          <w:tcPr>
            <w:tcW w:w="1218" w:type="dxa"/>
            <w:vAlign w:val="top"/>
          </w:tcPr>
          <w:p>
            <w:pPr>
              <w:spacing w:before="49" w:line="166" w:lineRule="auto"/>
              <w:ind w:right="9"/>
              <w:jc w:val="right"/>
              <w:rPr>
                <w:rFonts w:ascii="宋体" w:hAnsi="宋体" w:eastAsia="宋体" w:cs="宋体"/>
                <w:sz w:val="11"/>
                <w:szCs w:val="11"/>
              </w:rPr>
            </w:pPr>
            <w:r>
              <w:rPr>
                <w:rFonts w:ascii="宋体" w:hAnsi="宋体" w:eastAsia="宋体" w:cs="宋体"/>
                <w:sz w:val="11"/>
                <w:szCs w:val="11"/>
              </w:rPr>
              <w:t>538.35</w:t>
            </w: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31" w:line="196" w:lineRule="auto"/>
              <w:ind w:left="27"/>
              <w:rPr>
                <w:rFonts w:ascii="宋体" w:hAnsi="宋体" w:eastAsia="宋体" w:cs="宋体"/>
                <w:sz w:val="11"/>
                <w:szCs w:val="11"/>
              </w:rPr>
            </w:pPr>
            <w:r>
              <w:rPr>
                <w:rFonts w:ascii="宋体" w:hAnsi="宋体" w:eastAsia="宋体" w:cs="宋体"/>
                <w:spacing w:val="1"/>
                <w:sz w:val="11"/>
                <w:szCs w:val="11"/>
              </w:rPr>
              <w:t>二、政府性基金预算财政拨款</w:t>
            </w:r>
          </w:p>
        </w:tc>
        <w:tc>
          <w:tcPr>
            <w:tcW w:w="1324" w:type="dxa"/>
            <w:vAlign w:val="top"/>
          </w:tcPr>
          <w:p>
            <w:pPr>
              <w:pStyle w:val="6"/>
              <w:spacing w:line="147" w:lineRule="exact"/>
              <w:rPr>
                <w:sz w:val="12"/>
              </w:rPr>
            </w:pPr>
          </w:p>
        </w:tc>
        <w:tc>
          <w:tcPr>
            <w:tcW w:w="2128" w:type="dxa"/>
            <w:vAlign w:val="top"/>
          </w:tcPr>
          <w:p>
            <w:pPr>
              <w:spacing w:before="31" w:line="196" w:lineRule="auto"/>
              <w:ind w:left="23"/>
              <w:rPr>
                <w:rFonts w:ascii="宋体" w:hAnsi="宋体" w:eastAsia="宋体" w:cs="宋体"/>
                <w:sz w:val="11"/>
                <w:szCs w:val="11"/>
              </w:rPr>
            </w:pPr>
            <w:r>
              <w:rPr>
                <w:rFonts w:ascii="宋体" w:hAnsi="宋体" w:eastAsia="宋体" w:cs="宋体"/>
                <w:spacing w:val="1"/>
                <w:sz w:val="11"/>
                <w:szCs w:val="11"/>
              </w:rPr>
              <w:t>年末财政拨款结转和结余</w:t>
            </w: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929" w:type="dxa"/>
            <w:vAlign w:val="top"/>
          </w:tcPr>
          <w:p>
            <w:pPr>
              <w:spacing w:before="31" w:line="195" w:lineRule="auto"/>
              <w:ind w:left="25"/>
              <w:rPr>
                <w:rFonts w:ascii="宋体" w:hAnsi="宋体" w:eastAsia="宋体" w:cs="宋体"/>
                <w:sz w:val="11"/>
                <w:szCs w:val="11"/>
              </w:rPr>
            </w:pPr>
            <w:r>
              <w:rPr>
                <w:rFonts w:ascii="宋体" w:hAnsi="宋体" w:eastAsia="宋体" w:cs="宋体"/>
                <w:spacing w:val="1"/>
                <w:sz w:val="11"/>
                <w:szCs w:val="11"/>
              </w:rPr>
              <w:t>三、国有资本经营预算财政拨款</w:t>
            </w:r>
          </w:p>
        </w:tc>
        <w:tc>
          <w:tcPr>
            <w:tcW w:w="1324" w:type="dxa"/>
            <w:vAlign w:val="top"/>
          </w:tcPr>
          <w:p>
            <w:pPr>
              <w:pStyle w:val="6"/>
              <w:spacing w:line="147" w:lineRule="exact"/>
              <w:rPr>
                <w:sz w:val="12"/>
              </w:rPr>
            </w:pPr>
          </w:p>
        </w:tc>
        <w:tc>
          <w:tcPr>
            <w:tcW w:w="2128" w:type="dxa"/>
            <w:vAlign w:val="top"/>
          </w:tcPr>
          <w:p>
            <w:pPr>
              <w:pStyle w:val="6"/>
              <w:spacing w:line="147" w:lineRule="exact"/>
              <w:rPr>
                <w:sz w:val="12"/>
              </w:rPr>
            </w:pPr>
          </w:p>
        </w:tc>
        <w:tc>
          <w:tcPr>
            <w:tcW w:w="1226" w:type="dxa"/>
            <w:vAlign w:val="top"/>
          </w:tcPr>
          <w:p>
            <w:pPr>
              <w:pStyle w:val="6"/>
              <w:spacing w:line="147" w:lineRule="exact"/>
              <w:rPr>
                <w:sz w:val="12"/>
              </w:rPr>
            </w:pPr>
          </w:p>
        </w:tc>
        <w:tc>
          <w:tcPr>
            <w:tcW w:w="1218" w:type="dxa"/>
            <w:vAlign w:val="top"/>
          </w:tcPr>
          <w:p>
            <w:pPr>
              <w:pStyle w:val="6"/>
              <w:spacing w:line="147" w:lineRule="exact"/>
              <w:rPr>
                <w:sz w:val="12"/>
              </w:rPr>
            </w:pPr>
          </w:p>
        </w:tc>
        <w:tc>
          <w:tcPr>
            <w:tcW w:w="1146" w:type="dxa"/>
            <w:vAlign w:val="top"/>
          </w:tcPr>
          <w:p>
            <w:pPr>
              <w:pStyle w:val="6"/>
              <w:spacing w:line="147" w:lineRule="exact"/>
              <w:rPr>
                <w:sz w:val="12"/>
              </w:rPr>
            </w:pPr>
          </w:p>
        </w:tc>
        <w:tc>
          <w:tcPr>
            <w:tcW w:w="1065" w:type="dxa"/>
            <w:vAlign w:val="top"/>
          </w:tcPr>
          <w:p>
            <w:pPr>
              <w:pStyle w:val="6"/>
              <w:spacing w:line="147" w:lineRule="exact"/>
              <w:rPr>
                <w:sz w:val="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 w:hRule="atLeast"/>
        </w:trPr>
        <w:tc>
          <w:tcPr>
            <w:tcW w:w="1929" w:type="dxa"/>
            <w:vAlign w:val="top"/>
          </w:tcPr>
          <w:p>
            <w:pPr>
              <w:spacing w:before="32" w:line="203" w:lineRule="auto"/>
              <w:ind w:left="860"/>
              <w:rPr>
                <w:rFonts w:ascii="宋体" w:hAnsi="宋体" w:eastAsia="宋体" w:cs="宋体"/>
                <w:sz w:val="11"/>
                <w:szCs w:val="11"/>
              </w:rPr>
            </w:pPr>
            <w:r>
              <w:rPr>
                <w:rFonts w:ascii="宋体" w:hAnsi="宋体" w:eastAsia="宋体" w:cs="宋体"/>
                <w:b/>
                <w:bCs/>
                <w:spacing w:val="-2"/>
                <w:sz w:val="11"/>
                <w:szCs w:val="11"/>
              </w:rPr>
              <w:t>总计</w:t>
            </w:r>
          </w:p>
        </w:tc>
        <w:tc>
          <w:tcPr>
            <w:tcW w:w="1324" w:type="dxa"/>
            <w:vAlign w:val="top"/>
          </w:tcPr>
          <w:p>
            <w:pPr>
              <w:spacing w:before="49" w:line="173" w:lineRule="auto"/>
              <w:ind w:right="12"/>
              <w:jc w:val="right"/>
              <w:rPr>
                <w:rFonts w:ascii="宋体" w:hAnsi="宋体" w:eastAsia="宋体" w:cs="宋体"/>
                <w:sz w:val="11"/>
                <w:szCs w:val="11"/>
              </w:rPr>
            </w:pPr>
            <w:r>
              <w:rPr>
                <w:rFonts w:ascii="宋体" w:hAnsi="宋体" w:eastAsia="宋体" w:cs="宋体"/>
                <w:sz w:val="11"/>
                <w:szCs w:val="11"/>
              </w:rPr>
              <w:t>538.35</w:t>
            </w:r>
          </w:p>
        </w:tc>
        <w:tc>
          <w:tcPr>
            <w:tcW w:w="2128" w:type="dxa"/>
            <w:vAlign w:val="top"/>
          </w:tcPr>
          <w:p>
            <w:pPr>
              <w:spacing w:before="32" w:line="203" w:lineRule="auto"/>
              <w:ind w:left="957"/>
              <w:rPr>
                <w:rFonts w:ascii="宋体" w:hAnsi="宋体" w:eastAsia="宋体" w:cs="宋体"/>
                <w:sz w:val="11"/>
                <w:szCs w:val="11"/>
              </w:rPr>
            </w:pPr>
            <w:r>
              <w:rPr>
                <w:rFonts w:ascii="宋体" w:hAnsi="宋体" w:eastAsia="宋体" w:cs="宋体"/>
                <w:b/>
                <w:bCs/>
                <w:spacing w:val="-2"/>
                <w:sz w:val="11"/>
                <w:szCs w:val="11"/>
              </w:rPr>
              <w:t>总计</w:t>
            </w:r>
          </w:p>
        </w:tc>
        <w:tc>
          <w:tcPr>
            <w:tcW w:w="1226" w:type="dxa"/>
            <w:vAlign w:val="top"/>
          </w:tcPr>
          <w:p>
            <w:pPr>
              <w:spacing w:before="49" w:line="173" w:lineRule="auto"/>
              <w:ind w:right="11"/>
              <w:jc w:val="right"/>
              <w:rPr>
                <w:rFonts w:ascii="宋体" w:hAnsi="宋体" w:eastAsia="宋体" w:cs="宋体"/>
                <w:sz w:val="11"/>
                <w:szCs w:val="11"/>
              </w:rPr>
            </w:pPr>
            <w:r>
              <w:rPr>
                <w:rFonts w:ascii="宋体" w:hAnsi="宋体" w:eastAsia="宋体" w:cs="宋体"/>
                <w:sz w:val="11"/>
                <w:szCs w:val="11"/>
              </w:rPr>
              <w:t>538.35</w:t>
            </w:r>
          </w:p>
        </w:tc>
        <w:tc>
          <w:tcPr>
            <w:tcW w:w="1218" w:type="dxa"/>
            <w:vAlign w:val="top"/>
          </w:tcPr>
          <w:p>
            <w:pPr>
              <w:spacing w:before="49" w:line="173" w:lineRule="auto"/>
              <w:ind w:right="9"/>
              <w:jc w:val="right"/>
              <w:rPr>
                <w:rFonts w:ascii="宋体" w:hAnsi="宋体" w:eastAsia="宋体" w:cs="宋体"/>
                <w:sz w:val="11"/>
                <w:szCs w:val="11"/>
              </w:rPr>
            </w:pPr>
            <w:r>
              <w:rPr>
                <w:rFonts w:ascii="宋体" w:hAnsi="宋体" w:eastAsia="宋体" w:cs="宋体"/>
                <w:sz w:val="11"/>
                <w:szCs w:val="11"/>
              </w:rPr>
              <w:t>538.35</w:t>
            </w:r>
          </w:p>
        </w:tc>
        <w:tc>
          <w:tcPr>
            <w:tcW w:w="1146" w:type="dxa"/>
            <w:vAlign w:val="top"/>
          </w:tcPr>
          <w:p>
            <w:pPr>
              <w:pStyle w:val="6"/>
              <w:spacing w:line="152" w:lineRule="exact"/>
              <w:rPr>
                <w:sz w:val="13"/>
              </w:rPr>
            </w:pPr>
          </w:p>
        </w:tc>
        <w:tc>
          <w:tcPr>
            <w:tcW w:w="1065" w:type="dxa"/>
            <w:vAlign w:val="top"/>
          </w:tcPr>
          <w:p>
            <w:pPr>
              <w:pStyle w:val="6"/>
              <w:spacing w:line="152" w:lineRule="exact"/>
              <w:rPr>
                <w:sz w:val="13"/>
              </w:rPr>
            </w:pPr>
          </w:p>
        </w:tc>
      </w:tr>
    </w:tbl>
    <w:p>
      <w:pPr>
        <w:spacing w:before="25" w:line="224" w:lineRule="auto"/>
        <w:ind w:left="32"/>
        <w:rPr>
          <w:rFonts w:ascii="宋体" w:hAnsi="宋体" w:eastAsia="宋体" w:cs="宋体"/>
          <w:sz w:val="11"/>
          <w:szCs w:val="11"/>
        </w:rPr>
      </w:pPr>
      <w:r>
        <w:rPr>
          <w:rFonts w:ascii="宋体" w:hAnsi="宋体" w:eastAsia="宋体" w:cs="宋体"/>
          <w:spacing w:val="2"/>
          <w:sz w:val="11"/>
          <w:szCs w:val="11"/>
        </w:rPr>
        <w:t>备注：本表反映部门本年度一般公共预算财</w:t>
      </w:r>
      <w:r>
        <w:rPr>
          <w:rFonts w:ascii="宋体" w:hAnsi="宋体" w:eastAsia="宋体" w:cs="宋体"/>
          <w:spacing w:val="1"/>
          <w:sz w:val="11"/>
          <w:szCs w:val="11"/>
        </w:rPr>
        <w:t>政拨款、政府性基金预算财政拨款及国有资本经营预算财政拨款的总收支和年末结转结余情况。</w:t>
      </w:r>
    </w:p>
    <w:p>
      <w:pPr>
        <w:spacing w:line="224" w:lineRule="auto"/>
        <w:rPr>
          <w:rFonts w:ascii="宋体" w:hAnsi="宋体" w:eastAsia="宋体" w:cs="宋体"/>
          <w:sz w:val="11"/>
          <w:szCs w:val="11"/>
        </w:rPr>
        <w:sectPr>
          <w:pgSz w:w="12240" w:h="15840"/>
          <w:pgMar w:top="1346" w:right="1118" w:bottom="0" w:left="1080" w:header="0" w:footer="0" w:gutter="0"/>
          <w:cols w:space="720" w:num="1"/>
        </w:sectPr>
      </w:pPr>
    </w:p>
    <w:p>
      <w:pPr>
        <w:spacing w:before="147" w:line="222" w:lineRule="auto"/>
        <w:ind w:left="2352"/>
        <w:outlineLvl w:val="3"/>
        <w:rPr>
          <w:rFonts w:ascii="黑体" w:hAnsi="黑体" w:eastAsia="黑体" w:cs="黑体"/>
          <w:sz w:val="36"/>
          <w:szCs w:val="36"/>
        </w:rPr>
      </w:pPr>
      <w:r>
        <w:rPr>
          <w:rFonts w:ascii="黑体" w:hAnsi="黑体" w:eastAsia="黑体" w:cs="黑体"/>
          <w:spacing w:val="1"/>
          <w:sz w:val="36"/>
          <w:szCs w:val="36"/>
        </w:rPr>
        <w:t>一般公共预算财政拨款支出决算表</w:t>
      </w: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61" w:line="228" w:lineRule="auto"/>
        <w:ind w:right="24"/>
        <w:jc w:val="right"/>
        <w:rPr>
          <w:rFonts w:ascii="宋体" w:hAnsi="宋体" w:eastAsia="宋体" w:cs="宋体"/>
          <w:sz w:val="19"/>
          <w:szCs w:val="19"/>
        </w:rPr>
      </w:pPr>
      <w:r>
        <w:rPr>
          <w:rFonts w:ascii="宋体" w:hAnsi="宋体" w:eastAsia="宋体" w:cs="宋体"/>
          <w:spacing w:val="1"/>
          <w:sz w:val="19"/>
          <w:szCs w:val="19"/>
        </w:rPr>
        <w:t>公开05表</w:t>
      </w:r>
    </w:p>
    <w:p>
      <w:pPr>
        <w:spacing w:line="192" w:lineRule="auto"/>
        <w:ind w:left="52"/>
        <w:rPr>
          <w:rFonts w:ascii="宋体" w:hAnsi="宋体" w:eastAsia="宋体" w:cs="宋体"/>
          <w:sz w:val="19"/>
          <w:szCs w:val="19"/>
        </w:rPr>
      </w:pPr>
      <w:r>
        <w:rPr>
          <w:rFonts w:ascii="宋体" w:hAnsi="宋体" w:eastAsia="宋体" w:cs="宋体"/>
          <w:spacing w:val="4"/>
          <w:sz w:val="19"/>
          <w:szCs w:val="19"/>
        </w:rPr>
        <w:t>公开部门：重庆市綦江区医疗保障事务中心</w:t>
      </w:r>
      <w:r>
        <w:rPr>
          <w:rFonts w:ascii="宋体" w:hAnsi="宋体" w:eastAsia="宋体" w:cs="宋体"/>
          <w:spacing w:val="3"/>
          <w:sz w:val="19"/>
          <w:szCs w:val="19"/>
        </w:rPr>
        <w:t>2021年度单位：万元</w:t>
      </w:r>
    </w:p>
    <w:tbl>
      <w:tblPr>
        <w:tblStyle w:val="5"/>
        <w:tblW w:w="100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3330"/>
        <w:gridCol w:w="1915"/>
        <w:gridCol w:w="1916"/>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4258" w:type="dxa"/>
            <w:gridSpan w:val="2"/>
            <w:tcBorders>
              <w:top w:val="nil"/>
            </w:tcBorders>
            <w:vAlign w:val="top"/>
          </w:tcPr>
          <w:p>
            <w:pPr>
              <w:spacing w:before="40" w:line="209" w:lineRule="auto"/>
              <w:jc w:val="right"/>
              <w:rPr>
                <w:rFonts w:ascii="宋体" w:hAnsi="宋体" w:eastAsia="宋体" w:cs="宋体"/>
                <w:sz w:val="16"/>
                <w:szCs w:val="16"/>
              </w:rPr>
            </w:pPr>
            <w:r>
              <w:rPr>
                <w:rFonts w:ascii="宋体" w:hAnsi="宋体" w:eastAsia="宋体" w:cs="宋体"/>
                <w:b/>
                <w:bCs/>
                <w:spacing w:val="-22"/>
                <w:sz w:val="16"/>
                <w:szCs w:val="16"/>
              </w:rPr>
              <w:t>项目</w:t>
            </w:r>
          </w:p>
        </w:tc>
        <w:tc>
          <w:tcPr>
            <w:tcW w:w="5754" w:type="dxa"/>
            <w:gridSpan w:val="3"/>
            <w:vAlign w:val="top"/>
          </w:tcPr>
          <w:p>
            <w:pPr>
              <w:spacing w:before="40" w:line="209" w:lineRule="auto"/>
              <w:ind w:left="2557"/>
              <w:rPr>
                <w:rFonts w:ascii="宋体" w:hAnsi="宋体" w:eastAsia="宋体" w:cs="宋体"/>
                <w:sz w:val="16"/>
                <w:szCs w:val="16"/>
              </w:rPr>
            </w:pPr>
            <w:r>
              <w:rPr>
                <w:rFonts w:ascii="宋体" w:hAnsi="宋体" w:eastAsia="宋体" w:cs="宋体"/>
                <w:b/>
                <w:bCs/>
                <w:spacing w:val="1"/>
                <w:sz w:val="16"/>
                <w:szCs w:val="16"/>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928" w:type="dxa"/>
            <w:vAlign w:val="top"/>
          </w:tcPr>
          <w:p>
            <w:pPr>
              <w:spacing w:before="293" w:line="228" w:lineRule="auto"/>
              <w:ind w:left="255" w:right="36" w:hanging="192"/>
              <w:rPr>
                <w:rFonts w:ascii="宋体" w:hAnsi="宋体" w:eastAsia="宋体" w:cs="宋体"/>
                <w:sz w:val="16"/>
                <w:szCs w:val="16"/>
              </w:rPr>
            </w:pPr>
            <w:r>
              <w:rPr>
                <w:rFonts w:ascii="宋体" w:hAnsi="宋体" w:eastAsia="宋体" w:cs="宋体"/>
                <w:b/>
                <w:bCs/>
                <w:spacing w:val="1"/>
                <w:sz w:val="16"/>
                <w:szCs w:val="16"/>
              </w:rPr>
              <w:t>功能分类科</w:t>
            </w:r>
            <w:r>
              <w:rPr>
                <w:rFonts w:ascii="宋体" w:hAnsi="宋体" w:eastAsia="宋体" w:cs="宋体"/>
                <w:b/>
                <w:bCs/>
                <w:spacing w:val="-9"/>
                <w:sz w:val="16"/>
                <w:szCs w:val="16"/>
              </w:rPr>
              <w:t>目编码</w:t>
            </w:r>
          </w:p>
        </w:tc>
        <w:tc>
          <w:tcPr>
            <w:tcW w:w="3330" w:type="dxa"/>
            <w:vAlign w:val="top"/>
          </w:tcPr>
          <w:p>
            <w:pPr>
              <w:pStyle w:val="6"/>
              <w:spacing w:line="339" w:lineRule="auto"/>
              <w:rPr>
                <w:sz w:val="21"/>
              </w:rPr>
            </w:pPr>
          </w:p>
          <w:p>
            <w:pPr>
              <w:spacing w:before="52" w:line="225" w:lineRule="auto"/>
              <w:ind w:left="446"/>
              <w:rPr>
                <w:rFonts w:ascii="宋体" w:hAnsi="宋体" w:eastAsia="宋体" w:cs="宋体"/>
                <w:sz w:val="16"/>
                <w:szCs w:val="16"/>
              </w:rPr>
            </w:pPr>
            <w:r>
              <w:rPr>
                <w:rFonts w:ascii="宋体" w:hAnsi="宋体" w:eastAsia="宋体" w:cs="宋体"/>
                <w:b/>
                <w:bCs/>
                <w:sz w:val="16"/>
                <w:szCs w:val="16"/>
              </w:rPr>
              <w:t>项目（按“项”级功能分类科目）</w:t>
            </w:r>
          </w:p>
        </w:tc>
        <w:tc>
          <w:tcPr>
            <w:tcW w:w="1915" w:type="dxa"/>
            <w:vAlign w:val="top"/>
          </w:tcPr>
          <w:p>
            <w:pPr>
              <w:pStyle w:val="6"/>
              <w:spacing w:line="339" w:lineRule="auto"/>
              <w:rPr>
                <w:sz w:val="21"/>
              </w:rPr>
            </w:pPr>
          </w:p>
          <w:p>
            <w:pPr>
              <w:spacing w:before="53" w:line="227" w:lineRule="auto"/>
              <w:ind w:left="802"/>
              <w:rPr>
                <w:rFonts w:ascii="宋体" w:hAnsi="宋体" w:eastAsia="宋体" w:cs="宋体"/>
                <w:sz w:val="16"/>
                <w:szCs w:val="16"/>
              </w:rPr>
            </w:pPr>
            <w:r>
              <w:rPr>
                <w:rFonts w:ascii="宋体" w:hAnsi="宋体" w:eastAsia="宋体" w:cs="宋体"/>
                <w:b/>
                <w:bCs/>
                <w:sz w:val="16"/>
                <w:szCs w:val="16"/>
              </w:rPr>
              <w:t>合计</w:t>
            </w:r>
          </w:p>
        </w:tc>
        <w:tc>
          <w:tcPr>
            <w:tcW w:w="1916" w:type="dxa"/>
            <w:vAlign w:val="top"/>
          </w:tcPr>
          <w:p>
            <w:pPr>
              <w:pStyle w:val="6"/>
              <w:spacing w:line="339" w:lineRule="auto"/>
              <w:rPr>
                <w:sz w:val="21"/>
              </w:rPr>
            </w:pPr>
          </w:p>
          <w:p>
            <w:pPr>
              <w:spacing w:before="52" w:line="225" w:lineRule="auto"/>
              <w:ind w:left="641"/>
              <w:rPr>
                <w:rFonts w:ascii="宋体" w:hAnsi="宋体" w:eastAsia="宋体" w:cs="宋体"/>
                <w:sz w:val="16"/>
                <w:szCs w:val="16"/>
              </w:rPr>
            </w:pPr>
            <w:r>
              <w:rPr>
                <w:rFonts w:ascii="宋体" w:hAnsi="宋体" w:eastAsia="宋体" w:cs="宋体"/>
                <w:b/>
                <w:bCs/>
                <w:spacing w:val="2"/>
                <w:sz w:val="16"/>
                <w:szCs w:val="16"/>
              </w:rPr>
              <w:t>基本支出</w:t>
            </w:r>
          </w:p>
        </w:tc>
        <w:tc>
          <w:tcPr>
            <w:tcW w:w="1923" w:type="dxa"/>
            <w:vAlign w:val="top"/>
          </w:tcPr>
          <w:p>
            <w:pPr>
              <w:pStyle w:val="6"/>
              <w:spacing w:line="340" w:lineRule="auto"/>
              <w:rPr>
                <w:sz w:val="21"/>
              </w:rPr>
            </w:pPr>
          </w:p>
          <w:p>
            <w:pPr>
              <w:spacing w:before="52" w:line="226" w:lineRule="auto"/>
              <w:ind w:left="643"/>
              <w:rPr>
                <w:rFonts w:ascii="宋体" w:hAnsi="宋体" w:eastAsia="宋体" w:cs="宋体"/>
                <w:sz w:val="16"/>
                <w:szCs w:val="16"/>
              </w:rPr>
            </w:pPr>
            <w:r>
              <w:rPr>
                <w:rFonts w:ascii="宋体" w:hAnsi="宋体" w:eastAsia="宋体" w:cs="宋体"/>
                <w:b/>
                <w:bCs/>
                <w:spacing w:val="1"/>
                <w:sz w:val="16"/>
                <w:szCs w:val="16"/>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4258" w:type="dxa"/>
            <w:gridSpan w:val="2"/>
            <w:vAlign w:val="top"/>
          </w:tcPr>
          <w:p>
            <w:pPr>
              <w:spacing w:before="36" w:line="205" w:lineRule="auto"/>
              <w:ind w:left="1974"/>
              <w:rPr>
                <w:rFonts w:ascii="宋体" w:hAnsi="宋体" w:eastAsia="宋体" w:cs="宋体"/>
                <w:sz w:val="16"/>
                <w:szCs w:val="16"/>
              </w:rPr>
            </w:pPr>
            <w:r>
              <w:rPr>
                <w:rFonts w:ascii="宋体" w:hAnsi="宋体" w:eastAsia="宋体" w:cs="宋体"/>
                <w:b/>
                <w:bCs/>
                <w:sz w:val="16"/>
                <w:szCs w:val="16"/>
              </w:rPr>
              <w:t>合计</w:t>
            </w:r>
          </w:p>
        </w:tc>
        <w:tc>
          <w:tcPr>
            <w:tcW w:w="1915" w:type="dxa"/>
            <w:vAlign w:val="top"/>
          </w:tcPr>
          <w:p>
            <w:pPr>
              <w:spacing w:before="62" w:line="175" w:lineRule="auto"/>
              <w:ind w:right="5"/>
              <w:jc w:val="right"/>
              <w:rPr>
                <w:rFonts w:ascii="宋体" w:hAnsi="宋体" w:eastAsia="宋体" w:cs="宋体"/>
                <w:sz w:val="16"/>
                <w:szCs w:val="16"/>
              </w:rPr>
            </w:pPr>
            <w:r>
              <w:rPr>
                <w:rFonts w:ascii="宋体" w:hAnsi="宋体" w:eastAsia="宋体" w:cs="宋体"/>
                <w:spacing w:val="1"/>
                <w:sz w:val="16"/>
                <w:szCs w:val="16"/>
              </w:rPr>
              <w:t>538.35</w:t>
            </w:r>
          </w:p>
        </w:tc>
        <w:tc>
          <w:tcPr>
            <w:tcW w:w="1916" w:type="dxa"/>
            <w:vAlign w:val="top"/>
          </w:tcPr>
          <w:p>
            <w:pPr>
              <w:spacing w:before="62" w:line="175" w:lineRule="auto"/>
              <w:ind w:right="3"/>
              <w:jc w:val="right"/>
              <w:rPr>
                <w:rFonts w:ascii="宋体" w:hAnsi="宋体" w:eastAsia="宋体" w:cs="宋体"/>
                <w:sz w:val="16"/>
                <w:szCs w:val="16"/>
              </w:rPr>
            </w:pPr>
            <w:r>
              <w:rPr>
                <w:rFonts w:ascii="宋体" w:hAnsi="宋体" w:eastAsia="宋体" w:cs="宋体"/>
                <w:spacing w:val="1"/>
                <w:sz w:val="16"/>
                <w:szCs w:val="16"/>
              </w:rPr>
              <w:t>522.75</w:t>
            </w:r>
          </w:p>
        </w:tc>
        <w:tc>
          <w:tcPr>
            <w:tcW w:w="1923" w:type="dxa"/>
            <w:vAlign w:val="top"/>
          </w:tcPr>
          <w:p>
            <w:pPr>
              <w:spacing w:before="61" w:line="176" w:lineRule="auto"/>
              <w:ind w:right="10"/>
              <w:jc w:val="right"/>
              <w:rPr>
                <w:rFonts w:ascii="宋体" w:hAnsi="宋体" w:eastAsia="宋体" w:cs="宋体"/>
                <w:sz w:val="16"/>
                <w:szCs w:val="16"/>
              </w:rPr>
            </w:pPr>
            <w:r>
              <w:rPr>
                <w:rFonts w:ascii="宋体" w:hAnsi="宋体" w:eastAsia="宋体" w:cs="宋体"/>
                <w:spacing w:val="-1"/>
                <w:sz w:val="16"/>
                <w:szCs w:val="16"/>
              </w:rPr>
              <w:t>15.60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928" w:type="dxa"/>
            <w:vAlign w:val="top"/>
          </w:tcPr>
          <w:p>
            <w:pPr>
              <w:spacing w:before="63" w:line="174" w:lineRule="auto"/>
              <w:ind w:left="36"/>
              <w:rPr>
                <w:rFonts w:ascii="宋体" w:hAnsi="宋体" w:eastAsia="宋体" w:cs="宋体"/>
                <w:sz w:val="16"/>
                <w:szCs w:val="16"/>
              </w:rPr>
            </w:pPr>
            <w:r>
              <w:rPr>
                <w:rFonts w:ascii="宋体" w:hAnsi="宋体" w:eastAsia="宋体" w:cs="宋体"/>
                <w:b/>
                <w:bCs/>
                <w:spacing w:val="-1"/>
                <w:sz w:val="16"/>
                <w:szCs w:val="16"/>
              </w:rPr>
              <w:t>208</w:t>
            </w:r>
          </w:p>
        </w:tc>
        <w:tc>
          <w:tcPr>
            <w:tcW w:w="3330" w:type="dxa"/>
            <w:vAlign w:val="top"/>
          </w:tcPr>
          <w:p>
            <w:pPr>
              <w:spacing w:before="37" w:line="204" w:lineRule="auto"/>
              <w:ind w:left="30"/>
              <w:rPr>
                <w:rFonts w:ascii="宋体" w:hAnsi="宋体" w:eastAsia="宋体" w:cs="宋体"/>
                <w:sz w:val="16"/>
                <w:szCs w:val="16"/>
              </w:rPr>
            </w:pPr>
            <w:r>
              <w:rPr>
                <w:rFonts w:ascii="宋体" w:hAnsi="宋体" w:eastAsia="宋体" w:cs="宋体"/>
                <w:b/>
                <w:bCs/>
                <w:spacing w:val="3"/>
                <w:sz w:val="16"/>
                <w:szCs w:val="16"/>
              </w:rPr>
              <w:t>社会保障和就业支出</w:t>
            </w:r>
          </w:p>
        </w:tc>
        <w:tc>
          <w:tcPr>
            <w:tcW w:w="1915" w:type="dxa"/>
            <w:vAlign w:val="top"/>
          </w:tcPr>
          <w:p>
            <w:pPr>
              <w:spacing w:before="62" w:line="175" w:lineRule="auto"/>
              <w:ind w:right="9"/>
              <w:jc w:val="right"/>
              <w:rPr>
                <w:rFonts w:ascii="宋体" w:hAnsi="宋体" w:eastAsia="宋体" w:cs="宋体"/>
                <w:sz w:val="16"/>
                <w:szCs w:val="16"/>
              </w:rPr>
            </w:pPr>
            <w:r>
              <w:rPr>
                <w:rFonts w:ascii="宋体" w:hAnsi="宋体" w:eastAsia="宋体" w:cs="宋体"/>
                <w:b/>
                <w:bCs/>
                <w:spacing w:val="1"/>
                <w:sz w:val="16"/>
                <w:szCs w:val="16"/>
              </w:rPr>
              <w:t>47.91</w:t>
            </w:r>
          </w:p>
        </w:tc>
        <w:tc>
          <w:tcPr>
            <w:tcW w:w="1916" w:type="dxa"/>
            <w:vAlign w:val="top"/>
          </w:tcPr>
          <w:p>
            <w:pPr>
              <w:spacing w:before="62" w:line="175" w:lineRule="auto"/>
              <w:ind w:right="8"/>
              <w:jc w:val="right"/>
              <w:rPr>
                <w:rFonts w:ascii="宋体" w:hAnsi="宋体" w:eastAsia="宋体" w:cs="宋体"/>
                <w:sz w:val="16"/>
                <w:szCs w:val="16"/>
              </w:rPr>
            </w:pPr>
            <w:r>
              <w:rPr>
                <w:rFonts w:ascii="宋体" w:hAnsi="宋体" w:eastAsia="宋体" w:cs="宋体"/>
                <w:b/>
                <w:bCs/>
                <w:spacing w:val="1"/>
                <w:sz w:val="16"/>
                <w:szCs w:val="16"/>
              </w:rPr>
              <w:t>47.91</w:t>
            </w:r>
          </w:p>
        </w:tc>
        <w:tc>
          <w:tcPr>
            <w:tcW w:w="1923" w:type="dxa"/>
            <w:vAlign w:val="top"/>
          </w:tcPr>
          <w:p>
            <w:pPr>
              <w:pStyle w:val="6"/>
              <w:spacing w:line="214"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928" w:type="dxa"/>
            <w:vAlign w:val="top"/>
          </w:tcPr>
          <w:p>
            <w:pPr>
              <w:spacing w:before="64" w:line="172" w:lineRule="auto"/>
              <w:ind w:left="36"/>
              <w:rPr>
                <w:rFonts w:ascii="宋体" w:hAnsi="宋体" w:eastAsia="宋体" w:cs="宋体"/>
                <w:sz w:val="16"/>
                <w:szCs w:val="16"/>
              </w:rPr>
            </w:pPr>
            <w:r>
              <w:rPr>
                <w:rFonts w:ascii="宋体" w:hAnsi="宋体" w:eastAsia="宋体" w:cs="宋体"/>
                <w:b/>
                <w:bCs/>
                <w:sz w:val="16"/>
                <w:szCs w:val="16"/>
              </w:rPr>
              <w:t>20805</w:t>
            </w:r>
          </w:p>
        </w:tc>
        <w:tc>
          <w:tcPr>
            <w:tcW w:w="3330" w:type="dxa"/>
            <w:vAlign w:val="top"/>
          </w:tcPr>
          <w:p>
            <w:pPr>
              <w:spacing w:before="38" w:line="202" w:lineRule="auto"/>
              <w:ind w:left="31"/>
              <w:rPr>
                <w:rFonts w:ascii="宋体" w:hAnsi="宋体" w:eastAsia="宋体" w:cs="宋体"/>
                <w:sz w:val="16"/>
                <w:szCs w:val="16"/>
              </w:rPr>
            </w:pPr>
            <w:r>
              <w:rPr>
                <w:rFonts w:ascii="宋体" w:hAnsi="宋体" w:eastAsia="宋体" w:cs="宋体"/>
                <w:b/>
                <w:bCs/>
                <w:spacing w:val="2"/>
                <w:sz w:val="16"/>
                <w:szCs w:val="16"/>
              </w:rPr>
              <w:t>行政事业单位养老支出</w:t>
            </w:r>
          </w:p>
        </w:tc>
        <w:tc>
          <w:tcPr>
            <w:tcW w:w="1915" w:type="dxa"/>
            <w:vAlign w:val="top"/>
          </w:tcPr>
          <w:p>
            <w:pPr>
              <w:spacing w:before="64" w:line="173" w:lineRule="auto"/>
              <w:ind w:right="9"/>
              <w:jc w:val="right"/>
              <w:rPr>
                <w:rFonts w:ascii="宋体" w:hAnsi="宋体" w:eastAsia="宋体" w:cs="宋体"/>
                <w:sz w:val="16"/>
                <w:szCs w:val="16"/>
              </w:rPr>
            </w:pPr>
            <w:r>
              <w:rPr>
                <w:rFonts w:ascii="宋体" w:hAnsi="宋体" w:eastAsia="宋体" w:cs="宋体"/>
                <w:b/>
                <w:bCs/>
                <w:spacing w:val="1"/>
                <w:sz w:val="16"/>
                <w:szCs w:val="16"/>
              </w:rPr>
              <w:t>47.91</w:t>
            </w:r>
          </w:p>
        </w:tc>
        <w:tc>
          <w:tcPr>
            <w:tcW w:w="1916" w:type="dxa"/>
            <w:vAlign w:val="top"/>
          </w:tcPr>
          <w:p>
            <w:pPr>
              <w:spacing w:before="64" w:line="173" w:lineRule="auto"/>
              <w:ind w:right="8"/>
              <w:jc w:val="right"/>
              <w:rPr>
                <w:rFonts w:ascii="宋体" w:hAnsi="宋体" w:eastAsia="宋体" w:cs="宋体"/>
                <w:sz w:val="16"/>
                <w:szCs w:val="16"/>
              </w:rPr>
            </w:pPr>
            <w:r>
              <w:rPr>
                <w:rFonts w:ascii="宋体" w:hAnsi="宋体" w:eastAsia="宋体" w:cs="宋体"/>
                <w:b/>
                <w:bCs/>
                <w:spacing w:val="1"/>
                <w:sz w:val="16"/>
                <w:szCs w:val="16"/>
              </w:rPr>
              <w:t>47.91</w:t>
            </w:r>
          </w:p>
        </w:tc>
        <w:tc>
          <w:tcPr>
            <w:tcW w:w="1923" w:type="dxa"/>
            <w:vAlign w:val="top"/>
          </w:tcPr>
          <w:p>
            <w:pPr>
              <w:pStyle w:val="6"/>
              <w:spacing w:line="214"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5" w:line="173" w:lineRule="auto"/>
              <w:ind w:left="36"/>
              <w:rPr>
                <w:rFonts w:ascii="宋体" w:hAnsi="宋体" w:eastAsia="宋体" w:cs="宋体"/>
                <w:sz w:val="16"/>
                <w:szCs w:val="16"/>
              </w:rPr>
            </w:pPr>
            <w:r>
              <w:rPr>
                <w:rFonts w:ascii="宋体" w:hAnsi="宋体" w:eastAsia="宋体" w:cs="宋体"/>
                <w:spacing w:val="1"/>
                <w:sz w:val="16"/>
                <w:szCs w:val="16"/>
              </w:rPr>
              <w:t>2080505</w:t>
            </w:r>
          </w:p>
        </w:tc>
        <w:tc>
          <w:tcPr>
            <w:tcW w:w="3330" w:type="dxa"/>
            <w:vAlign w:val="top"/>
          </w:tcPr>
          <w:p>
            <w:pPr>
              <w:spacing w:before="39" w:line="203" w:lineRule="auto"/>
              <w:ind w:left="190"/>
              <w:rPr>
                <w:rFonts w:ascii="宋体" w:hAnsi="宋体" w:eastAsia="宋体" w:cs="宋体"/>
                <w:sz w:val="16"/>
                <w:szCs w:val="16"/>
              </w:rPr>
            </w:pPr>
            <w:r>
              <w:rPr>
                <w:rFonts w:ascii="宋体" w:hAnsi="宋体" w:eastAsia="宋体" w:cs="宋体"/>
                <w:spacing w:val="2"/>
                <w:sz w:val="16"/>
                <w:szCs w:val="16"/>
              </w:rPr>
              <w:t>机关事业单位基本养老保险缴费支出</w:t>
            </w:r>
          </w:p>
        </w:tc>
        <w:tc>
          <w:tcPr>
            <w:tcW w:w="1915" w:type="dxa"/>
            <w:vAlign w:val="top"/>
          </w:tcPr>
          <w:p>
            <w:pPr>
              <w:spacing w:before="65" w:line="173" w:lineRule="auto"/>
              <w:ind w:right="6"/>
              <w:jc w:val="right"/>
              <w:rPr>
                <w:rFonts w:ascii="宋体" w:hAnsi="宋体" w:eastAsia="宋体" w:cs="宋体"/>
                <w:sz w:val="16"/>
                <w:szCs w:val="16"/>
              </w:rPr>
            </w:pPr>
            <w:r>
              <w:rPr>
                <w:rFonts w:ascii="宋体" w:hAnsi="宋体" w:eastAsia="宋体" w:cs="宋体"/>
                <w:sz w:val="16"/>
                <w:szCs w:val="16"/>
              </w:rPr>
              <w:t>31.94</w:t>
            </w:r>
          </w:p>
        </w:tc>
        <w:tc>
          <w:tcPr>
            <w:tcW w:w="1916" w:type="dxa"/>
            <w:vAlign w:val="top"/>
          </w:tcPr>
          <w:p>
            <w:pPr>
              <w:spacing w:before="65" w:line="173" w:lineRule="auto"/>
              <w:ind w:right="4"/>
              <w:jc w:val="right"/>
              <w:rPr>
                <w:rFonts w:ascii="宋体" w:hAnsi="宋体" w:eastAsia="宋体" w:cs="宋体"/>
                <w:sz w:val="16"/>
                <w:szCs w:val="16"/>
              </w:rPr>
            </w:pPr>
            <w:r>
              <w:rPr>
                <w:rFonts w:ascii="宋体" w:hAnsi="宋体" w:eastAsia="宋体" w:cs="宋体"/>
                <w:sz w:val="16"/>
                <w:szCs w:val="16"/>
              </w:rPr>
              <w:t>31.94</w:t>
            </w:r>
          </w:p>
        </w:tc>
        <w:tc>
          <w:tcPr>
            <w:tcW w:w="1923" w:type="dxa"/>
            <w:vAlign w:val="top"/>
          </w:tcPr>
          <w:p>
            <w:pPr>
              <w:pStyle w:val="6"/>
              <w:spacing w:line="215"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5" w:line="172" w:lineRule="auto"/>
              <w:ind w:left="36"/>
              <w:rPr>
                <w:rFonts w:ascii="宋体" w:hAnsi="宋体" w:eastAsia="宋体" w:cs="宋体"/>
                <w:sz w:val="16"/>
                <w:szCs w:val="16"/>
              </w:rPr>
            </w:pPr>
            <w:r>
              <w:rPr>
                <w:rFonts w:ascii="宋体" w:hAnsi="宋体" w:eastAsia="宋体" w:cs="宋体"/>
                <w:spacing w:val="1"/>
                <w:sz w:val="16"/>
                <w:szCs w:val="16"/>
              </w:rPr>
              <w:t>2080506</w:t>
            </w:r>
          </w:p>
        </w:tc>
        <w:tc>
          <w:tcPr>
            <w:tcW w:w="3330" w:type="dxa"/>
            <w:vAlign w:val="top"/>
          </w:tcPr>
          <w:p>
            <w:pPr>
              <w:spacing w:before="39" w:line="202" w:lineRule="auto"/>
              <w:ind w:left="190"/>
              <w:rPr>
                <w:rFonts w:ascii="宋体" w:hAnsi="宋体" w:eastAsia="宋体" w:cs="宋体"/>
                <w:sz w:val="16"/>
                <w:szCs w:val="16"/>
              </w:rPr>
            </w:pPr>
            <w:r>
              <w:rPr>
                <w:rFonts w:ascii="宋体" w:hAnsi="宋体" w:eastAsia="宋体" w:cs="宋体"/>
                <w:spacing w:val="2"/>
                <w:sz w:val="16"/>
                <w:szCs w:val="16"/>
              </w:rPr>
              <w:t>机关事业单位职业年金缴费支出</w:t>
            </w:r>
          </w:p>
        </w:tc>
        <w:tc>
          <w:tcPr>
            <w:tcW w:w="1915" w:type="dxa"/>
            <w:vAlign w:val="top"/>
          </w:tcPr>
          <w:p>
            <w:pPr>
              <w:spacing w:before="65" w:line="172" w:lineRule="auto"/>
              <w:ind w:right="6"/>
              <w:jc w:val="right"/>
              <w:rPr>
                <w:rFonts w:ascii="宋体" w:hAnsi="宋体" w:eastAsia="宋体" w:cs="宋体"/>
                <w:sz w:val="16"/>
                <w:szCs w:val="16"/>
              </w:rPr>
            </w:pPr>
            <w:r>
              <w:rPr>
                <w:rFonts w:ascii="宋体" w:hAnsi="宋体" w:eastAsia="宋体" w:cs="宋体"/>
                <w:spacing w:val="-1"/>
                <w:sz w:val="16"/>
                <w:szCs w:val="16"/>
              </w:rPr>
              <w:t>15.97</w:t>
            </w:r>
          </w:p>
        </w:tc>
        <w:tc>
          <w:tcPr>
            <w:tcW w:w="1916" w:type="dxa"/>
            <w:vAlign w:val="top"/>
          </w:tcPr>
          <w:p>
            <w:pPr>
              <w:spacing w:before="65" w:line="172" w:lineRule="auto"/>
              <w:ind w:right="4"/>
              <w:jc w:val="right"/>
              <w:rPr>
                <w:rFonts w:ascii="宋体" w:hAnsi="宋体" w:eastAsia="宋体" w:cs="宋体"/>
                <w:sz w:val="16"/>
                <w:szCs w:val="16"/>
              </w:rPr>
            </w:pPr>
            <w:r>
              <w:rPr>
                <w:rFonts w:ascii="宋体" w:hAnsi="宋体" w:eastAsia="宋体" w:cs="宋体"/>
                <w:spacing w:val="-1"/>
                <w:sz w:val="16"/>
                <w:szCs w:val="16"/>
              </w:rPr>
              <w:t>15.97</w:t>
            </w:r>
          </w:p>
        </w:tc>
        <w:tc>
          <w:tcPr>
            <w:tcW w:w="1923" w:type="dxa"/>
            <w:vAlign w:val="top"/>
          </w:tcPr>
          <w:p>
            <w:pPr>
              <w:pStyle w:val="6"/>
              <w:spacing w:line="215"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928" w:type="dxa"/>
            <w:vAlign w:val="top"/>
          </w:tcPr>
          <w:p>
            <w:pPr>
              <w:spacing w:before="65" w:line="171" w:lineRule="auto"/>
              <w:ind w:left="36"/>
              <w:rPr>
                <w:rFonts w:ascii="宋体" w:hAnsi="宋体" w:eastAsia="宋体" w:cs="宋体"/>
                <w:sz w:val="16"/>
                <w:szCs w:val="16"/>
              </w:rPr>
            </w:pPr>
            <w:r>
              <w:rPr>
                <w:rFonts w:ascii="宋体" w:hAnsi="宋体" w:eastAsia="宋体" w:cs="宋体"/>
                <w:b/>
                <w:bCs/>
                <w:spacing w:val="-1"/>
                <w:sz w:val="16"/>
                <w:szCs w:val="16"/>
              </w:rPr>
              <w:t>210</w:t>
            </w:r>
          </w:p>
        </w:tc>
        <w:tc>
          <w:tcPr>
            <w:tcW w:w="3330" w:type="dxa"/>
            <w:vAlign w:val="top"/>
          </w:tcPr>
          <w:p>
            <w:pPr>
              <w:spacing w:before="39" w:line="201" w:lineRule="auto"/>
              <w:ind w:left="30"/>
              <w:rPr>
                <w:rFonts w:ascii="宋体" w:hAnsi="宋体" w:eastAsia="宋体" w:cs="宋体"/>
                <w:sz w:val="16"/>
                <w:szCs w:val="16"/>
              </w:rPr>
            </w:pPr>
            <w:r>
              <w:rPr>
                <w:rFonts w:ascii="宋体" w:hAnsi="宋体" w:eastAsia="宋体" w:cs="宋体"/>
                <w:b/>
                <w:bCs/>
                <w:spacing w:val="2"/>
                <w:sz w:val="16"/>
                <w:szCs w:val="16"/>
              </w:rPr>
              <w:t>卫生健康支出</w:t>
            </w:r>
          </w:p>
        </w:tc>
        <w:tc>
          <w:tcPr>
            <w:tcW w:w="1915" w:type="dxa"/>
            <w:vAlign w:val="top"/>
          </w:tcPr>
          <w:p>
            <w:pPr>
              <w:spacing w:before="65" w:line="171" w:lineRule="auto"/>
              <w:ind w:right="6"/>
              <w:jc w:val="right"/>
              <w:rPr>
                <w:rFonts w:ascii="宋体" w:hAnsi="宋体" w:eastAsia="宋体" w:cs="宋体"/>
                <w:sz w:val="16"/>
                <w:szCs w:val="16"/>
              </w:rPr>
            </w:pPr>
            <w:r>
              <w:rPr>
                <w:rFonts w:ascii="宋体" w:hAnsi="宋体" w:eastAsia="宋体" w:cs="宋体"/>
                <w:b/>
                <w:bCs/>
                <w:spacing w:val="1"/>
                <w:sz w:val="16"/>
                <w:szCs w:val="16"/>
              </w:rPr>
              <w:t>466.49</w:t>
            </w:r>
          </w:p>
        </w:tc>
        <w:tc>
          <w:tcPr>
            <w:tcW w:w="1916" w:type="dxa"/>
            <w:vAlign w:val="top"/>
          </w:tcPr>
          <w:p>
            <w:pPr>
              <w:spacing w:before="65" w:line="171" w:lineRule="auto"/>
              <w:ind w:right="5"/>
              <w:jc w:val="right"/>
              <w:rPr>
                <w:rFonts w:ascii="宋体" w:hAnsi="宋体" w:eastAsia="宋体" w:cs="宋体"/>
                <w:sz w:val="16"/>
                <w:szCs w:val="16"/>
              </w:rPr>
            </w:pPr>
            <w:r>
              <w:rPr>
                <w:rFonts w:ascii="宋体" w:hAnsi="宋体" w:eastAsia="宋体" w:cs="宋体"/>
                <w:b/>
                <w:bCs/>
                <w:spacing w:val="1"/>
                <w:sz w:val="16"/>
                <w:szCs w:val="16"/>
              </w:rPr>
              <w:t>450.89</w:t>
            </w:r>
          </w:p>
        </w:tc>
        <w:tc>
          <w:tcPr>
            <w:tcW w:w="1923" w:type="dxa"/>
            <w:vAlign w:val="top"/>
          </w:tcPr>
          <w:p>
            <w:pPr>
              <w:spacing w:before="65" w:line="171" w:lineRule="auto"/>
              <w:ind w:right="13"/>
              <w:jc w:val="right"/>
              <w:rPr>
                <w:rFonts w:ascii="宋体" w:hAnsi="宋体" w:eastAsia="宋体" w:cs="宋体"/>
                <w:sz w:val="16"/>
                <w:szCs w:val="16"/>
              </w:rPr>
            </w:pPr>
            <w:r>
              <w:rPr>
                <w:rFonts w:ascii="宋体" w:hAnsi="宋体" w:eastAsia="宋体" w:cs="宋体"/>
                <w:b/>
                <w:bCs/>
                <w:spacing w:val="-2"/>
                <w:sz w:val="16"/>
                <w:szCs w:val="16"/>
              </w:rPr>
              <w:t>15.60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5" w:line="172" w:lineRule="auto"/>
              <w:ind w:left="36"/>
              <w:rPr>
                <w:rFonts w:ascii="宋体" w:hAnsi="宋体" w:eastAsia="宋体" w:cs="宋体"/>
                <w:sz w:val="16"/>
                <w:szCs w:val="16"/>
              </w:rPr>
            </w:pPr>
            <w:r>
              <w:rPr>
                <w:rFonts w:ascii="宋体" w:hAnsi="宋体" w:eastAsia="宋体" w:cs="宋体"/>
                <w:b/>
                <w:bCs/>
                <w:sz w:val="16"/>
                <w:szCs w:val="16"/>
              </w:rPr>
              <w:t>21011</w:t>
            </w:r>
          </w:p>
        </w:tc>
        <w:tc>
          <w:tcPr>
            <w:tcW w:w="3330" w:type="dxa"/>
            <w:vAlign w:val="top"/>
          </w:tcPr>
          <w:p>
            <w:pPr>
              <w:spacing w:before="40" w:line="201" w:lineRule="auto"/>
              <w:ind w:left="31"/>
              <w:rPr>
                <w:rFonts w:ascii="宋体" w:hAnsi="宋体" w:eastAsia="宋体" w:cs="宋体"/>
                <w:sz w:val="16"/>
                <w:szCs w:val="16"/>
              </w:rPr>
            </w:pPr>
            <w:r>
              <w:rPr>
                <w:rFonts w:ascii="宋体" w:hAnsi="宋体" w:eastAsia="宋体" w:cs="宋体"/>
                <w:b/>
                <w:bCs/>
                <w:spacing w:val="2"/>
                <w:sz w:val="16"/>
                <w:szCs w:val="16"/>
              </w:rPr>
              <w:t>行政事业单位医疗</w:t>
            </w:r>
          </w:p>
        </w:tc>
        <w:tc>
          <w:tcPr>
            <w:tcW w:w="1915" w:type="dxa"/>
            <w:vAlign w:val="top"/>
          </w:tcPr>
          <w:p>
            <w:pPr>
              <w:spacing w:before="66" w:line="171" w:lineRule="auto"/>
              <w:ind w:right="9"/>
              <w:jc w:val="right"/>
              <w:rPr>
                <w:rFonts w:ascii="宋体" w:hAnsi="宋体" w:eastAsia="宋体" w:cs="宋体"/>
                <w:sz w:val="16"/>
                <w:szCs w:val="16"/>
              </w:rPr>
            </w:pPr>
            <w:r>
              <w:rPr>
                <w:rFonts w:ascii="宋体" w:hAnsi="宋体" w:eastAsia="宋体" w:cs="宋体"/>
                <w:b/>
                <w:bCs/>
                <w:sz w:val="16"/>
                <w:szCs w:val="16"/>
              </w:rPr>
              <w:t>22.96</w:t>
            </w:r>
          </w:p>
        </w:tc>
        <w:tc>
          <w:tcPr>
            <w:tcW w:w="1916" w:type="dxa"/>
            <w:vAlign w:val="top"/>
          </w:tcPr>
          <w:p>
            <w:pPr>
              <w:spacing w:before="66" w:line="171" w:lineRule="auto"/>
              <w:ind w:right="8"/>
              <w:jc w:val="right"/>
              <w:rPr>
                <w:rFonts w:ascii="宋体" w:hAnsi="宋体" w:eastAsia="宋体" w:cs="宋体"/>
                <w:sz w:val="16"/>
                <w:szCs w:val="16"/>
              </w:rPr>
            </w:pPr>
            <w:r>
              <w:rPr>
                <w:rFonts w:ascii="宋体" w:hAnsi="宋体" w:eastAsia="宋体" w:cs="宋体"/>
                <w:b/>
                <w:bCs/>
                <w:sz w:val="16"/>
                <w:szCs w:val="16"/>
              </w:rPr>
              <w:t>22.96</w:t>
            </w:r>
          </w:p>
        </w:tc>
        <w:tc>
          <w:tcPr>
            <w:tcW w:w="1923" w:type="dxa"/>
            <w:vAlign w:val="top"/>
          </w:tcPr>
          <w:p>
            <w:pPr>
              <w:pStyle w:val="6"/>
              <w:spacing w:line="215"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6" w:line="171" w:lineRule="auto"/>
              <w:ind w:left="36"/>
              <w:rPr>
                <w:rFonts w:ascii="宋体" w:hAnsi="宋体" w:eastAsia="宋体" w:cs="宋体"/>
                <w:sz w:val="16"/>
                <w:szCs w:val="16"/>
              </w:rPr>
            </w:pPr>
            <w:r>
              <w:rPr>
                <w:rFonts w:ascii="宋体" w:hAnsi="宋体" w:eastAsia="宋体" w:cs="宋体"/>
                <w:spacing w:val="1"/>
                <w:sz w:val="16"/>
                <w:szCs w:val="16"/>
              </w:rPr>
              <w:t>2101101</w:t>
            </w:r>
          </w:p>
        </w:tc>
        <w:tc>
          <w:tcPr>
            <w:tcW w:w="3330" w:type="dxa"/>
            <w:vAlign w:val="top"/>
          </w:tcPr>
          <w:p>
            <w:pPr>
              <w:spacing w:before="41" w:line="200" w:lineRule="auto"/>
              <w:ind w:left="194"/>
              <w:rPr>
                <w:rFonts w:ascii="宋体" w:hAnsi="宋体" w:eastAsia="宋体" w:cs="宋体"/>
                <w:sz w:val="16"/>
                <w:szCs w:val="16"/>
              </w:rPr>
            </w:pPr>
            <w:r>
              <w:rPr>
                <w:rFonts w:ascii="宋体" w:hAnsi="宋体" w:eastAsia="宋体" w:cs="宋体"/>
                <w:spacing w:val="1"/>
                <w:sz w:val="16"/>
                <w:szCs w:val="16"/>
              </w:rPr>
              <w:t>行政单位医疗</w:t>
            </w:r>
          </w:p>
        </w:tc>
        <w:tc>
          <w:tcPr>
            <w:tcW w:w="1915" w:type="dxa"/>
            <w:vAlign w:val="top"/>
          </w:tcPr>
          <w:p>
            <w:pPr>
              <w:spacing w:before="66" w:line="171" w:lineRule="auto"/>
              <w:ind w:right="6"/>
              <w:jc w:val="right"/>
              <w:rPr>
                <w:rFonts w:ascii="宋体" w:hAnsi="宋体" w:eastAsia="宋体" w:cs="宋体"/>
                <w:sz w:val="16"/>
                <w:szCs w:val="16"/>
              </w:rPr>
            </w:pPr>
            <w:r>
              <w:rPr>
                <w:rFonts w:ascii="宋体" w:hAnsi="宋体" w:eastAsia="宋体" w:cs="宋体"/>
                <w:spacing w:val="-1"/>
                <w:sz w:val="16"/>
                <w:szCs w:val="16"/>
              </w:rPr>
              <w:t>18.96</w:t>
            </w:r>
          </w:p>
        </w:tc>
        <w:tc>
          <w:tcPr>
            <w:tcW w:w="1916" w:type="dxa"/>
            <w:vAlign w:val="top"/>
          </w:tcPr>
          <w:p>
            <w:pPr>
              <w:spacing w:before="66" w:line="171" w:lineRule="auto"/>
              <w:ind w:right="4"/>
              <w:jc w:val="right"/>
              <w:rPr>
                <w:rFonts w:ascii="宋体" w:hAnsi="宋体" w:eastAsia="宋体" w:cs="宋体"/>
                <w:sz w:val="16"/>
                <w:szCs w:val="16"/>
              </w:rPr>
            </w:pPr>
            <w:r>
              <w:rPr>
                <w:rFonts w:ascii="宋体" w:hAnsi="宋体" w:eastAsia="宋体" w:cs="宋体"/>
                <w:spacing w:val="-1"/>
                <w:sz w:val="16"/>
                <w:szCs w:val="16"/>
              </w:rPr>
              <w:t>18.96</w:t>
            </w:r>
          </w:p>
        </w:tc>
        <w:tc>
          <w:tcPr>
            <w:tcW w:w="1923" w:type="dxa"/>
            <w:vAlign w:val="top"/>
          </w:tcPr>
          <w:p>
            <w:pPr>
              <w:pStyle w:val="6"/>
              <w:spacing w:line="215"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6" w:line="171" w:lineRule="auto"/>
              <w:ind w:left="36"/>
              <w:rPr>
                <w:rFonts w:ascii="宋体" w:hAnsi="宋体" w:eastAsia="宋体" w:cs="宋体"/>
                <w:sz w:val="16"/>
                <w:szCs w:val="16"/>
              </w:rPr>
            </w:pPr>
            <w:r>
              <w:rPr>
                <w:rFonts w:ascii="宋体" w:hAnsi="宋体" w:eastAsia="宋体" w:cs="宋体"/>
                <w:spacing w:val="1"/>
                <w:sz w:val="16"/>
                <w:szCs w:val="16"/>
              </w:rPr>
              <w:t>2101103</w:t>
            </w:r>
          </w:p>
        </w:tc>
        <w:tc>
          <w:tcPr>
            <w:tcW w:w="3330" w:type="dxa"/>
            <w:vAlign w:val="top"/>
          </w:tcPr>
          <w:p>
            <w:pPr>
              <w:spacing w:before="41" w:line="200" w:lineRule="auto"/>
              <w:ind w:left="196"/>
              <w:rPr>
                <w:rFonts w:ascii="宋体" w:hAnsi="宋体" w:eastAsia="宋体" w:cs="宋体"/>
                <w:sz w:val="16"/>
                <w:szCs w:val="16"/>
              </w:rPr>
            </w:pPr>
            <w:r>
              <w:rPr>
                <w:rFonts w:ascii="宋体" w:hAnsi="宋体" w:eastAsia="宋体" w:cs="宋体"/>
                <w:spacing w:val="1"/>
                <w:sz w:val="16"/>
                <w:szCs w:val="16"/>
              </w:rPr>
              <w:t>公务员医疗补助</w:t>
            </w:r>
          </w:p>
        </w:tc>
        <w:tc>
          <w:tcPr>
            <w:tcW w:w="1915" w:type="dxa"/>
            <w:vAlign w:val="top"/>
          </w:tcPr>
          <w:p>
            <w:pPr>
              <w:spacing w:before="67" w:line="170" w:lineRule="auto"/>
              <w:ind w:right="8"/>
              <w:jc w:val="right"/>
              <w:rPr>
                <w:rFonts w:ascii="宋体" w:hAnsi="宋体" w:eastAsia="宋体" w:cs="宋体"/>
                <w:sz w:val="16"/>
                <w:szCs w:val="16"/>
              </w:rPr>
            </w:pPr>
            <w:r>
              <w:rPr>
                <w:rFonts w:ascii="宋体" w:hAnsi="宋体" w:eastAsia="宋体" w:cs="宋体"/>
                <w:spacing w:val="1"/>
                <w:sz w:val="16"/>
                <w:szCs w:val="16"/>
              </w:rPr>
              <w:t>4.00</w:t>
            </w:r>
          </w:p>
        </w:tc>
        <w:tc>
          <w:tcPr>
            <w:tcW w:w="1916" w:type="dxa"/>
            <w:vAlign w:val="top"/>
          </w:tcPr>
          <w:p>
            <w:pPr>
              <w:spacing w:before="67" w:line="170" w:lineRule="auto"/>
              <w:ind w:right="5"/>
              <w:jc w:val="right"/>
              <w:rPr>
                <w:rFonts w:ascii="宋体" w:hAnsi="宋体" w:eastAsia="宋体" w:cs="宋体"/>
                <w:sz w:val="16"/>
                <w:szCs w:val="16"/>
              </w:rPr>
            </w:pPr>
            <w:r>
              <w:rPr>
                <w:rFonts w:ascii="宋体" w:hAnsi="宋体" w:eastAsia="宋体" w:cs="宋体"/>
                <w:spacing w:val="1"/>
                <w:sz w:val="16"/>
                <w:szCs w:val="16"/>
              </w:rPr>
              <w:t>4.00</w:t>
            </w:r>
          </w:p>
        </w:tc>
        <w:tc>
          <w:tcPr>
            <w:tcW w:w="1923" w:type="dxa"/>
            <w:vAlign w:val="top"/>
          </w:tcPr>
          <w:p>
            <w:pPr>
              <w:pStyle w:val="6"/>
              <w:spacing w:line="215"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6" w:line="171" w:lineRule="auto"/>
              <w:ind w:left="36"/>
              <w:rPr>
                <w:rFonts w:ascii="宋体" w:hAnsi="宋体" w:eastAsia="宋体" w:cs="宋体"/>
                <w:sz w:val="16"/>
                <w:szCs w:val="16"/>
              </w:rPr>
            </w:pPr>
            <w:r>
              <w:rPr>
                <w:rFonts w:ascii="宋体" w:hAnsi="宋体" w:eastAsia="宋体" w:cs="宋体"/>
                <w:b/>
                <w:bCs/>
                <w:sz w:val="16"/>
                <w:szCs w:val="16"/>
              </w:rPr>
              <w:t>21015</w:t>
            </w:r>
          </w:p>
        </w:tc>
        <w:tc>
          <w:tcPr>
            <w:tcW w:w="3330" w:type="dxa"/>
            <w:vAlign w:val="top"/>
          </w:tcPr>
          <w:p>
            <w:pPr>
              <w:spacing w:before="41" w:line="200" w:lineRule="auto"/>
              <w:ind w:left="36"/>
              <w:rPr>
                <w:rFonts w:ascii="宋体" w:hAnsi="宋体" w:eastAsia="宋体" w:cs="宋体"/>
                <w:sz w:val="16"/>
                <w:szCs w:val="16"/>
              </w:rPr>
            </w:pPr>
            <w:r>
              <w:rPr>
                <w:rFonts w:ascii="宋体" w:hAnsi="宋体" w:eastAsia="宋体" w:cs="宋体"/>
                <w:b/>
                <w:bCs/>
                <w:spacing w:val="2"/>
                <w:sz w:val="16"/>
                <w:szCs w:val="16"/>
              </w:rPr>
              <w:t>医疗保障管理事务</w:t>
            </w:r>
          </w:p>
        </w:tc>
        <w:tc>
          <w:tcPr>
            <w:tcW w:w="1915" w:type="dxa"/>
            <w:vAlign w:val="top"/>
          </w:tcPr>
          <w:p>
            <w:pPr>
              <w:spacing w:before="67" w:line="170" w:lineRule="auto"/>
              <w:ind w:right="6"/>
              <w:jc w:val="right"/>
              <w:rPr>
                <w:rFonts w:ascii="宋体" w:hAnsi="宋体" w:eastAsia="宋体" w:cs="宋体"/>
                <w:sz w:val="16"/>
                <w:szCs w:val="16"/>
              </w:rPr>
            </w:pPr>
            <w:r>
              <w:rPr>
                <w:rFonts w:ascii="宋体" w:hAnsi="宋体" w:eastAsia="宋体" w:cs="宋体"/>
                <w:b/>
                <w:bCs/>
                <w:spacing w:val="1"/>
                <w:sz w:val="16"/>
                <w:szCs w:val="16"/>
              </w:rPr>
              <w:t>443.53</w:t>
            </w:r>
          </w:p>
        </w:tc>
        <w:tc>
          <w:tcPr>
            <w:tcW w:w="1916" w:type="dxa"/>
            <w:vAlign w:val="top"/>
          </w:tcPr>
          <w:p>
            <w:pPr>
              <w:spacing w:before="67" w:line="170" w:lineRule="auto"/>
              <w:ind w:right="5"/>
              <w:jc w:val="right"/>
              <w:rPr>
                <w:rFonts w:ascii="宋体" w:hAnsi="宋体" w:eastAsia="宋体" w:cs="宋体"/>
                <w:sz w:val="16"/>
                <w:szCs w:val="16"/>
              </w:rPr>
            </w:pPr>
            <w:r>
              <w:rPr>
                <w:rFonts w:ascii="宋体" w:hAnsi="宋体" w:eastAsia="宋体" w:cs="宋体"/>
                <w:b/>
                <w:bCs/>
                <w:spacing w:val="1"/>
                <w:sz w:val="16"/>
                <w:szCs w:val="16"/>
              </w:rPr>
              <w:t>427.93</w:t>
            </w:r>
          </w:p>
        </w:tc>
        <w:tc>
          <w:tcPr>
            <w:tcW w:w="1923" w:type="dxa"/>
            <w:vAlign w:val="top"/>
          </w:tcPr>
          <w:p>
            <w:pPr>
              <w:spacing w:before="66" w:line="171" w:lineRule="auto"/>
              <w:ind w:right="13"/>
              <w:jc w:val="right"/>
              <w:rPr>
                <w:rFonts w:ascii="宋体" w:hAnsi="宋体" w:eastAsia="宋体" w:cs="宋体"/>
                <w:sz w:val="16"/>
                <w:szCs w:val="16"/>
              </w:rPr>
            </w:pPr>
            <w:r>
              <w:rPr>
                <w:rFonts w:ascii="宋体" w:hAnsi="宋体" w:eastAsia="宋体" w:cs="宋体"/>
                <w:b/>
                <w:bCs/>
                <w:spacing w:val="-2"/>
                <w:sz w:val="16"/>
                <w:szCs w:val="16"/>
              </w:rPr>
              <w:t>15.60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928" w:type="dxa"/>
            <w:vAlign w:val="top"/>
          </w:tcPr>
          <w:p>
            <w:pPr>
              <w:spacing w:before="67" w:line="169" w:lineRule="auto"/>
              <w:ind w:left="36"/>
              <w:rPr>
                <w:rFonts w:ascii="宋体" w:hAnsi="宋体" w:eastAsia="宋体" w:cs="宋体"/>
                <w:sz w:val="16"/>
                <w:szCs w:val="16"/>
              </w:rPr>
            </w:pPr>
            <w:r>
              <w:rPr>
                <w:rFonts w:ascii="宋体" w:hAnsi="宋体" w:eastAsia="宋体" w:cs="宋体"/>
                <w:spacing w:val="1"/>
                <w:sz w:val="16"/>
                <w:szCs w:val="16"/>
              </w:rPr>
              <w:t>2101501</w:t>
            </w:r>
          </w:p>
        </w:tc>
        <w:tc>
          <w:tcPr>
            <w:tcW w:w="3330" w:type="dxa"/>
            <w:vAlign w:val="top"/>
          </w:tcPr>
          <w:p>
            <w:pPr>
              <w:spacing w:before="42" w:line="198" w:lineRule="auto"/>
              <w:ind w:left="194"/>
              <w:rPr>
                <w:rFonts w:ascii="宋体" w:hAnsi="宋体" w:eastAsia="宋体" w:cs="宋体"/>
                <w:sz w:val="16"/>
                <w:szCs w:val="16"/>
              </w:rPr>
            </w:pPr>
            <w:r>
              <w:rPr>
                <w:rFonts w:ascii="宋体" w:hAnsi="宋体" w:eastAsia="宋体" w:cs="宋体"/>
                <w:spacing w:val="1"/>
                <w:sz w:val="16"/>
                <w:szCs w:val="16"/>
              </w:rPr>
              <w:t>行政运行</w:t>
            </w:r>
          </w:p>
        </w:tc>
        <w:tc>
          <w:tcPr>
            <w:tcW w:w="1915" w:type="dxa"/>
            <w:vAlign w:val="top"/>
          </w:tcPr>
          <w:p>
            <w:pPr>
              <w:spacing w:before="68" w:line="168" w:lineRule="auto"/>
              <w:ind w:right="5"/>
              <w:jc w:val="right"/>
              <w:rPr>
                <w:rFonts w:ascii="宋体" w:hAnsi="宋体" w:eastAsia="宋体" w:cs="宋体"/>
                <w:sz w:val="16"/>
                <w:szCs w:val="16"/>
              </w:rPr>
            </w:pPr>
            <w:r>
              <w:rPr>
                <w:rFonts w:ascii="宋体" w:hAnsi="宋体" w:eastAsia="宋体" w:cs="宋体"/>
                <w:spacing w:val="1"/>
                <w:sz w:val="16"/>
                <w:szCs w:val="16"/>
              </w:rPr>
              <w:t>427.93</w:t>
            </w:r>
          </w:p>
        </w:tc>
        <w:tc>
          <w:tcPr>
            <w:tcW w:w="1916" w:type="dxa"/>
            <w:vAlign w:val="top"/>
          </w:tcPr>
          <w:p>
            <w:pPr>
              <w:spacing w:before="68" w:line="168" w:lineRule="auto"/>
              <w:ind w:right="3"/>
              <w:jc w:val="right"/>
              <w:rPr>
                <w:rFonts w:ascii="宋体" w:hAnsi="宋体" w:eastAsia="宋体" w:cs="宋体"/>
                <w:sz w:val="16"/>
                <w:szCs w:val="16"/>
              </w:rPr>
            </w:pPr>
            <w:r>
              <w:rPr>
                <w:rFonts w:ascii="宋体" w:hAnsi="宋体" w:eastAsia="宋体" w:cs="宋体"/>
                <w:spacing w:val="1"/>
                <w:sz w:val="16"/>
                <w:szCs w:val="16"/>
              </w:rPr>
              <w:t>427.93</w:t>
            </w:r>
          </w:p>
        </w:tc>
        <w:tc>
          <w:tcPr>
            <w:tcW w:w="1923" w:type="dxa"/>
            <w:vAlign w:val="top"/>
          </w:tcPr>
          <w:p>
            <w:pPr>
              <w:pStyle w:val="6"/>
              <w:spacing w:line="214"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8" w:line="169" w:lineRule="auto"/>
              <w:ind w:left="36"/>
              <w:rPr>
                <w:rFonts w:ascii="宋体" w:hAnsi="宋体" w:eastAsia="宋体" w:cs="宋体"/>
                <w:sz w:val="16"/>
                <w:szCs w:val="16"/>
              </w:rPr>
            </w:pPr>
            <w:r>
              <w:rPr>
                <w:rFonts w:ascii="宋体" w:hAnsi="宋体" w:eastAsia="宋体" w:cs="宋体"/>
                <w:spacing w:val="1"/>
                <w:sz w:val="16"/>
                <w:szCs w:val="16"/>
              </w:rPr>
              <w:t>2101502</w:t>
            </w:r>
          </w:p>
        </w:tc>
        <w:tc>
          <w:tcPr>
            <w:tcW w:w="3330" w:type="dxa"/>
            <w:vAlign w:val="top"/>
          </w:tcPr>
          <w:p>
            <w:pPr>
              <w:spacing w:before="43" w:line="198" w:lineRule="auto"/>
              <w:ind w:left="194"/>
              <w:rPr>
                <w:rFonts w:ascii="宋体" w:hAnsi="宋体" w:eastAsia="宋体" w:cs="宋体"/>
                <w:sz w:val="16"/>
                <w:szCs w:val="16"/>
              </w:rPr>
            </w:pPr>
            <w:r>
              <w:rPr>
                <w:rFonts w:ascii="宋体" w:hAnsi="宋体" w:eastAsia="宋体" w:cs="宋体"/>
                <w:spacing w:val="2"/>
                <w:sz w:val="16"/>
                <w:szCs w:val="16"/>
              </w:rPr>
              <w:t>一般行政管理事务</w:t>
            </w:r>
          </w:p>
        </w:tc>
        <w:tc>
          <w:tcPr>
            <w:tcW w:w="1915" w:type="dxa"/>
            <w:vAlign w:val="top"/>
          </w:tcPr>
          <w:p>
            <w:pPr>
              <w:spacing w:before="68" w:line="169" w:lineRule="auto"/>
              <w:ind w:right="6"/>
              <w:jc w:val="right"/>
              <w:rPr>
                <w:rFonts w:ascii="宋体" w:hAnsi="宋体" w:eastAsia="宋体" w:cs="宋体"/>
                <w:sz w:val="16"/>
                <w:szCs w:val="16"/>
              </w:rPr>
            </w:pPr>
            <w:r>
              <w:rPr>
                <w:rFonts w:ascii="宋体" w:hAnsi="宋体" w:eastAsia="宋体" w:cs="宋体"/>
                <w:spacing w:val="-1"/>
                <w:sz w:val="16"/>
                <w:szCs w:val="16"/>
              </w:rPr>
              <w:t>15.60</w:t>
            </w:r>
          </w:p>
        </w:tc>
        <w:tc>
          <w:tcPr>
            <w:tcW w:w="1916" w:type="dxa"/>
            <w:vAlign w:val="top"/>
          </w:tcPr>
          <w:p>
            <w:pPr>
              <w:pStyle w:val="6"/>
              <w:spacing w:line="215" w:lineRule="exact"/>
              <w:rPr>
                <w:sz w:val="18"/>
              </w:rPr>
            </w:pPr>
          </w:p>
        </w:tc>
        <w:tc>
          <w:tcPr>
            <w:tcW w:w="1923" w:type="dxa"/>
            <w:vAlign w:val="top"/>
          </w:tcPr>
          <w:p>
            <w:pPr>
              <w:spacing w:before="68" w:line="169" w:lineRule="auto"/>
              <w:ind w:right="10"/>
              <w:jc w:val="right"/>
              <w:rPr>
                <w:rFonts w:ascii="宋体" w:hAnsi="宋体" w:eastAsia="宋体" w:cs="宋体"/>
                <w:sz w:val="16"/>
                <w:szCs w:val="16"/>
              </w:rPr>
            </w:pPr>
            <w:r>
              <w:rPr>
                <w:rFonts w:ascii="宋体" w:hAnsi="宋体" w:eastAsia="宋体" w:cs="宋体"/>
                <w:spacing w:val="-1"/>
                <w:sz w:val="16"/>
                <w:szCs w:val="16"/>
              </w:rPr>
              <w:t>15.60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9" w:line="168" w:lineRule="auto"/>
              <w:ind w:left="36"/>
              <w:rPr>
                <w:rFonts w:ascii="宋体" w:hAnsi="宋体" w:eastAsia="宋体" w:cs="宋体"/>
                <w:sz w:val="16"/>
                <w:szCs w:val="16"/>
              </w:rPr>
            </w:pPr>
            <w:r>
              <w:rPr>
                <w:rFonts w:ascii="宋体" w:hAnsi="宋体" w:eastAsia="宋体" w:cs="宋体"/>
                <w:b/>
                <w:bCs/>
                <w:spacing w:val="-1"/>
                <w:sz w:val="16"/>
                <w:szCs w:val="16"/>
              </w:rPr>
              <w:t>221</w:t>
            </w:r>
          </w:p>
        </w:tc>
        <w:tc>
          <w:tcPr>
            <w:tcW w:w="3330" w:type="dxa"/>
            <w:vAlign w:val="top"/>
          </w:tcPr>
          <w:p>
            <w:pPr>
              <w:spacing w:before="43" w:line="198" w:lineRule="auto"/>
              <w:ind w:left="28"/>
              <w:rPr>
                <w:rFonts w:ascii="宋体" w:hAnsi="宋体" w:eastAsia="宋体" w:cs="宋体"/>
                <w:sz w:val="16"/>
                <w:szCs w:val="16"/>
              </w:rPr>
            </w:pPr>
            <w:r>
              <w:rPr>
                <w:rFonts w:ascii="宋体" w:hAnsi="宋体" w:eastAsia="宋体" w:cs="宋体"/>
                <w:b/>
                <w:bCs/>
                <w:spacing w:val="2"/>
                <w:sz w:val="16"/>
                <w:szCs w:val="16"/>
              </w:rPr>
              <w:t>住房保障支出</w:t>
            </w:r>
          </w:p>
        </w:tc>
        <w:tc>
          <w:tcPr>
            <w:tcW w:w="1915" w:type="dxa"/>
            <w:vAlign w:val="top"/>
          </w:tcPr>
          <w:p>
            <w:pPr>
              <w:spacing w:before="69" w:line="168" w:lineRule="auto"/>
              <w:ind w:right="9"/>
              <w:jc w:val="right"/>
              <w:rPr>
                <w:rFonts w:ascii="宋体" w:hAnsi="宋体" w:eastAsia="宋体" w:cs="宋体"/>
                <w:sz w:val="16"/>
                <w:szCs w:val="16"/>
              </w:rPr>
            </w:pPr>
            <w:r>
              <w:rPr>
                <w:rFonts w:ascii="宋体" w:hAnsi="宋体" w:eastAsia="宋体" w:cs="宋体"/>
                <w:b/>
                <w:bCs/>
                <w:sz w:val="16"/>
                <w:szCs w:val="16"/>
              </w:rPr>
              <w:t>23.95</w:t>
            </w:r>
          </w:p>
        </w:tc>
        <w:tc>
          <w:tcPr>
            <w:tcW w:w="1916" w:type="dxa"/>
            <w:vAlign w:val="top"/>
          </w:tcPr>
          <w:p>
            <w:pPr>
              <w:spacing w:before="69" w:line="168" w:lineRule="auto"/>
              <w:ind w:right="8"/>
              <w:jc w:val="right"/>
              <w:rPr>
                <w:rFonts w:ascii="宋体" w:hAnsi="宋体" w:eastAsia="宋体" w:cs="宋体"/>
                <w:sz w:val="16"/>
                <w:szCs w:val="16"/>
              </w:rPr>
            </w:pPr>
            <w:r>
              <w:rPr>
                <w:rFonts w:ascii="宋体" w:hAnsi="宋体" w:eastAsia="宋体" w:cs="宋体"/>
                <w:b/>
                <w:bCs/>
                <w:sz w:val="16"/>
                <w:szCs w:val="16"/>
              </w:rPr>
              <w:t>23.95</w:t>
            </w:r>
          </w:p>
        </w:tc>
        <w:tc>
          <w:tcPr>
            <w:tcW w:w="1923" w:type="dxa"/>
            <w:vAlign w:val="top"/>
          </w:tcPr>
          <w:p>
            <w:pPr>
              <w:pStyle w:val="6"/>
              <w:spacing w:line="215"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928" w:type="dxa"/>
            <w:vAlign w:val="top"/>
          </w:tcPr>
          <w:p>
            <w:pPr>
              <w:spacing w:before="69" w:line="168" w:lineRule="auto"/>
              <w:ind w:left="36"/>
              <w:rPr>
                <w:rFonts w:ascii="宋体" w:hAnsi="宋体" w:eastAsia="宋体" w:cs="宋体"/>
                <w:sz w:val="16"/>
                <w:szCs w:val="16"/>
              </w:rPr>
            </w:pPr>
            <w:r>
              <w:rPr>
                <w:rFonts w:ascii="宋体" w:hAnsi="宋体" w:eastAsia="宋体" w:cs="宋体"/>
                <w:b/>
                <w:bCs/>
                <w:sz w:val="16"/>
                <w:szCs w:val="16"/>
              </w:rPr>
              <w:t>22102</w:t>
            </w:r>
          </w:p>
        </w:tc>
        <w:tc>
          <w:tcPr>
            <w:tcW w:w="3330" w:type="dxa"/>
            <w:vAlign w:val="top"/>
          </w:tcPr>
          <w:p>
            <w:pPr>
              <w:spacing w:before="43" w:line="198" w:lineRule="auto"/>
              <w:ind w:left="28"/>
              <w:rPr>
                <w:rFonts w:ascii="宋体" w:hAnsi="宋体" w:eastAsia="宋体" w:cs="宋体"/>
                <w:sz w:val="16"/>
                <w:szCs w:val="16"/>
              </w:rPr>
            </w:pPr>
            <w:r>
              <w:rPr>
                <w:rFonts w:ascii="宋体" w:hAnsi="宋体" w:eastAsia="宋体" w:cs="宋体"/>
                <w:b/>
                <w:bCs/>
                <w:spacing w:val="2"/>
                <w:sz w:val="16"/>
                <w:szCs w:val="16"/>
              </w:rPr>
              <w:t>住房改革支出</w:t>
            </w:r>
          </w:p>
        </w:tc>
        <w:tc>
          <w:tcPr>
            <w:tcW w:w="1915" w:type="dxa"/>
            <w:vAlign w:val="top"/>
          </w:tcPr>
          <w:p>
            <w:pPr>
              <w:spacing w:before="69" w:line="168" w:lineRule="auto"/>
              <w:ind w:right="9"/>
              <w:jc w:val="right"/>
              <w:rPr>
                <w:rFonts w:ascii="宋体" w:hAnsi="宋体" w:eastAsia="宋体" w:cs="宋体"/>
                <w:sz w:val="16"/>
                <w:szCs w:val="16"/>
              </w:rPr>
            </w:pPr>
            <w:r>
              <w:rPr>
                <w:rFonts w:ascii="宋体" w:hAnsi="宋体" w:eastAsia="宋体" w:cs="宋体"/>
                <w:b/>
                <w:bCs/>
                <w:sz w:val="16"/>
                <w:szCs w:val="16"/>
              </w:rPr>
              <w:t>23.95</w:t>
            </w:r>
          </w:p>
        </w:tc>
        <w:tc>
          <w:tcPr>
            <w:tcW w:w="1916" w:type="dxa"/>
            <w:vAlign w:val="top"/>
          </w:tcPr>
          <w:p>
            <w:pPr>
              <w:spacing w:before="69" w:line="168" w:lineRule="auto"/>
              <w:ind w:right="8"/>
              <w:jc w:val="right"/>
              <w:rPr>
                <w:rFonts w:ascii="宋体" w:hAnsi="宋体" w:eastAsia="宋体" w:cs="宋体"/>
                <w:sz w:val="16"/>
                <w:szCs w:val="16"/>
              </w:rPr>
            </w:pPr>
            <w:r>
              <w:rPr>
                <w:rFonts w:ascii="宋体" w:hAnsi="宋体" w:eastAsia="宋体" w:cs="宋体"/>
                <w:b/>
                <w:bCs/>
                <w:sz w:val="16"/>
                <w:szCs w:val="16"/>
              </w:rPr>
              <w:t>23.95</w:t>
            </w:r>
          </w:p>
        </w:tc>
        <w:tc>
          <w:tcPr>
            <w:tcW w:w="1923" w:type="dxa"/>
            <w:vAlign w:val="top"/>
          </w:tcPr>
          <w:p>
            <w:pPr>
              <w:pStyle w:val="6"/>
              <w:spacing w:line="215" w:lineRule="exact"/>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928" w:type="dxa"/>
            <w:vAlign w:val="top"/>
          </w:tcPr>
          <w:p>
            <w:pPr>
              <w:spacing w:before="68" w:line="177" w:lineRule="auto"/>
              <w:ind w:left="36"/>
              <w:rPr>
                <w:rFonts w:ascii="宋体" w:hAnsi="宋体" w:eastAsia="宋体" w:cs="宋体"/>
                <w:sz w:val="16"/>
                <w:szCs w:val="16"/>
              </w:rPr>
            </w:pPr>
            <w:r>
              <w:rPr>
                <w:rFonts w:ascii="宋体" w:hAnsi="宋体" w:eastAsia="宋体" w:cs="宋体"/>
                <w:spacing w:val="1"/>
                <w:sz w:val="16"/>
                <w:szCs w:val="16"/>
              </w:rPr>
              <w:t>2210201</w:t>
            </w:r>
          </w:p>
        </w:tc>
        <w:tc>
          <w:tcPr>
            <w:tcW w:w="3330" w:type="dxa"/>
            <w:vAlign w:val="top"/>
          </w:tcPr>
          <w:p>
            <w:pPr>
              <w:spacing w:before="43" w:line="206" w:lineRule="auto"/>
              <w:ind w:left="190"/>
              <w:rPr>
                <w:rFonts w:ascii="宋体" w:hAnsi="宋体" w:eastAsia="宋体" w:cs="宋体"/>
                <w:sz w:val="16"/>
                <w:szCs w:val="16"/>
              </w:rPr>
            </w:pPr>
            <w:r>
              <w:rPr>
                <w:rFonts w:ascii="宋体" w:hAnsi="宋体" w:eastAsia="宋体" w:cs="宋体"/>
                <w:spacing w:val="2"/>
                <w:sz w:val="16"/>
                <w:szCs w:val="16"/>
              </w:rPr>
              <w:t>住房公积金</w:t>
            </w:r>
          </w:p>
        </w:tc>
        <w:tc>
          <w:tcPr>
            <w:tcW w:w="1915" w:type="dxa"/>
            <w:vAlign w:val="top"/>
          </w:tcPr>
          <w:p>
            <w:pPr>
              <w:spacing w:before="69" w:line="176" w:lineRule="auto"/>
              <w:ind w:right="6"/>
              <w:jc w:val="right"/>
              <w:rPr>
                <w:rFonts w:ascii="宋体" w:hAnsi="宋体" w:eastAsia="宋体" w:cs="宋体"/>
                <w:sz w:val="16"/>
                <w:szCs w:val="16"/>
              </w:rPr>
            </w:pPr>
            <w:r>
              <w:rPr>
                <w:rFonts w:ascii="宋体" w:hAnsi="宋体" w:eastAsia="宋体" w:cs="宋体"/>
                <w:spacing w:val="1"/>
                <w:sz w:val="16"/>
                <w:szCs w:val="16"/>
              </w:rPr>
              <w:t>23.95</w:t>
            </w:r>
          </w:p>
        </w:tc>
        <w:tc>
          <w:tcPr>
            <w:tcW w:w="1916" w:type="dxa"/>
            <w:vAlign w:val="top"/>
          </w:tcPr>
          <w:p>
            <w:pPr>
              <w:spacing w:before="69" w:line="176" w:lineRule="auto"/>
              <w:ind w:right="4"/>
              <w:jc w:val="right"/>
              <w:rPr>
                <w:rFonts w:ascii="宋体" w:hAnsi="宋体" w:eastAsia="宋体" w:cs="宋体"/>
                <w:sz w:val="16"/>
                <w:szCs w:val="16"/>
              </w:rPr>
            </w:pPr>
            <w:r>
              <w:rPr>
                <w:rFonts w:ascii="宋体" w:hAnsi="宋体" w:eastAsia="宋体" w:cs="宋体"/>
                <w:spacing w:val="1"/>
                <w:sz w:val="16"/>
                <w:szCs w:val="16"/>
              </w:rPr>
              <w:t>23.95</w:t>
            </w:r>
          </w:p>
        </w:tc>
        <w:tc>
          <w:tcPr>
            <w:tcW w:w="1923" w:type="dxa"/>
            <w:vAlign w:val="top"/>
          </w:tcPr>
          <w:p>
            <w:pPr>
              <w:pStyle w:val="6"/>
              <w:spacing w:line="222" w:lineRule="exact"/>
              <w:rPr>
                <w:sz w:val="19"/>
              </w:rPr>
            </w:pPr>
          </w:p>
        </w:tc>
      </w:tr>
    </w:tbl>
    <w:p>
      <w:pPr>
        <w:spacing w:before="37" w:line="225" w:lineRule="auto"/>
        <w:ind w:left="46"/>
        <w:rPr>
          <w:rFonts w:ascii="宋体" w:hAnsi="宋体" w:eastAsia="宋体" w:cs="宋体"/>
          <w:sz w:val="16"/>
          <w:szCs w:val="16"/>
        </w:rPr>
      </w:pPr>
      <w:r>
        <w:rPr>
          <w:rFonts w:ascii="宋体" w:hAnsi="宋体" w:eastAsia="宋体" w:cs="宋体"/>
          <w:spacing w:val="2"/>
          <w:sz w:val="16"/>
          <w:szCs w:val="16"/>
        </w:rPr>
        <w:t>备注：本表反映部门本年度一般公共预算财政拨款支出情况。</w:t>
      </w:r>
    </w:p>
    <w:p>
      <w:pPr>
        <w:spacing w:line="225" w:lineRule="auto"/>
        <w:rPr>
          <w:rFonts w:ascii="宋体" w:hAnsi="宋体" w:eastAsia="宋体" w:cs="宋体"/>
          <w:sz w:val="16"/>
          <w:szCs w:val="16"/>
        </w:rPr>
        <w:sectPr>
          <w:pgSz w:w="12240" w:h="15840"/>
          <w:pgMar w:top="1346" w:right="1142" w:bottom="0" w:left="1075" w:header="0" w:footer="0" w:gutter="0"/>
          <w:cols w:space="720" w:num="1"/>
        </w:sectPr>
      </w:pPr>
    </w:p>
    <w:p>
      <w:pPr>
        <w:spacing w:before="127" w:line="225" w:lineRule="auto"/>
        <w:ind w:left="3149"/>
        <w:outlineLvl w:val="3"/>
        <w:rPr>
          <w:rFonts w:ascii="黑体" w:hAnsi="黑体" w:eastAsia="黑体" w:cs="黑体"/>
          <w:sz w:val="18"/>
          <w:szCs w:val="18"/>
        </w:rPr>
      </w:pPr>
      <w:r>
        <w:rPr>
          <w:rFonts w:ascii="黑体" w:hAnsi="黑体" w:eastAsia="黑体" w:cs="黑体"/>
          <w:spacing w:val="4"/>
          <w:sz w:val="18"/>
          <w:szCs w:val="18"/>
        </w:rPr>
        <w:t>一般公共预算财政拨款基本支出决算表</w:t>
      </w:r>
    </w:p>
    <w:p>
      <w:pPr>
        <w:spacing w:before="229" w:line="216" w:lineRule="auto"/>
        <w:ind w:right="10"/>
        <w:jc w:val="right"/>
        <w:rPr>
          <w:rFonts w:ascii="宋体" w:hAnsi="宋体" w:eastAsia="宋体" w:cs="宋体"/>
          <w:sz w:val="10"/>
          <w:szCs w:val="10"/>
        </w:rPr>
      </w:pPr>
      <w:r>
        <w:rPr>
          <w:rFonts w:ascii="宋体" w:hAnsi="宋体" w:eastAsia="宋体" w:cs="宋体"/>
          <w:spacing w:val="-2"/>
          <w:sz w:val="10"/>
          <w:szCs w:val="10"/>
        </w:rPr>
        <w:t>公开06表</w:t>
      </w:r>
    </w:p>
    <w:p>
      <w:pPr>
        <w:spacing w:line="190" w:lineRule="auto"/>
        <w:ind w:left="26"/>
        <w:rPr>
          <w:rFonts w:ascii="宋体" w:hAnsi="宋体" w:eastAsia="宋体" w:cs="宋体"/>
          <w:sz w:val="10"/>
          <w:szCs w:val="10"/>
        </w:rPr>
      </w:pPr>
      <w:r>
        <w:rPr>
          <w:rFonts w:ascii="宋体" w:hAnsi="宋体" w:eastAsia="宋体" w:cs="宋体"/>
          <w:sz w:val="10"/>
          <w:szCs w:val="10"/>
        </w:rPr>
        <w:t>公开部门：重庆市綦江区医疗保障事务中心</w:t>
      </w:r>
      <w:r>
        <w:rPr>
          <w:rFonts w:ascii="宋体" w:hAnsi="宋体" w:eastAsia="宋体" w:cs="宋体"/>
          <w:spacing w:val="-1"/>
          <w:sz w:val="10"/>
          <w:szCs w:val="10"/>
        </w:rPr>
        <w:t>金额单位：万元</w:t>
      </w:r>
    </w:p>
    <w:tbl>
      <w:tblPr>
        <w:tblStyle w:val="5"/>
        <w:tblW w:w="9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2113"/>
        <w:gridCol w:w="775"/>
        <w:gridCol w:w="362"/>
        <w:gridCol w:w="2113"/>
        <w:gridCol w:w="775"/>
        <w:gridCol w:w="362"/>
        <w:gridCol w:w="2113"/>
        <w:gridCol w:w="9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 w:hRule="atLeast"/>
        </w:trPr>
        <w:tc>
          <w:tcPr>
            <w:tcW w:w="3254" w:type="dxa"/>
            <w:gridSpan w:val="3"/>
            <w:tcBorders>
              <w:top w:val="single" w:color="808080" w:sz="2" w:space="0"/>
            </w:tcBorders>
            <w:vAlign w:val="top"/>
          </w:tcPr>
          <w:p>
            <w:pPr>
              <w:spacing w:before="19" w:line="204" w:lineRule="auto"/>
              <w:ind w:left="1465"/>
              <w:rPr>
                <w:rFonts w:ascii="宋体" w:hAnsi="宋体" w:eastAsia="宋体" w:cs="宋体"/>
                <w:sz w:val="8"/>
                <w:szCs w:val="8"/>
              </w:rPr>
            </w:pPr>
            <w:r>
              <w:rPr>
                <w:rFonts w:ascii="宋体" w:hAnsi="宋体" w:eastAsia="宋体" w:cs="宋体"/>
                <w:b/>
                <w:bCs/>
                <w:spacing w:val="2"/>
                <w:sz w:val="8"/>
                <w:szCs w:val="8"/>
              </w:rPr>
              <w:t>人员经费</w:t>
            </w:r>
          </w:p>
        </w:tc>
        <w:tc>
          <w:tcPr>
            <w:tcW w:w="6686" w:type="dxa"/>
            <w:gridSpan w:val="6"/>
            <w:tcBorders>
              <w:top w:val="single" w:color="808080" w:sz="2" w:space="0"/>
            </w:tcBorders>
            <w:vAlign w:val="top"/>
          </w:tcPr>
          <w:p>
            <w:pPr>
              <w:spacing w:before="19" w:line="204" w:lineRule="auto"/>
              <w:ind w:left="3181"/>
              <w:rPr>
                <w:rFonts w:ascii="宋体" w:hAnsi="宋体" w:eastAsia="宋体" w:cs="宋体"/>
                <w:sz w:val="8"/>
                <w:szCs w:val="8"/>
              </w:rPr>
            </w:pPr>
            <w:r>
              <w:rPr>
                <w:rFonts w:ascii="宋体" w:hAnsi="宋体" w:eastAsia="宋体" w:cs="宋体"/>
                <w:b/>
                <w:bCs/>
                <w:spacing w:val="2"/>
                <w:sz w:val="8"/>
                <w:szCs w:val="8"/>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366" w:type="dxa"/>
            <w:vAlign w:val="top"/>
          </w:tcPr>
          <w:p>
            <w:pPr>
              <w:spacing w:before="86" w:line="230" w:lineRule="auto"/>
              <w:ind w:left="19" w:right="6"/>
              <w:rPr>
                <w:rFonts w:ascii="宋体" w:hAnsi="宋体" w:eastAsia="宋体" w:cs="宋体"/>
                <w:sz w:val="8"/>
                <w:szCs w:val="8"/>
              </w:rPr>
            </w:pPr>
            <w:r>
              <w:rPr>
                <w:rFonts w:ascii="宋体" w:hAnsi="宋体" w:eastAsia="宋体" w:cs="宋体"/>
                <w:b/>
                <w:bCs/>
                <w:spacing w:val="2"/>
                <w:sz w:val="8"/>
                <w:szCs w:val="8"/>
              </w:rPr>
              <w:t>经济分类科目编码</w:t>
            </w:r>
          </w:p>
        </w:tc>
        <w:tc>
          <w:tcPr>
            <w:tcW w:w="2113" w:type="dxa"/>
            <w:vAlign w:val="top"/>
          </w:tcPr>
          <w:p>
            <w:pPr>
              <w:spacing w:before="136" w:line="228" w:lineRule="auto"/>
              <w:ind w:left="271"/>
              <w:rPr>
                <w:rFonts w:ascii="宋体" w:hAnsi="宋体" w:eastAsia="宋体" w:cs="宋体"/>
                <w:sz w:val="8"/>
                <w:szCs w:val="8"/>
              </w:rPr>
            </w:pPr>
            <w:r>
              <w:rPr>
                <w:rFonts w:ascii="宋体" w:hAnsi="宋体" w:eastAsia="宋体" w:cs="宋体"/>
                <w:b/>
                <w:bCs/>
                <w:spacing w:val="1"/>
                <w:sz w:val="8"/>
                <w:szCs w:val="8"/>
              </w:rPr>
              <w:t>经济分类科目（按“款”级功能分类科目）</w:t>
            </w:r>
          </w:p>
        </w:tc>
        <w:tc>
          <w:tcPr>
            <w:tcW w:w="775" w:type="dxa"/>
            <w:vAlign w:val="top"/>
          </w:tcPr>
          <w:p>
            <w:pPr>
              <w:spacing w:before="136" w:line="228" w:lineRule="auto"/>
              <w:ind w:left="308"/>
              <w:rPr>
                <w:rFonts w:ascii="宋体" w:hAnsi="宋体" w:eastAsia="宋体" w:cs="宋体"/>
                <w:sz w:val="8"/>
                <w:szCs w:val="8"/>
              </w:rPr>
            </w:pPr>
            <w:r>
              <w:rPr>
                <w:rFonts w:ascii="宋体" w:hAnsi="宋体" w:eastAsia="宋体" w:cs="宋体"/>
                <w:b/>
                <w:bCs/>
                <w:spacing w:val="1"/>
                <w:sz w:val="8"/>
                <w:szCs w:val="8"/>
              </w:rPr>
              <w:t>金额</w:t>
            </w:r>
          </w:p>
        </w:tc>
        <w:tc>
          <w:tcPr>
            <w:tcW w:w="362" w:type="dxa"/>
            <w:vAlign w:val="top"/>
          </w:tcPr>
          <w:p>
            <w:pPr>
              <w:spacing w:before="86" w:line="230" w:lineRule="auto"/>
              <w:ind w:left="17" w:right="4"/>
              <w:rPr>
                <w:rFonts w:ascii="宋体" w:hAnsi="宋体" w:eastAsia="宋体" w:cs="宋体"/>
                <w:sz w:val="8"/>
                <w:szCs w:val="8"/>
              </w:rPr>
            </w:pPr>
            <w:r>
              <w:rPr>
                <w:rFonts w:ascii="宋体" w:hAnsi="宋体" w:eastAsia="宋体" w:cs="宋体"/>
                <w:b/>
                <w:bCs/>
                <w:spacing w:val="2"/>
                <w:sz w:val="8"/>
                <w:szCs w:val="8"/>
              </w:rPr>
              <w:t>经济分类科目编码</w:t>
            </w:r>
          </w:p>
        </w:tc>
        <w:tc>
          <w:tcPr>
            <w:tcW w:w="2113" w:type="dxa"/>
            <w:vAlign w:val="top"/>
          </w:tcPr>
          <w:p>
            <w:pPr>
              <w:spacing w:before="136" w:line="228" w:lineRule="auto"/>
              <w:ind w:left="273"/>
              <w:rPr>
                <w:rFonts w:ascii="宋体" w:hAnsi="宋体" w:eastAsia="宋体" w:cs="宋体"/>
                <w:sz w:val="8"/>
                <w:szCs w:val="8"/>
              </w:rPr>
            </w:pPr>
            <w:r>
              <w:rPr>
                <w:rFonts w:ascii="宋体" w:hAnsi="宋体" w:eastAsia="宋体" w:cs="宋体"/>
                <w:b/>
                <w:bCs/>
                <w:spacing w:val="1"/>
                <w:sz w:val="8"/>
                <w:szCs w:val="8"/>
              </w:rPr>
              <w:t>经济分类科目（按“款”级功能分类科目）</w:t>
            </w:r>
          </w:p>
        </w:tc>
        <w:tc>
          <w:tcPr>
            <w:tcW w:w="775" w:type="dxa"/>
            <w:vAlign w:val="top"/>
          </w:tcPr>
          <w:p>
            <w:pPr>
              <w:spacing w:before="136" w:line="228" w:lineRule="auto"/>
              <w:ind w:left="310"/>
              <w:rPr>
                <w:rFonts w:ascii="宋体" w:hAnsi="宋体" w:eastAsia="宋体" w:cs="宋体"/>
                <w:sz w:val="8"/>
                <w:szCs w:val="8"/>
              </w:rPr>
            </w:pPr>
            <w:r>
              <w:rPr>
                <w:rFonts w:ascii="宋体" w:hAnsi="宋体" w:eastAsia="宋体" w:cs="宋体"/>
                <w:b/>
                <w:bCs/>
                <w:spacing w:val="1"/>
                <w:sz w:val="8"/>
                <w:szCs w:val="8"/>
              </w:rPr>
              <w:t>金额</w:t>
            </w:r>
          </w:p>
        </w:tc>
        <w:tc>
          <w:tcPr>
            <w:tcW w:w="362" w:type="dxa"/>
            <w:vAlign w:val="top"/>
          </w:tcPr>
          <w:p>
            <w:pPr>
              <w:spacing w:before="86" w:line="230" w:lineRule="auto"/>
              <w:ind w:left="19" w:right="2"/>
              <w:rPr>
                <w:rFonts w:ascii="宋体" w:hAnsi="宋体" w:eastAsia="宋体" w:cs="宋体"/>
                <w:sz w:val="8"/>
                <w:szCs w:val="8"/>
              </w:rPr>
            </w:pPr>
            <w:r>
              <w:rPr>
                <w:rFonts w:ascii="宋体" w:hAnsi="宋体" w:eastAsia="宋体" w:cs="宋体"/>
                <w:b/>
                <w:bCs/>
                <w:spacing w:val="2"/>
                <w:sz w:val="8"/>
                <w:szCs w:val="8"/>
              </w:rPr>
              <w:t>经济分类科目编码</w:t>
            </w:r>
          </w:p>
        </w:tc>
        <w:tc>
          <w:tcPr>
            <w:tcW w:w="2113" w:type="dxa"/>
            <w:vAlign w:val="top"/>
          </w:tcPr>
          <w:p>
            <w:pPr>
              <w:spacing w:before="136" w:line="228" w:lineRule="auto"/>
              <w:ind w:left="275"/>
              <w:rPr>
                <w:rFonts w:ascii="宋体" w:hAnsi="宋体" w:eastAsia="宋体" w:cs="宋体"/>
                <w:sz w:val="8"/>
                <w:szCs w:val="8"/>
              </w:rPr>
            </w:pPr>
            <w:r>
              <w:rPr>
                <w:rFonts w:ascii="宋体" w:hAnsi="宋体" w:eastAsia="宋体" w:cs="宋体"/>
                <w:b/>
                <w:bCs/>
                <w:spacing w:val="1"/>
                <w:sz w:val="8"/>
                <w:szCs w:val="8"/>
              </w:rPr>
              <w:t>经济分类科目（按“款”级功能分类科目）</w:t>
            </w:r>
          </w:p>
        </w:tc>
        <w:tc>
          <w:tcPr>
            <w:tcW w:w="961" w:type="dxa"/>
            <w:vAlign w:val="top"/>
          </w:tcPr>
          <w:p>
            <w:pPr>
              <w:spacing w:before="136" w:line="228" w:lineRule="auto"/>
              <w:ind w:left="404"/>
              <w:rPr>
                <w:rFonts w:ascii="宋体" w:hAnsi="宋体" w:eastAsia="宋体" w:cs="宋体"/>
                <w:sz w:val="8"/>
                <w:szCs w:val="8"/>
              </w:rPr>
            </w:pPr>
            <w:r>
              <w:rPr>
                <w:rFonts w:ascii="宋体" w:hAnsi="宋体" w:eastAsia="宋体" w:cs="宋体"/>
                <w:b/>
                <w:bCs/>
                <w:spacing w:val="1"/>
                <w:sz w:val="8"/>
                <w:szCs w:val="8"/>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 w:hRule="atLeast"/>
        </w:trPr>
        <w:tc>
          <w:tcPr>
            <w:tcW w:w="366" w:type="dxa"/>
            <w:vAlign w:val="top"/>
          </w:tcPr>
          <w:p>
            <w:pPr>
              <w:spacing w:before="29" w:line="171" w:lineRule="auto"/>
              <w:ind w:left="19"/>
              <w:rPr>
                <w:rFonts w:ascii="宋体" w:hAnsi="宋体" w:eastAsia="宋体" w:cs="宋体"/>
                <w:sz w:val="8"/>
                <w:szCs w:val="8"/>
              </w:rPr>
            </w:pPr>
            <w:r>
              <w:rPr>
                <w:rFonts w:ascii="宋体" w:hAnsi="宋体" w:eastAsia="宋体" w:cs="宋体"/>
                <w:sz w:val="8"/>
                <w:szCs w:val="8"/>
              </w:rPr>
              <w:t>301</w:t>
            </w:r>
          </w:p>
        </w:tc>
        <w:tc>
          <w:tcPr>
            <w:tcW w:w="2113" w:type="dxa"/>
            <w:vAlign w:val="top"/>
          </w:tcPr>
          <w:p>
            <w:pPr>
              <w:spacing w:before="16" w:line="201" w:lineRule="auto"/>
              <w:ind w:left="14"/>
              <w:rPr>
                <w:rFonts w:ascii="宋体" w:hAnsi="宋体" w:eastAsia="宋体" w:cs="宋体"/>
                <w:sz w:val="8"/>
                <w:szCs w:val="8"/>
              </w:rPr>
            </w:pPr>
            <w:r>
              <w:rPr>
                <w:rFonts w:ascii="宋体" w:hAnsi="宋体" w:eastAsia="宋体" w:cs="宋体"/>
                <w:spacing w:val="2"/>
                <w:sz w:val="8"/>
                <w:szCs w:val="8"/>
              </w:rPr>
              <w:t>工资福利支出</w:t>
            </w:r>
          </w:p>
        </w:tc>
        <w:tc>
          <w:tcPr>
            <w:tcW w:w="775" w:type="dxa"/>
            <w:vAlign w:val="top"/>
          </w:tcPr>
          <w:p>
            <w:pPr>
              <w:spacing w:before="30" w:line="170" w:lineRule="auto"/>
              <w:ind w:right="2"/>
              <w:jc w:val="right"/>
              <w:rPr>
                <w:rFonts w:ascii="宋体" w:hAnsi="宋体" w:eastAsia="宋体" w:cs="宋体"/>
                <w:sz w:val="8"/>
                <w:szCs w:val="8"/>
              </w:rPr>
            </w:pPr>
            <w:r>
              <w:rPr>
                <w:rFonts w:ascii="宋体" w:hAnsi="宋体" w:eastAsia="宋体" w:cs="宋体"/>
                <w:spacing w:val="1"/>
                <w:sz w:val="8"/>
                <w:szCs w:val="8"/>
              </w:rPr>
              <w:t>384.33</w:t>
            </w:r>
          </w:p>
        </w:tc>
        <w:tc>
          <w:tcPr>
            <w:tcW w:w="362" w:type="dxa"/>
            <w:vAlign w:val="top"/>
          </w:tcPr>
          <w:p>
            <w:pPr>
              <w:spacing w:before="30" w:line="170" w:lineRule="auto"/>
              <w:ind w:left="17"/>
              <w:rPr>
                <w:rFonts w:ascii="宋体" w:hAnsi="宋体" w:eastAsia="宋体" w:cs="宋体"/>
                <w:sz w:val="8"/>
                <w:szCs w:val="8"/>
              </w:rPr>
            </w:pPr>
            <w:r>
              <w:rPr>
                <w:rFonts w:ascii="宋体" w:hAnsi="宋体" w:eastAsia="宋体" w:cs="宋体"/>
                <w:sz w:val="8"/>
                <w:szCs w:val="8"/>
              </w:rPr>
              <w:t>302</w:t>
            </w:r>
          </w:p>
        </w:tc>
        <w:tc>
          <w:tcPr>
            <w:tcW w:w="2113" w:type="dxa"/>
            <w:vAlign w:val="top"/>
          </w:tcPr>
          <w:p>
            <w:pPr>
              <w:spacing w:before="16" w:line="201" w:lineRule="auto"/>
              <w:ind w:left="17"/>
              <w:rPr>
                <w:rFonts w:ascii="宋体" w:hAnsi="宋体" w:eastAsia="宋体" w:cs="宋体"/>
                <w:sz w:val="8"/>
                <w:szCs w:val="8"/>
              </w:rPr>
            </w:pPr>
            <w:r>
              <w:rPr>
                <w:rFonts w:ascii="宋体" w:hAnsi="宋体" w:eastAsia="宋体" w:cs="宋体"/>
                <w:spacing w:val="2"/>
                <w:sz w:val="8"/>
                <w:szCs w:val="8"/>
              </w:rPr>
              <w:t>商品和服务支出</w:t>
            </w:r>
          </w:p>
        </w:tc>
        <w:tc>
          <w:tcPr>
            <w:tcW w:w="775" w:type="dxa"/>
            <w:vAlign w:val="top"/>
          </w:tcPr>
          <w:p>
            <w:pPr>
              <w:spacing w:before="29" w:line="171" w:lineRule="auto"/>
              <w:jc w:val="right"/>
              <w:rPr>
                <w:rFonts w:ascii="宋体" w:hAnsi="宋体" w:eastAsia="宋体" w:cs="宋体"/>
                <w:sz w:val="8"/>
                <w:szCs w:val="8"/>
              </w:rPr>
            </w:pPr>
            <w:r>
              <w:rPr>
                <w:rFonts w:ascii="宋体" w:hAnsi="宋体" w:eastAsia="宋体" w:cs="宋体"/>
                <w:sz w:val="8"/>
                <w:szCs w:val="8"/>
              </w:rPr>
              <w:t>125.06</w:t>
            </w:r>
          </w:p>
        </w:tc>
        <w:tc>
          <w:tcPr>
            <w:tcW w:w="362" w:type="dxa"/>
            <w:vAlign w:val="top"/>
          </w:tcPr>
          <w:p>
            <w:pPr>
              <w:spacing w:before="29" w:line="171" w:lineRule="auto"/>
              <w:ind w:left="19"/>
              <w:rPr>
                <w:rFonts w:ascii="宋体" w:hAnsi="宋体" w:eastAsia="宋体" w:cs="宋体"/>
                <w:sz w:val="8"/>
                <w:szCs w:val="8"/>
              </w:rPr>
            </w:pPr>
            <w:r>
              <w:rPr>
                <w:rFonts w:ascii="宋体" w:hAnsi="宋体" w:eastAsia="宋体" w:cs="宋体"/>
                <w:sz w:val="8"/>
                <w:szCs w:val="8"/>
              </w:rPr>
              <w:t>310</w:t>
            </w:r>
          </w:p>
        </w:tc>
        <w:tc>
          <w:tcPr>
            <w:tcW w:w="2113" w:type="dxa"/>
            <w:vAlign w:val="top"/>
          </w:tcPr>
          <w:p>
            <w:pPr>
              <w:spacing w:before="16" w:line="201" w:lineRule="auto"/>
              <w:ind w:left="21"/>
              <w:rPr>
                <w:rFonts w:ascii="宋体" w:hAnsi="宋体" w:eastAsia="宋体" w:cs="宋体"/>
                <w:sz w:val="8"/>
                <w:szCs w:val="8"/>
              </w:rPr>
            </w:pPr>
            <w:r>
              <w:rPr>
                <w:rFonts w:ascii="宋体" w:hAnsi="宋体" w:eastAsia="宋体" w:cs="宋体"/>
                <w:spacing w:val="2"/>
                <w:sz w:val="8"/>
                <w:szCs w:val="8"/>
              </w:rPr>
              <w:t>资本性支出</w:t>
            </w:r>
          </w:p>
        </w:tc>
        <w:tc>
          <w:tcPr>
            <w:tcW w:w="961" w:type="dxa"/>
            <w:vAlign w:val="top"/>
          </w:tcPr>
          <w:p>
            <w:pPr>
              <w:pStyle w:val="6"/>
              <w:spacing w:line="104"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 w:hRule="atLeast"/>
        </w:trPr>
        <w:tc>
          <w:tcPr>
            <w:tcW w:w="366" w:type="dxa"/>
            <w:vAlign w:val="top"/>
          </w:tcPr>
          <w:p>
            <w:pPr>
              <w:spacing w:before="33" w:line="163" w:lineRule="auto"/>
              <w:ind w:left="19"/>
              <w:rPr>
                <w:rFonts w:ascii="宋体" w:hAnsi="宋体" w:eastAsia="宋体" w:cs="宋体"/>
                <w:sz w:val="8"/>
                <w:szCs w:val="8"/>
              </w:rPr>
            </w:pPr>
            <w:r>
              <w:rPr>
                <w:rFonts w:ascii="宋体" w:hAnsi="宋体" w:eastAsia="宋体" w:cs="宋体"/>
                <w:spacing w:val="1"/>
                <w:sz w:val="8"/>
                <w:szCs w:val="8"/>
              </w:rPr>
              <w:t>30101</w:t>
            </w:r>
          </w:p>
        </w:tc>
        <w:tc>
          <w:tcPr>
            <w:tcW w:w="2113" w:type="dxa"/>
            <w:vAlign w:val="top"/>
          </w:tcPr>
          <w:p>
            <w:pPr>
              <w:spacing w:before="20" w:line="192" w:lineRule="auto"/>
              <w:ind w:left="98"/>
              <w:rPr>
                <w:rFonts w:ascii="宋体" w:hAnsi="宋体" w:eastAsia="宋体" w:cs="宋体"/>
                <w:sz w:val="8"/>
                <w:szCs w:val="8"/>
              </w:rPr>
            </w:pPr>
            <w:r>
              <w:rPr>
                <w:rFonts w:ascii="宋体" w:hAnsi="宋体" w:eastAsia="宋体" w:cs="宋体"/>
                <w:spacing w:val="2"/>
                <w:sz w:val="8"/>
                <w:szCs w:val="8"/>
              </w:rPr>
              <w:t>基本工资</w:t>
            </w:r>
          </w:p>
        </w:tc>
        <w:tc>
          <w:tcPr>
            <w:tcW w:w="775" w:type="dxa"/>
            <w:vAlign w:val="top"/>
          </w:tcPr>
          <w:p>
            <w:pPr>
              <w:spacing w:before="33" w:line="163" w:lineRule="auto"/>
              <w:ind w:right="2"/>
              <w:jc w:val="right"/>
              <w:rPr>
                <w:rFonts w:ascii="宋体" w:hAnsi="宋体" w:eastAsia="宋体" w:cs="宋体"/>
                <w:sz w:val="8"/>
                <w:szCs w:val="8"/>
              </w:rPr>
            </w:pPr>
            <w:r>
              <w:rPr>
                <w:rFonts w:ascii="宋体" w:hAnsi="宋体" w:eastAsia="宋体" w:cs="宋体"/>
                <w:sz w:val="8"/>
                <w:szCs w:val="8"/>
              </w:rPr>
              <w:t>110.22</w:t>
            </w:r>
          </w:p>
        </w:tc>
        <w:tc>
          <w:tcPr>
            <w:tcW w:w="362" w:type="dxa"/>
            <w:vAlign w:val="top"/>
          </w:tcPr>
          <w:p>
            <w:pPr>
              <w:spacing w:before="33" w:line="163" w:lineRule="auto"/>
              <w:ind w:left="17"/>
              <w:rPr>
                <w:rFonts w:ascii="宋体" w:hAnsi="宋体" w:eastAsia="宋体" w:cs="宋体"/>
                <w:sz w:val="8"/>
                <w:szCs w:val="8"/>
              </w:rPr>
            </w:pPr>
            <w:r>
              <w:rPr>
                <w:rFonts w:ascii="宋体" w:hAnsi="宋体" w:eastAsia="宋体" w:cs="宋体"/>
                <w:spacing w:val="1"/>
                <w:sz w:val="8"/>
                <w:szCs w:val="8"/>
              </w:rPr>
              <w:t>30201</w:t>
            </w:r>
          </w:p>
        </w:tc>
        <w:tc>
          <w:tcPr>
            <w:tcW w:w="2113" w:type="dxa"/>
            <w:vAlign w:val="top"/>
          </w:tcPr>
          <w:p>
            <w:pPr>
              <w:spacing w:before="20" w:line="192" w:lineRule="auto"/>
              <w:ind w:left="101"/>
              <w:rPr>
                <w:rFonts w:ascii="宋体" w:hAnsi="宋体" w:eastAsia="宋体" w:cs="宋体"/>
                <w:sz w:val="8"/>
                <w:szCs w:val="8"/>
              </w:rPr>
            </w:pPr>
            <w:r>
              <w:rPr>
                <w:rFonts w:ascii="宋体" w:hAnsi="宋体" w:eastAsia="宋体" w:cs="宋体"/>
                <w:spacing w:val="1"/>
                <w:sz w:val="8"/>
                <w:szCs w:val="8"/>
              </w:rPr>
              <w:t>办公费</w:t>
            </w:r>
          </w:p>
        </w:tc>
        <w:tc>
          <w:tcPr>
            <w:tcW w:w="775" w:type="dxa"/>
            <w:vAlign w:val="top"/>
          </w:tcPr>
          <w:p>
            <w:pPr>
              <w:spacing w:before="33" w:line="162" w:lineRule="auto"/>
              <w:ind w:right="3"/>
              <w:jc w:val="right"/>
              <w:rPr>
                <w:rFonts w:ascii="宋体" w:hAnsi="宋体" w:eastAsia="宋体" w:cs="宋体"/>
                <w:sz w:val="8"/>
                <w:szCs w:val="8"/>
              </w:rPr>
            </w:pPr>
            <w:r>
              <w:rPr>
                <w:rFonts w:ascii="宋体" w:hAnsi="宋体" w:eastAsia="宋体" w:cs="宋体"/>
                <w:spacing w:val="1"/>
                <w:sz w:val="8"/>
                <w:szCs w:val="8"/>
              </w:rPr>
              <w:t>3.92</w:t>
            </w:r>
          </w:p>
        </w:tc>
        <w:tc>
          <w:tcPr>
            <w:tcW w:w="362" w:type="dxa"/>
            <w:vAlign w:val="top"/>
          </w:tcPr>
          <w:p>
            <w:pPr>
              <w:spacing w:before="33" w:line="163" w:lineRule="auto"/>
              <w:ind w:left="19"/>
              <w:rPr>
                <w:rFonts w:ascii="宋体" w:hAnsi="宋体" w:eastAsia="宋体" w:cs="宋体"/>
                <w:sz w:val="8"/>
                <w:szCs w:val="8"/>
              </w:rPr>
            </w:pPr>
            <w:r>
              <w:rPr>
                <w:rFonts w:ascii="宋体" w:hAnsi="宋体" w:eastAsia="宋体" w:cs="宋体"/>
                <w:spacing w:val="1"/>
                <w:sz w:val="8"/>
                <w:szCs w:val="8"/>
              </w:rPr>
              <w:t>31001</w:t>
            </w:r>
          </w:p>
        </w:tc>
        <w:tc>
          <w:tcPr>
            <w:tcW w:w="2113" w:type="dxa"/>
            <w:vAlign w:val="top"/>
          </w:tcPr>
          <w:p>
            <w:pPr>
              <w:spacing w:before="20" w:line="192" w:lineRule="auto"/>
              <w:ind w:left="102"/>
              <w:rPr>
                <w:rFonts w:ascii="宋体" w:hAnsi="宋体" w:eastAsia="宋体" w:cs="宋体"/>
                <w:sz w:val="8"/>
                <w:szCs w:val="8"/>
              </w:rPr>
            </w:pPr>
            <w:r>
              <w:rPr>
                <w:rFonts w:ascii="宋体" w:hAnsi="宋体" w:eastAsia="宋体" w:cs="宋体"/>
                <w:spacing w:val="3"/>
                <w:sz w:val="8"/>
                <w:szCs w:val="8"/>
              </w:rPr>
              <w:t>房屋建筑物购建</w:t>
            </w:r>
          </w:p>
        </w:tc>
        <w:tc>
          <w:tcPr>
            <w:tcW w:w="961" w:type="dxa"/>
            <w:vAlign w:val="top"/>
          </w:tcPr>
          <w:p>
            <w:pPr>
              <w:pStyle w:val="6"/>
              <w:spacing w:line="104"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 w:hRule="atLeast"/>
        </w:trPr>
        <w:tc>
          <w:tcPr>
            <w:tcW w:w="366" w:type="dxa"/>
            <w:vAlign w:val="top"/>
          </w:tcPr>
          <w:p>
            <w:pPr>
              <w:spacing w:before="32" w:line="166" w:lineRule="auto"/>
              <w:ind w:left="19"/>
              <w:rPr>
                <w:rFonts w:ascii="宋体" w:hAnsi="宋体" w:eastAsia="宋体" w:cs="宋体"/>
                <w:sz w:val="8"/>
                <w:szCs w:val="8"/>
              </w:rPr>
            </w:pPr>
            <w:r>
              <w:rPr>
                <w:rFonts w:ascii="宋体" w:hAnsi="宋体" w:eastAsia="宋体" w:cs="宋体"/>
                <w:spacing w:val="1"/>
                <w:sz w:val="8"/>
                <w:szCs w:val="8"/>
              </w:rPr>
              <w:t>30102</w:t>
            </w:r>
          </w:p>
        </w:tc>
        <w:tc>
          <w:tcPr>
            <w:tcW w:w="2113" w:type="dxa"/>
            <w:vAlign w:val="top"/>
          </w:tcPr>
          <w:p>
            <w:pPr>
              <w:spacing w:before="19" w:line="195" w:lineRule="auto"/>
              <w:ind w:left="98"/>
              <w:rPr>
                <w:rFonts w:ascii="宋体" w:hAnsi="宋体" w:eastAsia="宋体" w:cs="宋体"/>
                <w:sz w:val="8"/>
                <w:szCs w:val="8"/>
              </w:rPr>
            </w:pPr>
            <w:r>
              <w:rPr>
                <w:rFonts w:ascii="宋体" w:hAnsi="宋体" w:eastAsia="宋体" w:cs="宋体"/>
                <w:spacing w:val="2"/>
                <w:sz w:val="8"/>
                <w:szCs w:val="8"/>
              </w:rPr>
              <w:t>津贴补贴</w:t>
            </w:r>
          </w:p>
        </w:tc>
        <w:tc>
          <w:tcPr>
            <w:tcW w:w="775" w:type="dxa"/>
            <w:vAlign w:val="top"/>
          </w:tcPr>
          <w:p>
            <w:pPr>
              <w:spacing w:before="32" w:line="166" w:lineRule="auto"/>
              <w:ind w:right="4"/>
              <w:jc w:val="right"/>
              <w:rPr>
                <w:rFonts w:ascii="宋体" w:hAnsi="宋体" w:eastAsia="宋体" w:cs="宋体"/>
                <w:sz w:val="8"/>
                <w:szCs w:val="8"/>
              </w:rPr>
            </w:pPr>
            <w:r>
              <w:rPr>
                <w:rFonts w:ascii="宋体" w:hAnsi="宋体" w:eastAsia="宋体" w:cs="宋体"/>
                <w:spacing w:val="1"/>
                <w:sz w:val="8"/>
                <w:szCs w:val="8"/>
              </w:rPr>
              <w:t>87.91</w:t>
            </w:r>
          </w:p>
        </w:tc>
        <w:tc>
          <w:tcPr>
            <w:tcW w:w="362" w:type="dxa"/>
            <w:vAlign w:val="top"/>
          </w:tcPr>
          <w:p>
            <w:pPr>
              <w:spacing w:before="32" w:line="165" w:lineRule="auto"/>
              <w:ind w:left="17"/>
              <w:rPr>
                <w:rFonts w:ascii="宋体" w:hAnsi="宋体" w:eastAsia="宋体" w:cs="宋体"/>
                <w:sz w:val="8"/>
                <w:szCs w:val="8"/>
              </w:rPr>
            </w:pPr>
            <w:r>
              <w:rPr>
                <w:rFonts w:ascii="宋体" w:hAnsi="宋体" w:eastAsia="宋体" w:cs="宋体"/>
                <w:spacing w:val="1"/>
                <w:sz w:val="8"/>
                <w:szCs w:val="8"/>
              </w:rPr>
              <w:t>30202</w:t>
            </w:r>
          </w:p>
        </w:tc>
        <w:tc>
          <w:tcPr>
            <w:tcW w:w="2113" w:type="dxa"/>
            <w:vAlign w:val="top"/>
          </w:tcPr>
          <w:p>
            <w:pPr>
              <w:spacing w:before="19" w:line="195" w:lineRule="auto"/>
              <w:ind w:left="106"/>
              <w:rPr>
                <w:rFonts w:ascii="宋体" w:hAnsi="宋体" w:eastAsia="宋体" w:cs="宋体"/>
                <w:sz w:val="8"/>
                <w:szCs w:val="8"/>
              </w:rPr>
            </w:pPr>
            <w:r>
              <w:rPr>
                <w:rFonts w:ascii="宋体" w:hAnsi="宋体" w:eastAsia="宋体" w:cs="宋体"/>
                <w:sz w:val="8"/>
                <w:szCs w:val="8"/>
              </w:rPr>
              <w:t>印刷费</w:t>
            </w:r>
          </w:p>
        </w:tc>
        <w:tc>
          <w:tcPr>
            <w:tcW w:w="775" w:type="dxa"/>
            <w:vAlign w:val="top"/>
          </w:tcPr>
          <w:p>
            <w:pPr>
              <w:spacing w:before="32" w:line="165" w:lineRule="auto"/>
              <w:ind w:right="3"/>
              <w:jc w:val="right"/>
              <w:rPr>
                <w:rFonts w:ascii="宋体" w:hAnsi="宋体" w:eastAsia="宋体" w:cs="宋体"/>
                <w:sz w:val="8"/>
                <w:szCs w:val="8"/>
              </w:rPr>
            </w:pPr>
            <w:r>
              <w:rPr>
                <w:rFonts w:ascii="宋体" w:hAnsi="宋体" w:eastAsia="宋体" w:cs="宋体"/>
                <w:spacing w:val="1"/>
                <w:sz w:val="8"/>
                <w:szCs w:val="8"/>
              </w:rPr>
              <w:t>2.86</w:t>
            </w:r>
          </w:p>
        </w:tc>
        <w:tc>
          <w:tcPr>
            <w:tcW w:w="362" w:type="dxa"/>
            <w:vAlign w:val="top"/>
          </w:tcPr>
          <w:p>
            <w:pPr>
              <w:spacing w:before="32" w:line="166" w:lineRule="auto"/>
              <w:ind w:left="19"/>
              <w:rPr>
                <w:rFonts w:ascii="宋体" w:hAnsi="宋体" w:eastAsia="宋体" w:cs="宋体"/>
                <w:sz w:val="8"/>
                <w:szCs w:val="8"/>
              </w:rPr>
            </w:pPr>
            <w:r>
              <w:rPr>
                <w:rFonts w:ascii="宋体" w:hAnsi="宋体" w:eastAsia="宋体" w:cs="宋体"/>
                <w:spacing w:val="1"/>
                <w:sz w:val="8"/>
                <w:szCs w:val="8"/>
              </w:rPr>
              <w:t>31002</w:t>
            </w:r>
          </w:p>
        </w:tc>
        <w:tc>
          <w:tcPr>
            <w:tcW w:w="2113" w:type="dxa"/>
            <w:vAlign w:val="top"/>
          </w:tcPr>
          <w:p>
            <w:pPr>
              <w:spacing w:before="19" w:line="195" w:lineRule="auto"/>
              <w:ind w:left="103"/>
              <w:rPr>
                <w:rFonts w:ascii="宋体" w:hAnsi="宋体" w:eastAsia="宋体" w:cs="宋体"/>
                <w:sz w:val="8"/>
                <w:szCs w:val="8"/>
              </w:rPr>
            </w:pPr>
            <w:r>
              <w:rPr>
                <w:rFonts w:ascii="宋体" w:hAnsi="宋体" w:eastAsia="宋体" w:cs="宋体"/>
                <w:spacing w:val="2"/>
                <w:sz w:val="8"/>
                <w:szCs w:val="8"/>
              </w:rPr>
              <w:t>办公设备购置</w:t>
            </w:r>
          </w:p>
        </w:tc>
        <w:tc>
          <w:tcPr>
            <w:tcW w:w="961" w:type="dxa"/>
            <w:vAlign w:val="top"/>
          </w:tcPr>
          <w:p>
            <w:pPr>
              <w:pStyle w:val="6"/>
              <w:spacing w:line="104"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30103</w:t>
            </w:r>
          </w:p>
        </w:tc>
        <w:tc>
          <w:tcPr>
            <w:tcW w:w="2113" w:type="dxa"/>
            <w:vAlign w:val="top"/>
          </w:tcPr>
          <w:p>
            <w:pPr>
              <w:spacing w:before="20" w:line="196" w:lineRule="auto"/>
              <w:ind w:left="98"/>
              <w:rPr>
                <w:rFonts w:ascii="宋体" w:hAnsi="宋体" w:eastAsia="宋体" w:cs="宋体"/>
                <w:sz w:val="8"/>
                <w:szCs w:val="8"/>
              </w:rPr>
            </w:pPr>
            <w:r>
              <w:rPr>
                <w:rFonts w:ascii="宋体" w:hAnsi="宋体" w:eastAsia="宋体" w:cs="宋体"/>
                <w:spacing w:val="1"/>
                <w:sz w:val="8"/>
                <w:szCs w:val="8"/>
              </w:rPr>
              <w:t>奖金</w:t>
            </w:r>
          </w:p>
        </w:tc>
        <w:tc>
          <w:tcPr>
            <w:tcW w:w="775" w:type="dxa"/>
            <w:vAlign w:val="top"/>
          </w:tcPr>
          <w:p>
            <w:pPr>
              <w:spacing w:before="33" w:line="166" w:lineRule="auto"/>
              <w:ind w:right="4"/>
              <w:jc w:val="right"/>
              <w:rPr>
                <w:rFonts w:ascii="宋体" w:hAnsi="宋体" w:eastAsia="宋体" w:cs="宋体"/>
                <w:sz w:val="8"/>
                <w:szCs w:val="8"/>
              </w:rPr>
            </w:pPr>
            <w:r>
              <w:rPr>
                <w:rFonts w:ascii="宋体" w:hAnsi="宋体" w:eastAsia="宋体" w:cs="宋体"/>
                <w:spacing w:val="1"/>
                <w:sz w:val="8"/>
                <w:szCs w:val="8"/>
              </w:rPr>
              <w:t>31.20</w:t>
            </w: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30203</w:t>
            </w:r>
          </w:p>
        </w:tc>
        <w:tc>
          <w:tcPr>
            <w:tcW w:w="2113" w:type="dxa"/>
            <w:vAlign w:val="top"/>
          </w:tcPr>
          <w:p>
            <w:pPr>
              <w:spacing w:before="20" w:line="196" w:lineRule="auto"/>
              <w:ind w:left="102"/>
              <w:rPr>
                <w:rFonts w:ascii="宋体" w:hAnsi="宋体" w:eastAsia="宋体" w:cs="宋体"/>
                <w:sz w:val="8"/>
                <w:szCs w:val="8"/>
              </w:rPr>
            </w:pPr>
            <w:r>
              <w:rPr>
                <w:rFonts w:ascii="宋体" w:hAnsi="宋体" w:eastAsia="宋体" w:cs="宋体"/>
                <w:spacing w:val="1"/>
                <w:sz w:val="8"/>
                <w:szCs w:val="8"/>
              </w:rPr>
              <w:t>咨询费</w:t>
            </w:r>
          </w:p>
        </w:tc>
        <w:tc>
          <w:tcPr>
            <w:tcW w:w="775" w:type="dxa"/>
            <w:vAlign w:val="top"/>
          </w:tcPr>
          <w:p>
            <w:pPr>
              <w:pStyle w:val="6"/>
              <w:spacing w:line="105" w:lineRule="exact"/>
              <w:rPr>
                <w:sz w:val="9"/>
              </w:rPr>
            </w:pP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31003</w:t>
            </w:r>
          </w:p>
        </w:tc>
        <w:tc>
          <w:tcPr>
            <w:tcW w:w="2113" w:type="dxa"/>
            <w:vAlign w:val="top"/>
          </w:tcPr>
          <w:p>
            <w:pPr>
              <w:spacing w:before="20" w:line="196" w:lineRule="auto"/>
              <w:ind w:left="102"/>
              <w:rPr>
                <w:rFonts w:ascii="宋体" w:hAnsi="宋体" w:eastAsia="宋体" w:cs="宋体"/>
                <w:sz w:val="8"/>
                <w:szCs w:val="8"/>
              </w:rPr>
            </w:pPr>
            <w:r>
              <w:rPr>
                <w:rFonts w:ascii="宋体" w:hAnsi="宋体" w:eastAsia="宋体" w:cs="宋体"/>
                <w:spacing w:val="2"/>
                <w:sz w:val="8"/>
                <w:szCs w:val="8"/>
              </w:rPr>
              <w:t>专用设备购置</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5" w:line="160" w:lineRule="auto"/>
              <w:ind w:left="19"/>
              <w:rPr>
                <w:rFonts w:ascii="宋体" w:hAnsi="宋体" w:eastAsia="宋体" w:cs="宋体"/>
                <w:sz w:val="8"/>
                <w:szCs w:val="8"/>
              </w:rPr>
            </w:pPr>
            <w:r>
              <w:rPr>
                <w:rFonts w:ascii="宋体" w:hAnsi="宋体" w:eastAsia="宋体" w:cs="宋体"/>
                <w:spacing w:val="1"/>
                <w:sz w:val="8"/>
                <w:szCs w:val="8"/>
              </w:rPr>
              <w:t>30106</w:t>
            </w:r>
          </w:p>
        </w:tc>
        <w:tc>
          <w:tcPr>
            <w:tcW w:w="2113" w:type="dxa"/>
            <w:vAlign w:val="top"/>
          </w:tcPr>
          <w:p>
            <w:pPr>
              <w:spacing w:before="22" w:line="190" w:lineRule="auto"/>
              <w:ind w:left="98"/>
              <w:rPr>
                <w:rFonts w:ascii="宋体" w:hAnsi="宋体" w:eastAsia="宋体" w:cs="宋体"/>
                <w:sz w:val="8"/>
                <w:szCs w:val="8"/>
              </w:rPr>
            </w:pPr>
            <w:r>
              <w:rPr>
                <w:rFonts w:ascii="宋体" w:hAnsi="宋体" w:eastAsia="宋体" w:cs="宋体"/>
                <w:spacing w:val="2"/>
                <w:sz w:val="8"/>
                <w:szCs w:val="8"/>
              </w:rPr>
              <w:t>伙食补助费</w:t>
            </w:r>
          </w:p>
        </w:tc>
        <w:tc>
          <w:tcPr>
            <w:tcW w:w="775" w:type="dxa"/>
            <w:vAlign w:val="top"/>
          </w:tcPr>
          <w:p>
            <w:pPr>
              <w:pStyle w:val="6"/>
              <w:spacing w:line="105" w:lineRule="exact"/>
              <w:rPr>
                <w:sz w:val="9"/>
              </w:rPr>
            </w:pPr>
          </w:p>
        </w:tc>
        <w:tc>
          <w:tcPr>
            <w:tcW w:w="362" w:type="dxa"/>
            <w:vAlign w:val="top"/>
          </w:tcPr>
          <w:p>
            <w:pPr>
              <w:spacing w:before="35" w:line="160" w:lineRule="auto"/>
              <w:ind w:left="17"/>
              <w:rPr>
                <w:rFonts w:ascii="宋体" w:hAnsi="宋体" w:eastAsia="宋体" w:cs="宋体"/>
                <w:sz w:val="8"/>
                <w:szCs w:val="8"/>
              </w:rPr>
            </w:pPr>
            <w:r>
              <w:rPr>
                <w:rFonts w:ascii="宋体" w:hAnsi="宋体" w:eastAsia="宋体" w:cs="宋体"/>
                <w:spacing w:val="1"/>
                <w:sz w:val="8"/>
                <w:szCs w:val="8"/>
              </w:rPr>
              <w:t>30204</w:t>
            </w:r>
          </w:p>
        </w:tc>
        <w:tc>
          <w:tcPr>
            <w:tcW w:w="2113" w:type="dxa"/>
            <w:vAlign w:val="top"/>
          </w:tcPr>
          <w:p>
            <w:pPr>
              <w:spacing w:before="22" w:line="190" w:lineRule="auto"/>
              <w:ind w:left="99"/>
              <w:rPr>
                <w:rFonts w:ascii="宋体" w:hAnsi="宋体" w:eastAsia="宋体" w:cs="宋体"/>
                <w:sz w:val="8"/>
                <w:szCs w:val="8"/>
              </w:rPr>
            </w:pPr>
            <w:r>
              <w:rPr>
                <w:rFonts w:ascii="宋体" w:hAnsi="宋体" w:eastAsia="宋体" w:cs="宋体"/>
                <w:spacing w:val="2"/>
                <w:sz w:val="8"/>
                <w:szCs w:val="8"/>
              </w:rPr>
              <w:t>手续费</w:t>
            </w:r>
          </w:p>
        </w:tc>
        <w:tc>
          <w:tcPr>
            <w:tcW w:w="775" w:type="dxa"/>
            <w:vAlign w:val="top"/>
          </w:tcPr>
          <w:p>
            <w:pPr>
              <w:spacing w:before="35" w:line="160" w:lineRule="auto"/>
              <w:ind w:right="3"/>
              <w:jc w:val="right"/>
              <w:rPr>
                <w:rFonts w:ascii="宋体" w:hAnsi="宋体" w:eastAsia="宋体" w:cs="宋体"/>
                <w:sz w:val="8"/>
                <w:szCs w:val="8"/>
              </w:rPr>
            </w:pPr>
            <w:r>
              <w:rPr>
                <w:rFonts w:ascii="宋体" w:hAnsi="宋体" w:eastAsia="宋体" w:cs="宋体"/>
                <w:spacing w:val="1"/>
                <w:sz w:val="8"/>
                <w:szCs w:val="8"/>
              </w:rPr>
              <w:t>0.50</w:t>
            </w:r>
          </w:p>
        </w:tc>
        <w:tc>
          <w:tcPr>
            <w:tcW w:w="362" w:type="dxa"/>
            <w:vAlign w:val="top"/>
          </w:tcPr>
          <w:p>
            <w:pPr>
              <w:spacing w:before="35" w:line="160" w:lineRule="auto"/>
              <w:ind w:left="19"/>
              <w:rPr>
                <w:rFonts w:ascii="宋体" w:hAnsi="宋体" w:eastAsia="宋体" w:cs="宋体"/>
                <w:sz w:val="8"/>
                <w:szCs w:val="8"/>
              </w:rPr>
            </w:pPr>
            <w:r>
              <w:rPr>
                <w:rFonts w:ascii="宋体" w:hAnsi="宋体" w:eastAsia="宋体" w:cs="宋体"/>
                <w:spacing w:val="1"/>
                <w:sz w:val="8"/>
                <w:szCs w:val="8"/>
              </w:rPr>
              <w:t>31005</w:t>
            </w:r>
          </w:p>
        </w:tc>
        <w:tc>
          <w:tcPr>
            <w:tcW w:w="2113" w:type="dxa"/>
            <w:vAlign w:val="top"/>
          </w:tcPr>
          <w:p>
            <w:pPr>
              <w:spacing w:before="22" w:line="190" w:lineRule="auto"/>
              <w:ind w:left="101"/>
              <w:rPr>
                <w:rFonts w:ascii="宋体" w:hAnsi="宋体" w:eastAsia="宋体" w:cs="宋体"/>
                <w:sz w:val="8"/>
                <w:szCs w:val="8"/>
              </w:rPr>
            </w:pPr>
            <w:r>
              <w:rPr>
                <w:rFonts w:ascii="宋体" w:hAnsi="宋体" w:eastAsia="宋体" w:cs="宋体"/>
                <w:spacing w:val="3"/>
                <w:sz w:val="8"/>
                <w:szCs w:val="8"/>
              </w:rPr>
              <w:t>基础设施建设</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30107</w:t>
            </w:r>
          </w:p>
        </w:tc>
        <w:tc>
          <w:tcPr>
            <w:tcW w:w="2113" w:type="dxa"/>
            <w:vAlign w:val="top"/>
          </w:tcPr>
          <w:p>
            <w:pPr>
              <w:spacing w:before="20" w:line="195" w:lineRule="auto"/>
              <w:ind w:left="99"/>
              <w:rPr>
                <w:rFonts w:ascii="宋体" w:hAnsi="宋体" w:eastAsia="宋体" w:cs="宋体"/>
                <w:sz w:val="8"/>
                <w:szCs w:val="8"/>
              </w:rPr>
            </w:pPr>
            <w:r>
              <w:rPr>
                <w:rFonts w:ascii="宋体" w:hAnsi="宋体" w:eastAsia="宋体" w:cs="宋体"/>
                <w:spacing w:val="2"/>
                <w:sz w:val="8"/>
                <w:szCs w:val="8"/>
              </w:rPr>
              <w:t>绩效工资</w:t>
            </w:r>
          </w:p>
        </w:tc>
        <w:tc>
          <w:tcPr>
            <w:tcW w:w="775" w:type="dxa"/>
            <w:vAlign w:val="top"/>
          </w:tcPr>
          <w:p>
            <w:pPr>
              <w:pStyle w:val="6"/>
              <w:spacing w:line="105" w:lineRule="exact"/>
              <w:rPr>
                <w:sz w:val="9"/>
              </w:rPr>
            </w:pPr>
          </w:p>
        </w:tc>
        <w:tc>
          <w:tcPr>
            <w:tcW w:w="362" w:type="dxa"/>
            <w:vAlign w:val="top"/>
          </w:tcPr>
          <w:p>
            <w:pPr>
              <w:spacing w:before="33" w:line="165" w:lineRule="auto"/>
              <w:ind w:left="17"/>
              <w:rPr>
                <w:rFonts w:ascii="宋体" w:hAnsi="宋体" w:eastAsia="宋体" w:cs="宋体"/>
                <w:sz w:val="8"/>
                <w:szCs w:val="8"/>
              </w:rPr>
            </w:pPr>
            <w:r>
              <w:rPr>
                <w:rFonts w:ascii="宋体" w:hAnsi="宋体" w:eastAsia="宋体" w:cs="宋体"/>
                <w:spacing w:val="1"/>
                <w:sz w:val="8"/>
                <w:szCs w:val="8"/>
              </w:rPr>
              <w:t>30205</w:t>
            </w:r>
          </w:p>
        </w:tc>
        <w:tc>
          <w:tcPr>
            <w:tcW w:w="2113" w:type="dxa"/>
            <w:vAlign w:val="top"/>
          </w:tcPr>
          <w:p>
            <w:pPr>
              <w:spacing w:before="20" w:line="195" w:lineRule="auto"/>
              <w:ind w:left="100"/>
              <w:rPr>
                <w:rFonts w:ascii="宋体" w:hAnsi="宋体" w:eastAsia="宋体" w:cs="宋体"/>
                <w:sz w:val="8"/>
                <w:szCs w:val="8"/>
              </w:rPr>
            </w:pPr>
            <w:r>
              <w:rPr>
                <w:rFonts w:ascii="宋体" w:hAnsi="宋体" w:eastAsia="宋体" w:cs="宋体"/>
                <w:spacing w:val="1"/>
                <w:sz w:val="8"/>
                <w:szCs w:val="8"/>
              </w:rPr>
              <w:t>水费</w:t>
            </w:r>
          </w:p>
        </w:tc>
        <w:tc>
          <w:tcPr>
            <w:tcW w:w="775" w:type="dxa"/>
            <w:vAlign w:val="top"/>
          </w:tcPr>
          <w:p>
            <w:pPr>
              <w:spacing w:before="33" w:line="165" w:lineRule="auto"/>
              <w:ind w:right="3"/>
              <w:jc w:val="right"/>
              <w:rPr>
                <w:rFonts w:ascii="宋体" w:hAnsi="宋体" w:eastAsia="宋体" w:cs="宋体"/>
                <w:sz w:val="8"/>
                <w:szCs w:val="8"/>
              </w:rPr>
            </w:pPr>
            <w:r>
              <w:rPr>
                <w:rFonts w:ascii="宋体" w:hAnsi="宋体" w:eastAsia="宋体" w:cs="宋体"/>
                <w:spacing w:val="1"/>
                <w:sz w:val="8"/>
                <w:szCs w:val="8"/>
              </w:rPr>
              <w:t>0.60</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31006</w:t>
            </w:r>
          </w:p>
        </w:tc>
        <w:tc>
          <w:tcPr>
            <w:tcW w:w="2113" w:type="dxa"/>
            <w:vAlign w:val="top"/>
          </w:tcPr>
          <w:p>
            <w:pPr>
              <w:spacing w:before="20" w:line="195" w:lineRule="auto"/>
              <w:ind w:left="102"/>
              <w:rPr>
                <w:rFonts w:ascii="宋体" w:hAnsi="宋体" w:eastAsia="宋体" w:cs="宋体"/>
                <w:sz w:val="8"/>
                <w:szCs w:val="8"/>
              </w:rPr>
            </w:pPr>
            <w:r>
              <w:rPr>
                <w:rFonts w:ascii="宋体" w:hAnsi="宋体" w:eastAsia="宋体" w:cs="宋体"/>
                <w:spacing w:val="2"/>
                <w:sz w:val="8"/>
                <w:szCs w:val="8"/>
              </w:rPr>
              <w:t>大型修缮</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30108</w:t>
            </w:r>
          </w:p>
        </w:tc>
        <w:tc>
          <w:tcPr>
            <w:tcW w:w="2113" w:type="dxa"/>
            <w:vAlign w:val="top"/>
          </w:tcPr>
          <w:p>
            <w:pPr>
              <w:spacing w:before="20" w:line="196" w:lineRule="auto"/>
              <w:ind w:left="97"/>
              <w:rPr>
                <w:rFonts w:ascii="宋体" w:hAnsi="宋体" w:eastAsia="宋体" w:cs="宋体"/>
                <w:sz w:val="8"/>
                <w:szCs w:val="8"/>
              </w:rPr>
            </w:pPr>
            <w:r>
              <w:rPr>
                <w:rFonts w:ascii="宋体" w:hAnsi="宋体" w:eastAsia="宋体" w:cs="宋体"/>
                <w:spacing w:val="3"/>
                <w:sz w:val="8"/>
                <w:szCs w:val="8"/>
              </w:rPr>
              <w:t>机关事业单位基本养老保险费</w:t>
            </w:r>
          </w:p>
        </w:tc>
        <w:tc>
          <w:tcPr>
            <w:tcW w:w="775" w:type="dxa"/>
            <w:vAlign w:val="top"/>
          </w:tcPr>
          <w:p>
            <w:pPr>
              <w:spacing w:before="33" w:line="166" w:lineRule="auto"/>
              <w:ind w:right="4"/>
              <w:jc w:val="right"/>
              <w:rPr>
                <w:rFonts w:ascii="宋体" w:hAnsi="宋体" w:eastAsia="宋体" w:cs="宋体"/>
                <w:sz w:val="8"/>
                <w:szCs w:val="8"/>
              </w:rPr>
            </w:pPr>
            <w:r>
              <w:rPr>
                <w:rFonts w:ascii="宋体" w:hAnsi="宋体" w:eastAsia="宋体" w:cs="宋体"/>
                <w:spacing w:val="1"/>
                <w:sz w:val="8"/>
                <w:szCs w:val="8"/>
              </w:rPr>
              <w:t>31.94</w:t>
            </w: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30206</w:t>
            </w:r>
          </w:p>
        </w:tc>
        <w:tc>
          <w:tcPr>
            <w:tcW w:w="2113" w:type="dxa"/>
            <w:vAlign w:val="top"/>
          </w:tcPr>
          <w:p>
            <w:pPr>
              <w:spacing w:before="20" w:line="196" w:lineRule="auto"/>
              <w:ind w:left="109"/>
              <w:rPr>
                <w:rFonts w:ascii="宋体" w:hAnsi="宋体" w:eastAsia="宋体" w:cs="宋体"/>
                <w:sz w:val="8"/>
                <w:szCs w:val="8"/>
              </w:rPr>
            </w:pPr>
            <w:r>
              <w:rPr>
                <w:rFonts w:ascii="宋体" w:hAnsi="宋体" w:eastAsia="宋体" w:cs="宋体"/>
                <w:spacing w:val="-3"/>
                <w:sz w:val="8"/>
                <w:szCs w:val="8"/>
              </w:rPr>
              <w:t>电费</w:t>
            </w:r>
          </w:p>
        </w:tc>
        <w:tc>
          <w:tcPr>
            <w:tcW w:w="775" w:type="dxa"/>
            <w:vAlign w:val="top"/>
          </w:tcPr>
          <w:p>
            <w:pPr>
              <w:spacing w:before="33" w:line="166" w:lineRule="auto"/>
              <w:ind w:right="3"/>
              <w:jc w:val="right"/>
              <w:rPr>
                <w:rFonts w:ascii="宋体" w:hAnsi="宋体" w:eastAsia="宋体" w:cs="宋体"/>
                <w:sz w:val="8"/>
                <w:szCs w:val="8"/>
              </w:rPr>
            </w:pPr>
            <w:r>
              <w:rPr>
                <w:rFonts w:ascii="宋体" w:hAnsi="宋体" w:eastAsia="宋体" w:cs="宋体"/>
                <w:spacing w:val="1"/>
                <w:sz w:val="8"/>
                <w:szCs w:val="8"/>
              </w:rPr>
              <w:t>2.10</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31007</w:t>
            </w:r>
          </w:p>
        </w:tc>
        <w:tc>
          <w:tcPr>
            <w:tcW w:w="2113" w:type="dxa"/>
            <w:vAlign w:val="top"/>
          </w:tcPr>
          <w:p>
            <w:pPr>
              <w:spacing w:before="20" w:line="196" w:lineRule="auto"/>
              <w:ind w:left="101"/>
              <w:rPr>
                <w:rFonts w:ascii="宋体" w:hAnsi="宋体" w:eastAsia="宋体" w:cs="宋体"/>
                <w:sz w:val="8"/>
                <w:szCs w:val="8"/>
              </w:rPr>
            </w:pPr>
            <w:r>
              <w:rPr>
                <w:rFonts w:ascii="宋体" w:hAnsi="宋体" w:eastAsia="宋体" w:cs="宋体"/>
                <w:spacing w:val="3"/>
                <w:sz w:val="8"/>
                <w:szCs w:val="8"/>
              </w:rPr>
              <w:t>信息网络及软件购置更新</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30109</w:t>
            </w:r>
          </w:p>
        </w:tc>
        <w:tc>
          <w:tcPr>
            <w:tcW w:w="2113" w:type="dxa"/>
            <w:vAlign w:val="top"/>
          </w:tcPr>
          <w:p>
            <w:pPr>
              <w:spacing w:before="20" w:line="196" w:lineRule="auto"/>
              <w:ind w:left="98"/>
              <w:rPr>
                <w:rFonts w:ascii="宋体" w:hAnsi="宋体" w:eastAsia="宋体" w:cs="宋体"/>
                <w:sz w:val="8"/>
                <w:szCs w:val="8"/>
              </w:rPr>
            </w:pPr>
            <w:r>
              <w:rPr>
                <w:rFonts w:ascii="宋体" w:hAnsi="宋体" w:eastAsia="宋体" w:cs="宋体"/>
                <w:spacing w:val="2"/>
                <w:sz w:val="8"/>
                <w:szCs w:val="8"/>
              </w:rPr>
              <w:t>职业年金缴费</w:t>
            </w:r>
          </w:p>
        </w:tc>
        <w:tc>
          <w:tcPr>
            <w:tcW w:w="775" w:type="dxa"/>
            <w:vAlign w:val="top"/>
          </w:tcPr>
          <w:p>
            <w:pPr>
              <w:spacing w:before="33" w:line="166" w:lineRule="auto"/>
              <w:ind w:right="4"/>
              <w:jc w:val="right"/>
              <w:rPr>
                <w:rFonts w:ascii="宋体" w:hAnsi="宋体" w:eastAsia="宋体" w:cs="宋体"/>
                <w:sz w:val="8"/>
                <w:szCs w:val="8"/>
              </w:rPr>
            </w:pPr>
            <w:r>
              <w:rPr>
                <w:rFonts w:ascii="宋体" w:hAnsi="宋体" w:eastAsia="宋体" w:cs="宋体"/>
                <w:sz w:val="8"/>
                <w:szCs w:val="8"/>
              </w:rPr>
              <w:t>15.97</w:t>
            </w:r>
          </w:p>
        </w:tc>
        <w:tc>
          <w:tcPr>
            <w:tcW w:w="362" w:type="dxa"/>
            <w:vAlign w:val="top"/>
          </w:tcPr>
          <w:p>
            <w:pPr>
              <w:spacing w:before="33" w:line="165" w:lineRule="auto"/>
              <w:ind w:left="17"/>
              <w:rPr>
                <w:rFonts w:ascii="宋体" w:hAnsi="宋体" w:eastAsia="宋体" w:cs="宋体"/>
                <w:sz w:val="8"/>
                <w:szCs w:val="8"/>
              </w:rPr>
            </w:pPr>
            <w:r>
              <w:rPr>
                <w:rFonts w:ascii="宋体" w:hAnsi="宋体" w:eastAsia="宋体" w:cs="宋体"/>
                <w:spacing w:val="1"/>
                <w:sz w:val="8"/>
                <w:szCs w:val="8"/>
              </w:rPr>
              <w:t>30207</w:t>
            </w:r>
          </w:p>
        </w:tc>
        <w:tc>
          <w:tcPr>
            <w:tcW w:w="2113" w:type="dxa"/>
            <w:vAlign w:val="top"/>
          </w:tcPr>
          <w:p>
            <w:pPr>
              <w:spacing w:before="20" w:line="196" w:lineRule="auto"/>
              <w:ind w:left="105"/>
              <w:rPr>
                <w:rFonts w:ascii="宋体" w:hAnsi="宋体" w:eastAsia="宋体" w:cs="宋体"/>
                <w:sz w:val="8"/>
                <w:szCs w:val="8"/>
              </w:rPr>
            </w:pPr>
            <w:r>
              <w:rPr>
                <w:rFonts w:ascii="宋体" w:hAnsi="宋体" w:eastAsia="宋体" w:cs="宋体"/>
                <w:sz w:val="8"/>
                <w:szCs w:val="8"/>
              </w:rPr>
              <w:t>邮电费</w:t>
            </w:r>
          </w:p>
        </w:tc>
        <w:tc>
          <w:tcPr>
            <w:tcW w:w="775" w:type="dxa"/>
            <w:vAlign w:val="top"/>
          </w:tcPr>
          <w:p>
            <w:pPr>
              <w:spacing w:before="33" w:line="165" w:lineRule="auto"/>
              <w:ind w:right="3"/>
              <w:jc w:val="right"/>
              <w:rPr>
                <w:rFonts w:ascii="宋体" w:hAnsi="宋体" w:eastAsia="宋体" w:cs="宋体"/>
                <w:sz w:val="8"/>
                <w:szCs w:val="8"/>
              </w:rPr>
            </w:pPr>
            <w:r>
              <w:rPr>
                <w:rFonts w:ascii="宋体" w:hAnsi="宋体" w:eastAsia="宋体" w:cs="宋体"/>
                <w:spacing w:val="1"/>
                <w:sz w:val="8"/>
                <w:szCs w:val="8"/>
              </w:rPr>
              <w:t>0.59</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31008</w:t>
            </w:r>
          </w:p>
        </w:tc>
        <w:tc>
          <w:tcPr>
            <w:tcW w:w="2113" w:type="dxa"/>
            <w:vAlign w:val="top"/>
          </w:tcPr>
          <w:p>
            <w:pPr>
              <w:spacing w:before="20" w:line="196" w:lineRule="auto"/>
              <w:ind w:left="101"/>
              <w:rPr>
                <w:rFonts w:ascii="宋体" w:hAnsi="宋体" w:eastAsia="宋体" w:cs="宋体"/>
                <w:sz w:val="8"/>
                <w:szCs w:val="8"/>
              </w:rPr>
            </w:pPr>
            <w:r>
              <w:rPr>
                <w:rFonts w:ascii="宋体" w:hAnsi="宋体" w:eastAsia="宋体" w:cs="宋体"/>
                <w:spacing w:val="2"/>
                <w:sz w:val="8"/>
                <w:szCs w:val="8"/>
              </w:rPr>
              <w:t>物资储备</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30110</w:t>
            </w:r>
          </w:p>
        </w:tc>
        <w:tc>
          <w:tcPr>
            <w:tcW w:w="2113" w:type="dxa"/>
            <w:vAlign w:val="top"/>
          </w:tcPr>
          <w:p>
            <w:pPr>
              <w:spacing w:before="20" w:line="195" w:lineRule="auto"/>
              <w:ind w:left="98"/>
              <w:rPr>
                <w:rFonts w:ascii="宋体" w:hAnsi="宋体" w:eastAsia="宋体" w:cs="宋体"/>
                <w:sz w:val="8"/>
                <w:szCs w:val="8"/>
              </w:rPr>
            </w:pPr>
            <w:r>
              <w:rPr>
                <w:rFonts w:ascii="宋体" w:hAnsi="宋体" w:eastAsia="宋体" w:cs="宋体"/>
                <w:spacing w:val="3"/>
                <w:sz w:val="8"/>
                <w:szCs w:val="8"/>
              </w:rPr>
              <w:t>职工基本医疗保险缴费</w:t>
            </w:r>
          </w:p>
        </w:tc>
        <w:tc>
          <w:tcPr>
            <w:tcW w:w="775" w:type="dxa"/>
            <w:vAlign w:val="top"/>
          </w:tcPr>
          <w:p>
            <w:pPr>
              <w:spacing w:before="33" w:line="166" w:lineRule="auto"/>
              <w:ind w:right="4"/>
              <w:jc w:val="right"/>
              <w:rPr>
                <w:rFonts w:ascii="宋体" w:hAnsi="宋体" w:eastAsia="宋体" w:cs="宋体"/>
                <w:sz w:val="8"/>
                <w:szCs w:val="8"/>
              </w:rPr>
            </w:pPr>
            <w:r>
              <w:rPr>
                <w:rFonts w:ascii="宋体" w:hAnsi="宋体" w:eastAsia="宋体" w:cs="宋体"/>
                <w:sz w:val="8"/>
                <w:szCs w:val="8"/>
              </w:rPr>
              <w:t>18.96</w:t>
            </w:r>
          </w:p>
        </w:tc>
        <w:tc>
          <w:tcPr>
            <w:tcW w:w="362" w:type="dxa"/>
            <w:vAlign w:val="top"/>
          </w:tcPr>
          <w:p>
            <w:pPr>
              <w:spacing w:before="33" w:line="165" w:lineRule="auto"/>
              <w:ind w:left="17"/>
              <w:rPr>
                <w:rFonts w:ascii="宋体" w:hAnsi="宋体" w:eastAsia="宋体" w:cs="宋体"/>
                <w:sz w:val="8"/>
                <w:szCs w:val="8"/>
              </w:rPr>
            </w:pPr>
            <w:r>
              <w:rPr>
                <w:rFonts w:ascii="宋体" w:hAnsi="宋体" w:eastAsia="宋体" w:cs="宋体"/>
                <w:spacing w:val="1"/>
                <w:sz w:val="8"/>
                <w:szCs w:val="8"/>
              </w:rPr>
              <w:t>30208</w:t>
            </w:r>
          </w:p>
        </w:tc>
        <w:tc>
          <w:tcPr>
            <w:tcW w:w="2113" w:type="dxa"/>
            <w:vAlign w:val="top"/>
          </w:tcPr>
          <w:p>
            <w:pPr>
              <w:spacing w:before="20" w:line="195" w:lineRule="auto"/>
              <w:ind w:left="100"/>
              <w:rPr>
                <w:rFonts w:ascii="宋体" w:hAnsi="宋体" w:eastAsia="宋体" w:cs="宋体"/>
                <w:sz w:val="8"/>
                <w:szCs w:val="8"/>
              </w:rPr>
            </w:pPr>
            <w:r>
              <w:rPr>
                <w:rFonts w:ascii="宋体" w:hAnsi="宋体" w:eastAsia="宋体" w:cs="宋体"/>
                <w:spacing w:val="2"/>
                <w:sz w:val="8"/>
                <w:szCs w:val="8"/>
              </w:rPr>
              <w:t>取暖费</w:t>
            </w:r>
          </w:p>
        </w:tc>
        <w:tc>
          <w:tcPr>
            <w:tcW w:w="775" w:type="dxa"/>
            <w:vAlign w:val="top"/>
          </w:tcPr>
          <w:p>
            <w:pPr>
              <w:pStyle w:val="6"/>
              <w:spacing w:line="105" w:lineRule="exact"/>
              <w:rPr>
                <w:sz w:val="9"/>
              </w:rPr>
            </w:pP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31009</w:t>
            </w:r>
          </w:p>
        </w:tc>
        <w:tc>
          <w:tcPr>
            <w:tcW w:w="2113" w:type="dxa"/>
            <w:vAlign w:val="top"/>
          </w:tcPr>
          <w:p>
            <w:pPr>
              <w:spacing w:before="20" w:line="195" w:lineRule="auto"/>
              <w:ind w:left="102"/>
              <w:rPr>
                <w:rFonts w:ascii="宋体" w:hAnsi="宋体" w:eastAsia="宋体" w:cs="宋体"/>
                <w:sz w:val="8"/>
                <w:szCs w:val="8"/>
              </w:rPr>
            </w:pPr>
            <w:r>
              <w:rPr>
                <w:rFonts w:ascii="宋体" w:hAnsi="宋体" w:eastAsia="宋体" w:cs="宋体"/>
                <w:spacing w:val="2"/>
                <w:sz w:val="8"/>
                <w:szCs w:val="8"/>
              </w:rPr>
              <w:t>土地补偿</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30111</w:t>
            </w:r>
          </w:p>
        </w:tc>
        <w:tc>
          <w:tcPr>
            <w:tcW w:w="2113" w:type="dxa"/>
            <w:vAlign w:val="top"/>
          </w:tcPr>
          <w:p>
            <w:pPr>
              <w:spacing w:before="20" w:line="196" w:lineRule="auto"/>
              <w:ind w:left="100"/>
              <w:rPr>
                <w:rFonts w:ascii="宋体" w:hAnsi="宋体" w:eastAsia="宋体" w:cs="宋体"/>
                <w:sz w:val="8"/>
                <w:szCs w:val="8"/>
              </w:rPr>
            </w:pPr>
            <w:r>
              <w:rPr>
                <w:rFonts w:ascii="宋体" w:hAnsi="宋体" w:eastAsia="宋体" w:cs="宋体"/>
                <w:spacing w:val="2"/>
                <w:sz w:val="8"/>
                <w:szCs w:val="8"/>
              </w:rPr>
              <w:t>公务员医疗补助缴费</w:t>
            </w:r>
          </w:p>
        </w:tc>
        <w:tc>
          <w:tcPr>
            <w:tcW w:w="775" w:type="dxa"/>
            <w:vAlign w:val="top"/>
          </w:tcPr>
          <w:p>
            <w:pPr>
              <w:pStyle w:val="6"/>
              <w:spacing w:line="105" w:lineRule="exact"/>
              <w:rPr>
                <w:sz w:val="9"/>
              </w:rPr>
            </w:pP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30209</w:t>
            </w:r>
          </w:p>
        </w:tc>
        <w:tc>
          <w:tcPr>
            <w:tcW w:w="2113" w:type="dxa"/>
            <w:vAlign w:val="top"/>
          </w:tcPr>
          <w:p>
            <w:pPr>
              <w:spacing w:before="20" w:line="196" w:lineRule="auto"/>
              <w:ind w:left="99"/>
              <w:rPr>
                <w:rFonts w:ascii="宋体" w:hAnsi="宋体" w:eastAsia="宋体" w:cs="宋体"/>
                <w:sz w:val="8"/>
                <w:szCs w:val="8"/>
              </w:rPr>
            </w:pPr>
            <w:r>
              <w:rPr>
                <w:rFonts w:ascii="宋体" w:hAnsi="宋体" w:eastAsia="宋体" w:cs="宋体"/>
                <w:spacing w:val="2"/>
                <w:sz w:val="8"/>
                <w:szCs w:val="8"/>
              </w:rPr>
              <w:t>物业管理费</w:t>
            </w:r>
          </w:p>
        </w:tc>
        <w:tc>
          <w:tcPr>
            <w:tcW w:w="775" w:type="dxa"/>
            <w:vAlign w:val="top"/>
          </w:tcPr>
          <w:p>
            <w:pPr>
              <w:spacing w:before="33" w:line="166" w:lineRule="auto"/>
              <w:ind w:right="3"/>
              <w:jc w:val="right"/>
              <w:rPr>
                <w:rFonts w:ascii="宋体" w:hAnsi="宋体" w:eastAsia="宋体" w:cs="宋体"/>
                <w:sz w:val="8"/>
                <w:szCs w:val="8"/>
              </w:rPr>
            </w:pPr>
            <w:r>
              <w:rPr>
                <w:rFonts w:ascii="宋体" w:hAnsi="宋体" w:eastAsia="宋体" w:cs="宋体"/>
                <w:spacing w:val="1"/>
                <w:sz w:val="8"/>
                <w:szCs w:val="8"/>
              </w:rPr>
              <w:t>3.44</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31010</w:t>
            </w:r>
          </w:p>
        </w:tc>
        <w:tc>
          <w:tcPr>
            <w:tcW w:w="2113" w:type="dxa"/>
            <w:vAlign w:val="top"/>
          </w:tcPr>
          <w:p>
            <w:pPr>
              <w:spacing w:before="20" w:line="196" w:lineRule="auto"/>
              <w:ind w:left="103"/>
              <w:rPr>
                <w:rFonts w:ascii="宋体" w:hAnsi="宋体" w:eastAsia="宋体" w:cs="宋体"/>
                <w:sz w:val="8"/>
                <w:szCs w:val="8"/>
              </w:rPr>
            </w:pPr>
            <w:r>
              <w:rPr>
                <w:rFonts w:ascii="宋体" w:hAnsi="宋体" w:eastAsia="宋体" w:cs="宋体"/>
                <w:spacing w:val="2"/>
                <w:sz w:val="8"/>
                <w:szCs w:val="8"/>
              </w:rPr>
              <w:t>安置补助</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30112</w:t>
            </w:r>
          </w:p>
        </w:tc>
        <w:tc>
          <w:tcPr>
            <w:tcW w:w="2113" w:type="dxa"/>
            <w:vAlign w:val="top"/>
          </w:tcPr>
          <w:p>
            <w:pPr>
              <w:spacing w:before="20" w:line="196" w:lineRule="auto"/>
              <w:ind w:left="98"/>
              <w:rPr>
                <w:rFonts w:ascii="宋体" w:hAnsi="宋体" w:eastAsia="宋体" w:cs="宋体"/>
                <w:sz w:val="8"/>
                <w:szCs w:val="8"/>
              </w:rPr>
            </w:pPr>
            <w:r>
              <w:rPr>
                <w:rFonts w:ascii="宋体" w:hAnsi="宋体" w:eastAsia="宋体" w:cs="宋体"/>
                <w:spacing w:val="3"/>
                <w:sz w:val="8"/>
                <w:szCs w:val="8"/>
              </w:rPr>
              <w:t>其他社会保障缴费</w:t>
            </w:r>
          </w:p>
        </w:tc>
        <w:tc>
          <w:tcPr>
            <w:tcW w:w="775" w:type="dxa"/>
            <w:vAlign w:val="top"/>
          </w:tcPr>
          <w:p>
            <w:pPr>
              <w:spacing w:before="33" w:line="165" w:lineRule="auto"/>
              <w:ind w:right="5"/>
              <w:jc w:val="right"/>
              <w:rPr>
                <w:rFonts w:ascii="宋体" w:hAnsi="宋体" w:eastAsia="宋体" w:cs="宋体"/>
                <w:sz w:val="8"/>
                <w:szCs w:val="8"/>
              </w:rPr>
            </w:pPr>
            <w:r>
              <w:rPr>
                <w:rFonts w:ascii="宋体" w:hAnsi="宋体" w:eastAsia="宋体" w:cs="宋体"/>
                <w:spacing w:val="1"/>
                <w:sz w:val="8"/>
                <w:szCs w:val="8"/>
              </w:rPr>
              <w:t>5.23</w:t>
            </w: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30211</w:t>
            </w:r>
          </w:p>
        </w:tc>
        <w:tc>
          <w:tcPr>
            <w:tcW w:w="2113" w:type="dxa"/>
            <w:vAlign w:val="top"/>
          </w:tcPr>
          <w:p>
            <w:pPr>
              <w:spacing w:before="20" w:line="196" w:lineRule="auto"/>
              <w:ind w:left="100"/>
              <w:rPr>
                <w:rFonts w:ascii="宋体" w:hAnsi="宋体" w:eastAsia="宋体" w:cs="宋体"/>
                <w:sz w:val="8"/>
                <w:szCs w:val="8"/>
              </w:rPr>
            </w:pPr>
            <w:r>
              <w:rPr>
                <w:rFonts w:ascii="宋体" w:hAnsi="宋体" w:eastAsia="宋体" w:cs="宋体"/>
                <w:spacing w:val="2"/>
                <w:sz w:val="8"/>
                <w:szCs w:val="8"/>
              </w:rPr>
              <w:t>差旅费</w:t>
            </w:r>
          </w:p>
        </w:tc>
        <w:tc>
          <w:tcPr>
            <w:tcW w:w="775" w:type="dxa"/>
            <w:vAlign w:val="top"/>
          </w:tcPr>
          <w:p>
            <w:pPr>
              <w:spacing w:before="33" w:line="165" w:lineRule="auto"/>
              <w:ind w:right="2"/>
              <w:jc w:val="right"/>
              <w:rPr>
                <w:rFonts w:ascii="宋体" w:hAnsi="宋体" w:eastAsia="宋体" w:cs="宋体"/>
                <w:sz w:val="8"/>
                <w:szCs w:val="8"/>
              </w:rPr>
            </w:pPr>
            <w:r>
              <w:rPr>
                <w:rFonts w:ascii="宋体" w:hAnsi="宋体" w:eastAsia="宋体" w:cs="宋体"/>
                <w:spacing w:val="1"/>
                <w:sz w:val="8"/>
                <w:szCs w:val="8"/>
              </w:rPr>
              <w:t>27.00</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31011</w:t>
            </w:r>
          </w:p>
        </w:tc>
        <w:tc>
          <w:tcPr>
            <w:tcW w:w="2113" w:type="dxa"/>
            <w:vAlign w:val="top"/>
          </w:tcPr>
          <w:p>
            <w:pPr>
              <w:spacing w:before="20" w:line="196" w:lineRule="auto"/>
              <w:ind w:left="101"/>
              <w:rPr>
                <w:rFonts w:ascii="宋体" w:hAnsi="宋体" w:eastAsia="宋体" w:cs="宋体"/>
                <w:sz w:val="8"/>
                <w:szCs w:val="8"/>
              </w:rPr>
            </w:pPr>
            <w:r>
              <w:rPr>
                <w:rFonts w:ascii="宋体" w:hAnsi="宋体" w:eastAsia="宋体" w:cs="宋体"/>
                <w:spacing w:val="3"/>
                <w:sz w:val="8"/>
                <w:szCs w:val="8"/>
              </w:rPr>
              <w:t>地上附着物和青苗补偿</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30113</w:t>
            </w:r>
          </w:p>
        </w:tc>
        <w:tc>
          <w:tcPr>
            <w:tcW w:w="2113" w:type="dxa"/>
            <w:vAlign w:val="top"/>
          </w:tcPr>
          <w:p>
            <w:pPr>
              <w:spacing w:before="20" w:line="196" w:lineRule="auto"/>
              <w:ind w:left="97"/>
              <w:rPr>
                <w:rFonts w:ascii="宋体" w:hAnsi="宋体" w:eastAsia="宋体" w:cs="宋体"/>
                <w:sz w:val="8"/>
                <w:szCs w:val="8"/>
              </w:rPr>
            </w:pPr>
            <w:r>
              <w:rPr>
                <w:rFonts w:ascii="宋体" w:hAnsi="宋体" w:eastAsia="宋体" w:cs="宋体"/>
                <w:spacing w:val="2"/>
                <w:sz w:val="8"/>
                <w:szCs w:val="8"/>
              </w:rPr>
              <w:t>住房公积金</w:t>
            </w:r>
          </w:p>
        </w:tc>
        <w:tc>
          <w:tcPr>
            <w:tcW w:w="775" w:type="dxa"/>
            <w:vAlign w:val="top"/>
          </w:tcPr>
          <w:p>
            <w:pPr>
              <w:spacing w:before="33" w:line="165" w:lineRule="auto"/>
              <w:ind w:right="4"/>
              <w:jc w:val="right"/>
              <w:rPr>
                <w:rFonts w:ascii="宋体" w:hAnsi="宋体" w:eastAsia="宋体" w:cs="宋体"/>
                <w:sz w:val="8"/>
                <w:szCs w:val="8"/>
              </w:rPr>
            </w:pPr>
            <w:r>
              <w:rPr>
                <w:rFonts w:ascii="宋体" w:hAnsi="宋体" w:eastAsia="宋体" w:cs="宋体"/>
                <w:spacing w:val="1"/>
                <w:sz w:val="8"/>
                <w:szCs w:val="8"/>
              </w:rPr>
              <w:t>23.95</w:t>
            </w: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30212</w:t>
            </w:r>
          </w:p>
        </w:tc>
        <w:tc>
          <w:tcPr>
            <w:tcW w:w="2113" w:type="dxa"/>
            <w:vAlign w:val="top"/>
          </w:tcPr>
          <w:p>
            <w:pPr>
              <w:spacing w:before="20" w:line="196" w:lineRule="auto"/>
              <w:ind w:left="106"/>
              <w:rPr>
                <w:rFonts w:ascii="宋体" w:hAnsi="宋体" w:eastAsia="宋体" w:cs="宋体"/>
                <w:sz w:val="8"/>
                <w:szCs w:val="8"/>
              </w:rPr>
            </w:pPr>
            <w:r>
              <w:rPr>
                <w:rFonts w:ascii="宋体" w:hAnsi="宋体" w:eastAsia="宋体" w:cs="宋体"/>
                <w:sz w:val="8"/>
                <w:szCs w:val="8"/>
              </w:rPr>
              <w:t>因公出国（境）费用</w:t>
            </w:r>
          </w:p>
        </w:tc>
        <w:tc>
          <w:tcPr>
            <w:tcW w:w="775" w:type="dxa"/>
            <w:vAlign w:val="top"/>
          </w:tcPr>
          <w:p>
            <w:pPr>
              <w:pStyle w:val="6"/>
              <w:spacing w:line="105" w:lineRule="exact"/>
              <w:rPr>
                <w:sz w:val="9"/>
              </w:rPr>
            </w:pP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31012</w:t>
            </w:r>
          </w:p>
        </w:tc>
        <w:tc>
          <w:tcPr>
            <w:tcW w:w="2113" w:type="dxa"/>
            <w:vAlign w:val="top"/>
          </w:tcPr>
          <w:p>
            <w:pPr>
              <w:spacing w:before="20" w:line="196" w:lineRule="auto"/>
              <w:ind w:left="101"/>
              <w:rPr>
                <w:rFonts w:ascii="宋体" w:hAnsi="宋体" w:eastAsia="宋体" w:cs="宋体"/>
                <w:sz w:val="8"/>
                <w:szCs w:val="8"/>
              </w:rPr>
            </w:pPr>
            <w:r>
              <w:rPr>
                <w:rFonts w:ascii="宋体" w:hAnsi="宋体" w:eastAsia="宋体" w:cs="宋体"/>
                <w:spacing w:val="2"/>
                <w:sz w:val="8"/>
                <w:szCs w:val="8"/>
              </w:rPr>
              <w:t>拆迁补偿</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30114</w:t>
            </w:r>
          </w:p>
        </w:tc>
        <w:tc>
          <w:tcPr>
            <w:tcW w:w="2113" w:type="dxa"/>
            <w:vAlign w:val="top"/>
          </w:tcPr>
          <w:p>
            <w:pPr>
              <w:spacing w:before="20" w:line="195" w:lineRule="auto"/>
              <w:ind w:left="101"/>
              <w:rPr>
                <w:rFonts w:ascii="宋体" w:hAnsi="宋体" w:eastAsia="宋体" w:cs="宋体"/>
                <w:sz w:val="8"/>
                <w:szCs w:val="8"/>
              </w:rPr>
            </w:pPr>
            <w:r>
              <w:rPr>
                <w:rFonts w:ascii="宋体" w:hAnsi="宋体" w:eastAsia="宋体" w:cs="宋体"/>
                <w:spacing w:val="1"/>
                <w:sz w:val="8"/>
                <w:szCs w:val="8"/>
              </w:rPr>
              <w:t>医疗费</w:t>
            </w:r>
          </w:p>
        </w:tc>
        <w:tc>
          <w:tcPr>
            <w:tcW w:w="775" w:type="dxa"/>
            <w:vAlign w:val="top"/>
          </w:tcPr>
          <w:p>
            <w:pPr>
              <w:spacing w:before="33" w:line="165" w:lineRule="auto"/>
              <w:ind w:right="5"/>
              <w:jc w:val="right"/>
              <w:rPr>
                <w:rFonts w:ascii="宋体" w:hAnsi="宋体" w:eastAsia="宋体" w:cs="宋体"/>
                <w:sz w:val="8"/>
                <w:szCs w:val="8"/>
              </w:rPr>
            </w:pPr>
            <w:r>
              <w:rPr>
                <w:rFonts w:ascii="宋体" w:hAnsi="宋体" w:eastAsia="宋体" w:cs="宋体"/>
                <w:spacing w:val="1"/>
                <w:sz w:val="8"/>
                <w:szCs w:val="8"/>
              </w:rPr>
              <w:t>4.00</w:t>
            </w: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30213</w:t>
            </w:r>
          </w:p>
        </w:tc>
        <w:tc>
          <w:tcPr>
            <w:tcW w:w="2113" w:type="dxa"/>
            <w:vAlign w:val="top"/>
          </w:tcPr>
          <w:p>
            <w:pPr>
              <w:spacing w:before="20" w:line="195" w:lineRule="auto"/>
              <w:ind w:left="101"/>
              <w:rPr>
                <w:rFonts w:ascii="宋体" w:hAnsi="宋体" w:eastAsia="宋体" w:cs="宋体"/>
                <w:sz w:val="8"/>
                <w:szCs w:val="8"/>
              </w:rPr>
            </w:pPr>
            <w:r>
              <w:rPr>
                <w:rFonts w:ascii="宋体" w:hAnsi="宋体" w:eastAsia="宋体" w:cs="宋体"/>
                <w:spacing w:val="1"/>
                <w:sz w:val="8"/>
                <w:szCs w:val="8"/>
              </w:rPr>
              <w:t>维修（护）费</w:t>
            </w:r>
          </w:p>
        </w:tc>
        <w:tc>
          <w:tcPr>
            <w:tcW w:w="775" w:type="dxa"/>
            <w:vAlign w:val="top"/>
          </w:tcPr>
          <w:p>
            <w:pPr>
              <w:spacing w:before="33" w:line="165" w:lineRule="auto"/>
              <w:ind w:right="3"/>
              <w:jc w:val="right"/>
              <w:rPr>
                <w:rFonts w:ascii="宋体" w:hAnsi="宋体" w:eastAsia="宋体" w:cs="宋体"/>
                <w:sz w:val="8"/>
                <w:szCs w:val="8"/>
              </w:rPr>
            </w:pPr>
            <w:r>
              <w:rPr>
                <w:rFonts w:ascii="宋体" w:hAnsi="宋体" w:eastAsia="宋体" w:cs="宋体"/>
                <w:spacing w:val="1"/>
                <w:sz w:val="8"/>
                <w:szCs w:val="8"/>
              </w:rPr>
              <w:t>6.00</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31013</w:t>
            </w:r>
          </w:p>
        </w:tc>
        <w:tc>
          <w:tcPr>
            <w:tcW w:w="2113" w:type="dxa"/>
            <w:vAlign w:val="top"/>
          </w:tcPr>
          <w:p>
            <w:pPr>
              <w:spacing w:before="20" w:line="195" w:lineRule="auto"/>
              <w:ind w:left="104"/>
              <w:rPr>
                <w:rFonts w:ascii="宋体" w:hAnsi="宋体" w:eastAsia="宋体" w:cs="宋体"/>
                <w:sz w:val="8"/>
                <w:szCs w:val="8"/>
              </w:rPr>
            </w:pPr>
            <w:r>
              <w:rPr>
                <w:rFonts w:ascii="宋体" w:hAnsi="宋体" w:eastAsia="宋体" w:cs="宋体"/>
                <w:spacing w:val="2"/>
                <w:sz w:val="8"/>
                <w:szCs w:val="8"/>
              </w:rPr>
              <w:t>公务用车购置</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30199</w:t>
            </w:r>
          </w:p>
        </w:tc>
        <w:tc>
          <w:tcPr>
            <w:tcW w:w="2113" w:type="dxa"/>
            <w:vAlign w:val="top"/>
          </w:tcPr>
          <w:p>
            <w:pPr>
              <w:spacing w:before="20" w:line="196" w:lineRule="auto"/>
              <w:ind w:left="98"/>
              <w:rPr>
                <w:rFonts w:ascii="宋体" w:hAnsi="宋体" w:eastAsia="宋体" w:cs="宋体"/>
                <w:sz w:val="8"/>
                <w:szCs w:val="8"/>
              </w:rPr>
            </w:pPr>
            <w:r>
              <w:rPr>
                <w:rFonts w:ascii="宋体" w:hAnsi="宋体" w:eastAsia="宋体" w:cs="宋体"/>
                <w:spacing w:val="3"/>
                <w:sz w:val="8"/>
                <w:szCs w:val="8"/>
              </w:rPr>
              <w:t>其他工资福利支出</w:t>
            </w:r>
          </w:p>
        </w:tc>
        <w:tc>
          <w:tcPr>
            <w:tcW w:w="775" w:type="dxa"/>
            <w:vAlign w:val="top"/>
          </w:tcPr>
          <w:p>
            <w:pPr>
              <w:spacing w:before="33" w:line="165" w:lineRule="auto"/>
              <w:ind w:right="4"/>
              <w:jc w:val="right"/>
              <w:rPr>
                <w:rFonts w:ascii="宋体" w:hAnsi="宋体" w:eastAsia="宋体" w:cs="宋体"/>
                <w:sz w:val="8"/>
                <w:szCs w:val="8"/>
              </w:rPr>
            </w:pPr>
            <w:r>
              <w:rPr>
                <w:rFonts w:ascii="宋体" w:hAnsi="宋体" w:eastAsia="宋体" w:cs="宋体"/>
                <w:spacing w:val="1"/>
                <w:sz w:val="8"/>
                <w:szCs w:val="8"/>
              </w:rPr>
              <w:t>54.95</w:t>
            </w: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30214</w:t>
            </w:r>
          </w:p>
        </w:tc>
        <w:tc>
          <w:tcPr>
            <w:tcW w:w="2113" w:type="dxa"/>
            <w:vAlign w:val="top"/>
          </w:tcPr>
          <w:p>
            <w:pPr>
              <w:spacing w:before="20" w:line="196" w:lineRule="auto"/>
              <w:ind w:left="100"/>
              <w:rPr>
                <w:rFonts w:ascii="宋体" w:hAnsi="宋体" w:eastAsia="宋体" w:cs="宋体"/>
                <w:sz w:val="8"/>
                <w:szCs w:val="8"/>
              </w:rPr>
            </w:pPr>
            <w:r>
              <w:rPr>
                <w:rFonts w:ascii="宋体" w:hAnsi="宋体" w:eastAsia="宋体" w:cs="宋体"/>
                <w:spacing w:val="2"/>
                <w:sz w:val="8"/>
                <w:szCs w:val="8"/>
              </w:rPr>
              <w:t>租赁费</w:t>
            </w:r>
          </w:p>
        </w:tc>
        <w:tc>
          <w:tcPr>
            <w:tcW w:w="775" w:type="dxa"/>
            <w:vAlign w:val="top"/>
          </w:tcPr>
          <w:p>
            <w:pPr>
              <w:spacing w:before="33" w:line="166" w:lineRule="auto"/>
              <w:ind w:right="3"/>
              <w:jc w:val="right"/>
              <w:rPr>
                <w:rFonts w:ascii="宋体" w:hAnsi="宋体" w:eastAsia="宋体" w:cs="宋体"/>
                <w:sz w:val="8"/>
                <w:szCs w:val="8"/>
              </w:rPr>
            </w:pPr>
            <w:r>
              <w:rPr>
                <w:rFonts w:ascii="宋体" w:hAnsi="宋体" w:eastAsia="宋体" w:cs="宋体"/>
                <w:spacing w:val="-1"/>
                <w:sz w:val="8"/>
                <w:szCs w:val="8"/>
              </w:rPr>
              <w:t>1.50</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31019</w:t>
            </w:r>
          </w:p>
        </w:tc>
        <w:tc>
          <w:tcPr>
            <w:tcW w:w="2113" w:type="dxa"/>
            <w:vAlign w:val="top"/>
          </w:tcPr>
          <w:p>
            <w:pPr>
              <w:spacing w:before="20" w:line="196" w:lineRule="auto"/>
              <w:ind w:left="102"/>
              <w:rPr>
                <w:rFonts w:ascii="宋体" w:hAnsi="宋体" w:eastAsia="宋体" w:cs="宋体"/>
                <w:sz w:val="8"/>
                <w:szCs w:val="8"/>
              </w:rPr>
            </w:pPr>
            <w:r>
              <w:rPr>
                <w:rFonts w:ascii="宋体" w:hAnsi="宋体" w:eastAsia="宋体" w:cs="宋体"/>
                <w:spacing w:val="3"/>
                <w:sz w:val="8"/>
                <w:szCs w:val="8"/>
              </w:rPr>
              <w:t>其他交通工具购置</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5" w:lineRule="auto"/>
              <w:ind w:left="19"/>
              <w:rPr>
                <w:rFonts w:ascii="宋体" w:hAnsi="宋体" w:eastAsia="宋体" w:cs="宋体"/>
                <w:sz w:val="8"/>
                <w:szCs w:val="8"/>
              </w:rPr>
            </w:pPr>
            <w:r>
              <w:rPr>
                <w:rFonts w:ascii="宋体" w:hAnsi="宋体" w:eastAsia="宋体" w:cs="宋体"/>
                <w:sz w:val="8"/>
                <w:szCs w:val="8"/>
              </w:rPr>
              <w:t>303</w:t>
            </w:r>
          </w:p>
        </w:tc>
        <w:tc>
          <w:tcPr>
            <w:tcW w:w="2113" w:type="dxa"/>
            <w:vAlign w:val="top"/>
          </w:tcPr>
          <w:p>
            <w:pPr>
              <w:spacing w:before="20" w:line="196" w:lineRule="auto"/>
              <w:ind w:left="13"/>
              <w:rPr>
                <w:rFonts w:ascii="宋体" w:hAnsi="宋体" w:eastAsia="宋体" w:cs="宋体"/>
                <w:sz w:val="8"/>
                <w:szCs w:val="8"/>
              </w:rPr>
            </w:pPr>
            <w:r>
              <w:rPr>
                <w:rFonts w:ascii="宋体" w:hAnsi="宋体" w:eastAsia="宋体" w:cs="宋体"/>
                <w:spacing w:val="3"/>
                <w:sz w:val="8"/>
                <w:szCs w:val="8"/>
              </w:rPr>
              <w:t>对个人和家庭的补助</w:t>
            </w:r>
          </w:p>
        </w:tc>
        <w:tc>
          <w:tcPr>
            <w:tcW w:w="775" w:type="dxa"/>
            <w:vAlign w:val="top"/>
          </w:tcPr>
          <w:p>
            <w:pPr>
              <w:spacing w:before="33" w:line="166" w:lineRule="auto"/>
              <w:ind w:right="4"/>
              <w:jc w:val="right"/>
              <w:rPr>
                <w:rFonts w:ascii="宋体" w:hAnsi="宋体" w:eastAsia="宋体" w:cs="宋体"/>
                <w:sz w:val="8"/>
                <w:szCs w:val="8"/>
              </w:rPr>
            </w:pPr>
            <w:r>
              <w:rPr>
                <w:rFonts w:ascii="宋体" w:hAnsi="宋体" w:eastAsia="宋体" w:cs="宋体"/>
                <w:sz w:val="8"/>
                <w:szCs w:val="8"/>
              </w:rPr>
              <w:t>13.35</w:t>
            </w: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30215</w:t>
            </w:r>
          </w:p>
        </w:tc>
        <w:tc>
          <w:tcPr>
            <w:tcW w:w="2113" w:type="dxa"/>
            <w:vAlign w:val="top"/>
          </w:tcPr>
          <w:p>
            <w:pPr>
              <w:spacing w:before="20" w:line="196" w:lineRule="auto"/>
              <w:ind w:left="99"/>
              <w:rPr>
                <w:rFonts w:ascii="宋体" w:hAnsi="宋体" w:eastAsia="宋体" w:cs="宋体"/>
                <w:sz w:val="8"/>
                <w:szCs w:val="8"/>
              </w:rPr>
            </w:pPr>
            <w:r>
              <w:rPr>
                <w:rFonts w:ascii="宋体" w:hAnsi="宋体" w:eastAsia="宋体" w:cs="宋体"/>
                <w:spacing w:val="2"/>
                <w:sz w:val="8"/>
                <w:szCs w:val="8"/>
              </w:rPr>
              <w:t>会议费</w:t>
            </w:r>
          </w:p>
        </w:tc>
        <w:tc>
          <w:tcPr>
            <w:tcW w:w="775" w:type="dxa"/>
            <w:vAlign w:val="top"/>
          </w:tcPr>
          <w:p>
            <w:pPr>
              <w:spacing w:before="33" w:line="165" w:lineRule="auto"/>
              <w:ind w:right="3"/>
              <w:jc w:val="right"/>
              <w:rPr>
                <w:rFonts w:ascii="宋体" w:hAnsi="宋体" w:eastAsia="宋体" w:cs="宋体"/>
                <w:sz w:val="8"/>
                <w:szCs w:val="8"/>
              </w:rPr>
            </w:pPr>
            <w:r>
              <w:rPr>
                <w:rFonts w:ascii="宋体" w:hAnsi="宋体" w:eastAsia="宋体" w:cs="宋体"/>
                <w:spacing w:val="1"/>
                <w:sz w:val="8"/>
                <w:szCs w:val="8"/>
              </w:rPr>
              <w:t>2.00</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31021</w:t>
            </w:r>
          </w:p>
        </w:tc>
        <w:tc>
          <w:tcPr>
            <w:tcW w:w="2113" w:type="dxa"/>
            <w:vAlign w:val="top"/>
          </w:tcPr>
          <w:p>
            <w:pPr>
              <w:spacing w:before="20" w:line="196" w:lineRule="auto"/>
              <w:ind w:left="102"/>
              <w:rPr>
                <w:rFonts w:ascii="宋体" w:hAnsi="宋体" w:eastAsia="宋体" w:cs="宋体"/>
                <w:sz w:val="8"/>
                <w:szCs w:val="8"/>
              </w:rPr>
            </w:pPr>
            <w:r>
              <w:rPr>
                <w:rFonts w:ascii="宋体" w:hAnsi="宋体" w:eastAsia="宋体" w:cs="宋体"/>
                <w:spacing w:val="3"/>
                <w:sz w:val="8"/>
                <w:szCs w:val="8"/>
              </w:rPr>
              <w:t>文物和陈列品购置</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30301</w:t>
            </w:r>
          </w:p>
        </w:tc>
        <w:tc>
          <w:tcPr>
            <w:tcW w:w="2113" w:type="dxa"/>
            <w:vAlign w:val="top"/>
          </w:tcPr>
          <w:p>
            <w:pPr>
              <w:spacing w:before="20" w:line="195" w:lineRule="auto"/>
              <w:ind w:left="99"/>
              <w:rPr>
                <w:rFonts w:ascii="宋体" w:hAnsi="宋体" w:eastAsia="宋体" w:cs="宋体"/>
                <w:sz w:val="8"/>
                <w:szCs w:val="8"/>
              </w:rPr>
            </w:pPr>
            <w:r>
              <w:rPr>
                <w:rFonts w:ascii="宋体" w:hAnsi="宋体" w:eastAsia="宋体" w:cs="宋体"/>
                <w:spacing w:val="2"/>
                <w:sz w:val="8"/>
                <w:szCs w:val="8"/>
              </w:rPr>
              <w:t>离休费</w:t>
            </w:r>
          </w:p>
        </w:tc>
        <w:tc>
          <w:tcPr>
            <w:tcW w:w="775" w:type="dxa"/>
            <w:vAlign w:val="top"/>
          </w:tcPr>
          <w:p>
            <w:pPr>
              <w:pStyle w:val="6"/>
              <w:spacing w:line="105" w:lineRule="exact"/>
              <w:rPr>
                <w:sz w:val="9"/>
              </w:rPr>
            </w:pP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30216</w:t>
            </w:r>
          </w:p>
        </w:tc>
        <w:tc>
          <w:tcPr>
            <w:tcW w:w="2113" w:type="dxa"/>
            <w:vAlign w:val="top"/>
          </w:tcPr>
          <w:p>
            <w:pPr>
              <w:spacing w:before="20" w:line="195" w:lineRule="auto"/>
              <w:ind w:left="100"/>
              <w:rPr>
                <w:rFonts w:ascii="宋体" w:hAnsi="宋体" w:eastAsia="宋体" w:cs="宋体"/>
                <w:sz w:val="8"/>
                <w:szCs w:val="8"/>
              </w:rPr>
            </w:pPr>
            <w:r>
              <w:rPr>
                <w:rFonts w:ascii="宋体" w:hAnsi="宋体" w:eastAsia="宋体" w:cs="宋体"/>
                <w:spacing w:val="2"/>
                <w:sz w:val="8"/>
                <w:szCs w:val="8"/>
              </w:rPr>
              <w:t>培训费</w:t>
            </w:r>
          </w:p>
        </w:tc>
        <w:tc>
          <w:tcPr>
            <w:tcW w:w="775" w:type="dxa"/>
            <w:vAlign w:val="top"/>
          </w:tcPr>
          <w:p>
            <w:pPr>
              <w:spacing w:before="33" w:line="165" w:lineRule="auto"/>
              <w:ind w:right="3"/>
              <w:jc w:val="right"/>
              <w:rPr>
                <w:rFonts w:ascii="宋体" w:hAnsi="宋体" w:eastAsia="宋体" w:cs="宋体"/>
                <w:sz w:val="8"/>
                <w:szCs w:val="8"/>
              </w:rPr>
            </w:pPr>
            <w:r>
              <w:rPr>
                <w:rFonts w:ascii="宋体" w:hAnsi="宋体" w:eastAsia="宋体" w:cs="宋体"/>
                <w:spacing w:val="1"/>
                <w:sz w:val="8"/>
                <w:szCs w:val="8"/>
              </w:rPr>
              <w:t>2.78</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31022</w:t>
            </w:r>
          </w:p>
        </w:tc>
        <w:tc>
          <w:tcPr>
            <w:tcW w:w="2113" w:type="dxa"/>
            <w:vAlign w:val="top"/>
          </w:tcPr>
          <w:p>
            <w:pPr>
              <w:spacing w:before="20" w:line="195" w:lineRule="auto"/>
              <w:ind w:left="102"/>
              <w:rPr>
                <w:rFonts w:ascii="宋体" w:hAnsi="宋体" w:eastAsia="宋体" w:cs="宋体"/>
                <w:sz w:val="8"/>
                <w:szCs w:val="8"/>
              </w:rPr>
            </w:pPr>
            <w:r>
              <w:rPr>
                <w:rFonts w:ascii="宋体" w:hAnsi="宋体" w:eastAsia="宋体" w:cs="宋体"/>
                <w:spacing w:val="2"/>
                <w:sz w:val="8"/>
                <w:szCs w:val="8"/>
              </w:rPr>
              <w:t>无形资产购置</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3" w:line="165" w:lineRule="auto"/>
              <w:ind w:left="19"/>
              <w:rPr>
                <w:rFonts w:ascii="宋体" w:hAnsi="宋体" w:eastAsia="宋体" w:cs="宋体"/>
                <w:sz w:val="8"/>
                <w:szCs w:val="8"/>
              </w:rPr>
            </w:pPr>
            <w:r>
              <w:rPr>
                <w:rFonts w:ascii="宋体" w:hAnsi="宋体" w:eastAsia="宋体" w:cs="宋体"/>
                <w:spacing w:val="1"/>
                <w:sz w:val="8"/>
                <w:szCs w:val="8"/>
              </w:rPr>
              <w:t>30302</w:t>
            </w:r>
          </w:p>
        </w:tc>
        <w:tc>
          <w:tcPr>
            <w:tcW w:w="2113" w:type="dxa"/>
            <w:vAlign w:val="top"/>
          </w:tcPr>
          <w:p>
            <w:pPr>
              <w:spacing w:before="20" w:line="196" w:lineRule="auto"/>
              <w:ind w:left="98"/>
              <w:rPr>
                <w:rFonts w:ascii="宋体" w:hAnsi="宋体" w:eastAsia="宋体" w:cs="宋体"/>
                <w:sz w:val="8"/>
                <w:szCs w:val="8"/>
              </w:rPr>
            </w:pPr>
            <w:r>
              <w:rPr>
                <w:rFonts w:ascii="宋体" w:hAnsi="宋体" w:eastAsia="宋体" w:cs="宋体"/>
                <w:spacing w:val="2"/>
                <w:sz w:val="8"/>
                <w:szCs w:val="8"/>
              </w:rPr>
              <w:t>退休费</w:t>
            </w:r>
          </w:p>
        </w:tc>
        <w:tc>
          <w:tcPr>
            <w:tcW w:w="775" w:type="dxa"/>
            <w:vAlign w:val="top"/>
          </w:tcPr>
          <w:p>
            <w:pPr>
              <w:pStyle w:val="6"/>
              <w:spacing w:line="105" w:lineRule="exact"/>
              <w:rPr>
                <w:sz w:val="9"/>
              </w:rPr>
            </w:pPr>
          </w:p>
        </w:tc>
        <w:tc>
          <w:tcPr>
            <w:tcW w:w="362" w:type="dxa"/>
            <w:vAlign w:val="top"/>
          </w:tcPr>
          <w:p>
            <w:pPr>
              <w:spacing w:before="33" w:line="166" w:lineRule="auto"/>
              <w:ind w:left="17"/>
              <w:rPr>
                <w:rFonts w:ascii="宋体" w:hAnsi="宋体" w:eastAsia="宋体" w:cs="宋体"/>
                <w:sz w:val="8"/>
                <w:szCs w:val="8"/>
              </w:rPr>
            </w:pPr>
            <w:r>
              <w:rPr>
                <w:rFonts w:ascii="宋体" w:hAnsi="宋体" w:eastAsia="宋体" w:cs="宋体"/>
                <w:spacing w:val="1"/>
                <w:sz w:val="8"/>
                <w:szCs w:val="8"/>
              </w:rPr>
              <w:t>30217</w:t>
            </w:r>
          </w:p>
        </w:tc>
        <w:tc>
          <w:tcPr>
            <w:tcW w:w="2113" w:type="dxa"/>
            <w:vAlign w:val="top"/>
          </w:tcPr>
          <w:p>
            <w:pPr>
              <w:spacing w:before="20" w:line="196" w:lineRule="auto"/>
              <w:ind w:left="102"/>
              <w:rPr>
                <w:rFonts w:ascii="宋体" w:hAnsi="宋体" w:eastAsia="宋体" w:cs="宋体"/>
                <w:sz w:val="8"/>
                <w:szCs w:val="8"/>
              </w:rPr>
            </w:pPr>
            <w:r>
              <w:rPr>
                <w:rFonts w:ascii="宋体" w:hAnsi="宋体" w:eastAsia="宋体" w:cs="宋体"/>
                <w:spacing w:val="2"/>
                <w:sz w:val="8"/>
                <w:szCs w:val="8"/>
              </w:rPr>
              <w:t>公务接待费</w:t>
            </w:r>
          </w:p>
        </w:tc>
        <w:tc>
          <w:tcPr>
            <w:tcW w:w="775" w:type="dxa"/>
            <w:vAlign w:val="top"/>
          </w:tcPr>
          <w:p>
            <w:pPr>
              <w:spacing w:before="33" w:line="165" w:lineRule="auto"/>
              <w:ind w:right="3"/>
              <w:jc w:val="right"/>
              <w:rPr>
                <w:rFonts w:ascii="宋体" w:hAnsi="宋体" w:eastAsia="宋体" w:cs="宋体"/>
                <w:sz w:val="8"/>
                <w:szCs w:val="8"/>
              </w:rPr>
            </w:pPr>
            <w:r>
              <w:rPr>
                <w:rFonts w:ascii="宋体" w:hAnsi="宋体" w:eastAsia="宋体" w:cs="宋体"/>
                <w:spacing w:val="1"/>
                <w:sz w:val="8"/>
                <w:szCs w:val="8"/>
              </w:rPr>
              <w:t>0.30</w:t>
            </w:r>
          </w:p>
        </w:tc>
        <w:tc>
          <w:tcPr>
            <w:tcW w:w="362" w:type="dxa"/>
            <w:vAlign w:val="top"/>
          </w:tcPr>
          <w:p>
            <w:pPr>
              <w:spacing w:before="33" w:line="166" w:lineRule="auto"/>
              <w:ind w:left="19"/>
              <w:rPr>
                <w:rFonts w:ascii="宋体" w:hAnsi="宋体" w:eastAsia="宋体" w:cs="宋体"/>
                <w:sz w:val="8"/>
                <w:szCs w:val="8"/>
              </w:rPr>
            </w:pPr>
            <w:r>
              <w:rPr>
                <w:rFonts w:ascii="宋体" w:hAnsi="宋体" w:eastAsia="宋体" w:cs="宋体"/>
                <w:spacing w:val="1"/>
                <w:sz w:val="8"/>
                <w:szCs w:val="8"/>
              </w:rPr>
              <w:t>31099</w:t>
            </w:r>
          </w:p>
        </w:tc>
        <w:tc>
          <w:tcPr>
            <w:tcW w:w="2113" w:type="dxa"/>
            <w:vAlign w:val="top"/>
          </w:tcPr>
          <w:p>
            <w:pPr>
              <w:spacing w:before="20" w:line="196" w:lineRule="auto"/>
              <w:ind w:left="102"/>
              <w:rPr>
                <w:rFonts w:ascii="宋体" w:hAnsi="宋体" w:eastAsia="宋体" w:cs="宋体"/>
                <w:sz w:val="8"/>
                <w:szCs w:val="8"/>
              </w:rPr>
            </w:pPr>
            <w:r>
              <w:rPr>
                <w:rFonts w:ascii="宋体" w:hAnsi="宋体" w:eastAsia="宋体" w:cs="宋体"/>
                <w:spacing w:val="3"/>
                <w:sz w:val="8"/>
                <w:szCs w:val="8"/>
              </w:rPr>
              <w:t>其他资本性支出</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 w:hRule="atLeast"/>
        </w:trPr>
        <w:tc>
          <w:tcPr>
            <w:tcW w:w="366" w:type="dxa"/>
            <w:vAlign w:val="top"/>
          </w:tcPr>
          <w:p>
            <w:pPr>
              <w:spacing w:before="40" w:line="174" w:lineRule="auto"/>
              <w:ind w:left="19"/>
              <w:rPr>
                <w:rFonts w:ascii="宋体" w:hAnsi="宋体" w:eastAsia="宋体" w:cs="宋体"/>
                <w:sz w:val="8"/>
                <w:szCs w:val="8"/>
              </w:rPr>
            </w:pPr>
            <w:r>
              <w:rPr>
                <w:rFonts w:ascii="宋体" w:hAnsi="宋体" w:eastAsia="宋体" w:cs="宋体"/>
                <w:spacing w:val="1"/>
                <w:sz w:val="8"/>
                <w:szCs w:val="8"/>
              </w:rPr>
              <w:t>30303</w:t>
            </w:r>
          </w:p>
        </w:tc>
        <w:tc>
          <w:tcPr>
            <w:tcW w:w="2113" w:type="dxa"/>
            <w:vAlign w:val="top"/>
          </w:tcPr>
          <w:p>
            <w:pPr>
              <w:spacing w:before="27" w:line="204" w:lineRule="auto"/>
              <w:ind w:left="98"/>
              <w:rPr>
                <w:rFonts w:ascii="宋体" w:hAnsi="宋体" w:eastAsia="宋体" w:cs="宋体"/>
                <w:sz w:val="8"/>
                <w:szCs w:val="8"/>
              </w:rPr>
            </w:pPr>
            <w:r>
              <w:rPr>
                <w:rFonts w:ascii="宋体" w:hAnsi="宋体" w:eastAsia="宋体" w:cs="宋体"/>
                <w:spacing w:val="2"/>
                <w:sz w:val="8"/>
                <w:szCs w:val="8"/>
              </w:rPr>
              <w:t>退职（役）费</w:t>
            </w:r>
          </w:p>
        </w:tc>
        <w:tc>
          <w:tcPr>
            <w:tcW w:w="775" w:type="dxa"/>
            <w:vAlign w:val="top"/>
          </w:tcPr>
          <w:p>
            <w:pPr>
              <w:pStyle w:val="6"/>
              <w:spacing w:line="115" w:lineRule="exact"/>
              <w:rPr>
                <w:sz w:val="10"/>
              </w:rPr>
            </w:pPr>
          </w:p>
        </w:tc>
        <w:tc>
          <w:tcPr>
            <w:tcW w:w="362" w:type="dxa"/>
            <w:vAlign w:val="top"/>
          </w:tcPr>
          <w:p>
            <w:pPr>
              <w:spacing w:before="40" w:line="174" w:lineRule="auto"/>
              <w:ind w:left="17"/>
              <w:rPr>
                <w:rFonts w:ascii="宋体" w:hAnsi="宋体" w:eastAsia="宋体" w:cs="宋体"/>
                <w:sz w:val="8"/>
                <w:szCs w:val="8"/>
              </w:rPr>
            </w:pPr>
            <w:r>
              <w:rPr>
                <w:rFonts w:ascii="宋体" w:hAnsi="宋体" w:eastAsia="宋体" w:cs="宋体"/>
                <w:spacing w:val="1"/>
                <w:sz w:val="8"/>
                <w:szCs w:val="8"/>
              </w:rPr>
              <w:t>30218</w:t>
            </w:r>
          </w:p>
        </w:tc>
        <w:tc>
          <w:tcPr>
            <w:tcW w:w="2113" w:type="dxa"/>
            <w:vAlign w:val="top"/>
          </w:tcPr>
          <w:p>
            <w:pPr>
              <w:spacing w:before="27" w:line="204" w:lineRule="auto"/>
              <w:ind w:left="100"/>
              <w:rPr>
                <w:rFonts w:ascii="宋体" w:hAnsi="宋体" w:eastAsia="宋体" w:cs="宋体"/>
                <w:sz w:val="8"/>
                <w:szCs w:val="8"/>
              </w:rPr>
            </w:pPr>
            <w:r>
              <w:rPr>
                <w:rFonts w:ascii="宋体" w:hAnsi="宋体" w:eastAsia="宋体" w:cs="宋体"/>
                <w:spacing w:val="2"/>
                <w:sz w:val="8"/>
                <w:szCs w:val="8"/>
              </w:rPr>
              <w:t>专用材料费</w:t>
            </w:r>
          </w:p>
        </w:tc>
        <w:tc>
          <w:tcPr>
            <w:tcW w:w="775" w:type="dxa"/>
            <w:vAlign w:val="top"/>
          </w:tcPr>
          <w:p>
            <w:pPr>
              <w:pStyle w:val="6"/>
              <w:spacing w:line="115" w:lineRule="exact"/>
              <w:rPr>
                <w:sz w:val="10"/>
              </w:rPr>
            </w:pPr>
          </w:p>
        </w:tc>
        <w:tc>
          <w:tcPr>
            <w:tcW w:w="362" w:type="dxa"/>
            <w:vAlign w:val="top"/>
          </w:tcPr>
          <w:p>
            <w:pPr>
              <w:spacing w:before="40" w:line="174" w:lineRule="auto"/>
              <w:ind w:left="19"/>
              <w:rPr>
                <w:rFonts w:ascii="宋体" w:hAnsi="宋体" w:eastAsia="宋体" w:cs="宋体"/>
                <w:sz w:val="8"/>
                <w:szCs w:val="8"/>
              </w:rPr>
            </w:pPr>
            <w:r>
              <w:rPr>
                <w:rFonts w:ascii="宋体" w:hAnsi="宋体" w:eastAsia="宋体" w:cs="宋体"/>
                <w:sz w:val="8"/>
                <w:szCs w:val="8"/>
              </w:rPr>
              <w:t>312</w:t>
            </w:r>
          </w:p>
        </w:tc>
        <w:tc>
          <w:tcPr>
            <w:tcW w:w="2113" w:type="dxa"/>
            <w:vAlign w:val="top"/>
          </w:tcPr>
          <w:p>
            <w:pPr>
              <w:spacing w:before="27" w:line="204" w:lineRule="auto"/>
              <w:ind w:left="17"/>
              <w:rPr>
                <w:rFonts w:ascii="宋体" w:hAnsi="宋体" w:eastAsia="宋体" w:cs="宋体"/>
                <w:sz w:val="8"/>
                <w:szCs w:val="8"/>
              </w:rPr>
            </w:pPr>
            <w:r>
              <w:rPr>
                <w:rFonts w:ascii="宋体" w:hAnsi="宋体" w:eastAsia="宋体" w:cs="宋体"/>
                <w:spacing w:val="2"/>
                <w:sz w:val="8"/>
                <w:szCs w:val="8"/>
              </w:rPr>
              <w:t>对企业补助</w:t>
            </w:r>
          </w:p>
        </w:tc>
        <w:tc>
          <w:tcPr>
            <w:tcW w:w="961" w:type="dxa"/>
            <w:vAlign w:val="top"/>
          </w:tcPr>
          <w:p>
            <w:pPr>
              <w:pStyle w:val="6"/>
              <w:spacing w:line="115" w:lineRule="exact"/>
              <w:rPr>
                <w:sz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30304</w:t>
            </w:r>
          </w:p>
        </w:tc>
        <w:tc>
          <w:tcPr>
            <w:tcW w:w="2113" w:type="dxa"/>
            <w:vAlign w:val="top"/>
          </w:tcPr>
          <w:p>
            <w:pPr>
              <w:spacing w:before="21" w:line="193" w:lineRule="auto"/>
              <w:ind w:left="97"/>
              <w:rPr>
                <w:rFonts w:ascii="宋体" w:hAnsi="宋体" w:eastAsia="宋体" w:cs="宋体"/>
                <w:sz w:val="8"/>
                <w:szCs w:val="8"/>
              </w:rPr>
            </w:pPr>
            <w:r>
              <w:rPr>
                <w:rFonts w:ascii="宋体" w:hAnsi="宋体" w:eastAsia="宋体" w:cs="宋体"/>
                <w:spacing w:val="2"/>
                <w:sz w:val="8"/>
                <w:szCs w:val="8"/>
              </w:rPr>
              <w:t>抚恤金</w:t>
            </w: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30224</w:t>
            </w:r>
          </w:p>
        </w:tc>
        <w:tc>
          <w:tcPr>
            <w:tcW w:w="2113" w:type="dxa"/>
            <w:vAlign w:val="top"/>
          </w:tcPr>
          <w:p>
            <w:pPr>
              <w:spacing w:before="21" w:line="193" w:lineRule="auto"/>
              <w:ind w:left="99"/>
              <w:rPr>
                <w:rFonts w:ascii="宋体" w:hAnsi="宋体" w:eastAsia="宋体" w:cs="宋体"/>
                <w:sz w:val="8"/>
                <w:szCs w:val="8"/>
              </w:rPr>
            </w:pPr>
            <w:r>
              <w:rPr>
                <w:rFonts w:ascii="宋体" w:hAnsi="宋体" w:eastAsia="宋体" w:cs="宋体"/>
                <w:spacing w:val="2"/>
                <w:sz w:val="8"/>
                <w:szCs w:val="8"/>
              </w:rPr>
              <w:t>被装购置费</w:t>
            </w:r>
          </w:p>
        </w:tc>
        <w:tc>
          <w:tcPr>
            <w:tcW w:w="775" w:type="dxa"/>
            <w:vAlign w:val="top"/>
          </w:tcPr>
          <w:p>
            <w:pPr>
              <w:pStyle w:val="6"/>
              <w:spacing w:line="105" w:lineRule="exact"/>
              <w:rPr>
                <w:sz w:val="9"/>
              </w:rPr>
            </w:pPr>
          </w:p>
        </w:tc>
        <w:tc>
          <w:tcPr>
            <w:tcW w:w="362" w:type="dxa"/>
            <w:vAlign w:val="top"/>
          </w:tcPr>
          <w:p>
            <w:pPr>
              <w:spacing w:before="33" w:line="164" w:lineRule="auto"/>
              <w:ind w:left="19"/>
              <w:rPr>
                <w:rFonts w:ascii="宋体" w:hAnsi="宋体" w:eastAsia="宋体" w:cs="宋体"/>
                <w:sz w:val="8"/>
                <w:szCs w:val="8"/>
              </w:rPr>
            </w:pPr>
            <w:r>
              <w:rPr>
                <w:rFonts w:ascii="宋体" w:hAnsi="宋体" w:eastAsia="宋体" w:cs="宋体"/>
                <w:spacing w:val="1"/>
                <w:sz w:val="8"/>
                <w:szCs w:val="8"/>
              </w:rPr>
              <w:t>31201</w:t>
            </w:r>
          </w:p>
        </w:tc>
        <w:tc>
          <w:tcPr>
            <w:tcW w:w="2113" w:type="dxa"/>
            <w:vAlign w:val="top"/>
          </w:tcPr>
          <w:p>
            <w:pPr>
              <w:spacing w:before="21" w:line="193" w:lineRule="auto"/>
              <w:ind w:left="105"/>
              <w:rPr>
                <w:rFonts w:ascii="宋体" w:hAnsi="宋体" w:eastAsia="宋体" w:cs="宋体"/>
                <w:sz w:val="8"/>
                <w:szCs w:val="8"/>
              </w:rPr>
            </w:pPr>
            <w:r>
              <w:rPr>
                <w:rFonts w:ascii="宋体" w:hAnsi="宋体" w:eastAsia="宋体" w:cs="宋体"/>
                <w:spacing w:val="2"/>
                <w:sz w:val="8"/>
                <w:szCs w:val="8"/>
              </w:rPr>
              <w:t>资本金注入</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4" w:line="162" w:lineRule="auto"/>
              <w:ind w:left="19"/>
              <w:rPr>
                <w:rFonts w:ascii="宋体" w:hAnsi="宋体" w:eastAsia="宋体" w:cs="宋体"/>
                <w:sz w:val="8"/>
                <w:szCs w:val="8"/>
              </w:rPr>
            </w:pPr>
            <w:r>
              <w:rPr>
                <w:rFonts w:ascii="宋体" w:hAnsi="宋体" w:eastAsia="宋体" w:cs="宋体"/>
                <w:spacing w:val="1"/>
                <w:sz w:val="8"/>
                <w:szCs w:val="8"/>
              </w:rPr>
              <w:t>30305</w:t>
            </w:r>
          </w:p>
        </w:tc>
        <w:tc>
          <w:tcPr>
            <w:tcW w:w="2113" w:type="dxa"/>
            <w:vAlign w:val="top"/>
          </w:tcPr>
          <w:p>
            <w:pPr>
              <w:spacing w:before="21" w:line="193" w:lineRule="auto"/>
              <w:ind w:left="98"/>
              <w:rPr>
                <w:rFonts w:ascii="宋体" w:hAnsi="宋体" w:eastAsia="宋体" w:cs="宋体"/>
                <w:sz w:val="8"/>
                <w:szCs w:val="8"/>
              </w:rPr>
            </w:pPr>
            <w:r>
              <w:rPr>
                <w:rFonts w:ascii="宋体" w:hAnsi="宋体" w:eastAsia="宋体" w:cs="宋体"/>
                <w:spacing w:val="2"/>
                <w:sz w:val="8"/>
                <w:szCs w:val="8"/>
              </w:rPr>
              <w:t>生活补助</w:t>
            </w:r>
          </w:p>
        </w:tc>
        <w:tc>
          <w:tcPr>
            <w:tcW w:w="775" w:type="dxa"/>
            <w:vAlign w:val="top"/>
          </w:tcPr>
          <w:p>
            <w:pPr>
              <w:pStyle w:val="6"/>
              <w:spacing w:line="105" w:lineRule="exact"/>
              <w:rPr>
                <w:sz w:val="9"/>
              </w:rPr>
            </w:pPr>
          </w:p>
        </w:tc>
        <w:tc>
          <w:tcPr>
            <w:tcW w:w="362" w:type="dxa"/>
            <w:vAlign w:val="top"/>
          </w:tcPr>
          <w:p>
            <w:pPr>
              <w:spacing w:before="34" w:line="162" w:lineRule="auto"/>
              <w:ind w:left="17"/>
              <w:rPr>
                <w:rFonts w:ascii="宋体" w:hAnsi="宋体" w:eastAsia="宋体" w:cs="宋体"/>
                <w:sz w:val="8"/>
                <w:szCs w:val="8"/>
              </w:rPr>
            </w:pPr>
            <w:r>
              <w:rPr>
                <w:rFonts w:ascii="宋体" w:hAnsi="宋体" w:eastAsia="宋体" w:cs="宋体"/>
                <w:spacing w:val="1"/>
                <w:sz w:val="8"/>
                <w:szCs w:val="8"/>
              </w:rPr>
              <w:t>30225</w:t>
            </w:r>
          </w:p>
        </w:tc>
        <w:tc>
          <w:tcPr>
            <w:tcW w:w="2113" w:type="dxa"/>
            <w:vAlign w:val="top"/>
          </w:tcPr>
          <w:p>
            <w:pPr>
              <w:spacing w:before="21" w:line="193" w:lineRule="auto"/>
              <w:ind w:left="100"/>
              <w:rPr>
                <w:rFonts w:ascii="宋体" w:hAnsi="宋体" w:eastAsia="宋体" w:cs="宋体"/>
                <w:sz w:val="8"/>
                <w:szCs w:val="8"/>
              </w:rPr>
            </w:pPr>
            <w:r>
              <w:rPr>
                <w:rFonts w:ascii="宋体" w:hAnsi="宋体" w:eastAsia="宋体" w:cs="宋体"/>
                <w:spacing w:val="2"/>
                <w:sz w:val="8"/>
                <w:szCs w:val="8"/>
              </w:rPr>
              <w:t>专用燃料费</w:t>
            </w:r>
          </w:p>
        </w:tc>
        <w:tc>
          <w:tcPr>
            <w:tcW w:w="775" w:type="dxa"/>
            <w:vAlign w:val="top"/>
          </w:tcPr>
          <w:p>
            <w:pPr>
              <w:pStyle w:val="6"/>
              <w:spacing w:line="105" w:lineRule="exact"/>
              <w:rPr>
                <w:sz w:val="9"/>
              </w:rPr>
            </w:pPr>
          </w:p>
        </w:tc>
        <w:tc>
          <w:tcPr>
            <w:tcW w:w="362"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31203</w:t>
            </w:r>
          </w:p>
        </w:tc>
        <w:tc>
          <w:tcPr>
            <w:tcW w:w="2113" w:type="dxa"/>
            <w:vAlign w:val="top"/>
          </w:tcPr>
          <w:p>
            <w:pPr>
              <w:spacing w:before="21" w:line="193" w:lineRule="auto"/>
              <w:ind w:left="101"/>
              <w:rPr>
                <w:rFonts w:ascii="宋体" w:hAnsi="宋体" w:eastAsia="宋体" w:cs="宋体"/>
                <w:sz w:val="8"/>
                <w:szCs w:val="8"/>
              </w:rPr>
            </w:pPr>
            <w:r>
              <w:rPr>
                <w:rFonts w:ascii="宋体" w:hAnsi="宋体" w:eastAsia="宋体" w:cs="宋体"/>
                <w:spacing w:val="3"/>
                <w:sz w:val="8"/>
                <w:szCs w:val="8"/>
              </w:rPr>
              <w:t>政府投资基金股权投资</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30306</w:t>
            </w:r>
          </w:p>
        </w:tc>
        <w:tc>
          <w:tcPr>
            <w:tcW w:w="2113" w:type="dxa"/>
            <w:vAlign w:val="top"/>
          </w:tcPr>
          <w:p>
            <w:pPr>
              <w:spacing w:before="20" w:line="194" w:lineRule="auto"/>
              <w:ind w:left="98"/>
              <w:rPr>
                <w:rFonts w:ascii="宋体" w:hAnsi="宋体" w:eastAsia="宋体" w:cs="宋体"/>
                <w:sz w:val="8"/>
                <w:szCs w:val="8"/>
              </w:rPr>
            </w:pPr>
            <w:r>
              <w:rPr>
                <w:rFonts w:ascii="宋体" w:hAnsi="宋体" w:eastAsia="宋体" w:cs="宋体"/>
                <w:spacing w:val="2"/>
                <w:sz w:val="8"/>
                <w:szCs w:val="8"/>
              </w:rPr>
              <w:t>救济费</w:t>
            </w: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30226</w:t>
            </w:r>
          </w:p>
        </w:tc>
        <w:tc>
          <w:tcPr>
            <w:tcW w:w="2113" w:type="dxa"/>
            <w:vAlign w:val="top"/>
          </w:tcPr>
          <w:p>
            <w:pPr>
              <w:spacing w:before="20" w:line="194" w:lineRule="auto"/>
              <w:ind w:left="101"/>
              <w:rPr>
                <w:rFonts w:ascii="宋体" w:hAnsi="宋体" w:eastAsia="宋体" w:cs="宋体"/>
                <w:sz w:val="8"/>
                <w:szCs w:val="8"/>
              </w:rPr>
            </w:pPr>
            <w:r>
              <w:rPr>
                <w:rFonts w:ascii="宋体" w:hAnsi="宋体" w:eastAsia="宋体" w:cs="宋体"/>
                <w:spacing w:val="1"/>
                <w:sz w:val="8"/>
                <w:szCs w:val="8"/>
              </w:rPr>
              <w:t>劳务费</w:t>
            </w:r>
          </w:p>
        </w:tc>
        <w:tc>
          <w:tcPr>
            <w:tcW w:w="775" w:type="dxa"/>
            <w:vAlign w:val="top"/>
          </w:tcPr>
          <w:p>
            <w:pPr>
              <w:spacing w:before="33" w:line="164" w:lineRule="auto"/>
              <w:ind w:right="2"/>
              <w:jc w:val="right"/>
              <w:rPr>
                <w:rFonts w:ascii="宋体" w:hAnsi="宋体" w:eastAsia="宋体" w:cs="宋体"/>
                <w:sz w:val="8"/>
                <w:szCs w:val="8"/>
              </w:rPr>
            </w:pPr>
            <w:r>
              <w:rPr>
                <w:rFonts w:ascii="宋体" w:hAnsi="宋体" w:eastAsia="宋体" w:cs="宋体"/>
                <w:spacing w:val="1"/>
                <w:sz w:val="8"/>
                <w:szCs w:val="8"/>
              </w:rPr>
              <w:t>21.20</w:t>
            </w:r>
          </w:p>
        </w:tc>
        <w:tc>
          <w:tcPr>
            <w:tcW w:w="362" w:type="dxa"/>
            <w:vAlign w:val="top"/>
          </w:tcPr>
          <w:p>
            <w:pPr>
              <w:spacing w:before="33" w:line="164" w:lineRule="auto"/>
              <w:ind w:left="19"/>
              <w:rPr>
                <w:rFonts w:ascii="宋体" w:hAnsi="宋体" w:eastAsia="宋体" w:cs="宋体"/>
                <w:sz w:val="8"/>
                <w:szCs w:val="8"/>
              </w:rPr>
            </w:pPr>
            <w:r>
              <w:rPr>
                <w:rFonts w:ascii="宋体" w:hAnsi="宋体" w:eastAsia="宋体" w:cs="宋体"/>
                <w:spacing w:val="1"/>
                <w:sz w:val="8"/>
                <w:szCs w:val="8"/>
              </w:rPr>
              <w:t>31204</w:t>
            </w:r>
          </w:p>
        </w:tc>
        <w:tc>
          <w:tcPr>
            <w:tcW w:w="2113" w:type="dxa"/>
            <w:vAlign w:val="top"/>
          </w:tcPr>
          <w:p>
            <w:pPr>
              <w:spacing w:before="20" w:line="194" w:lineRule="auto"/>
              <w:ind w:left="106"/>
              <w:rPr>
                <w:rFonts w:ascii="宋体" w:hAnsi="宋体" w:eastAsia="宋体" w:cs="宋体"/>
                <w:sz w:val="8"/>
                <w:szCs w:val="8"/>
              </w:rPr>
            </w:pPr>
            <w:r>
              <w:rPr>
                <w:rFonts w:ascii="宋体" w:hAnsi="宋体" w:eastAsia="宋体" w:cs="宋体"/>
                <w:spacing w:val="1"/>
                <w:sz w:val="8"/>
                <w:szCs w:val="8"/>
              </w:rPr>
              <w:t>费用补贴</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6" w:line="157" w:lineRule="auto"/>
              <w:ind w:left="19"/>
              <w:rPr>
                <w:rFonts w:ascii="宋体" w:hAnsi="宋体" w:eastAsia="宋体" w:cs="宋体"/>
                <w:sz w:val="8"/>
                <w:szCs w:val="8"/>
              </w:rPr>
            </w:pPr>
            <w:r>
              <w:rPr>
                <w:rFonts w:ascii="宋体" w:hAnsi="宋体" w:eastAsia="宋体" w:cs="宋体"/>
                <w:spacing w:val="1"/>
                <w:sz w:val="8"/>
                <w:szCs w:val="8"/>
              </w:rPr>
              <w:t>30307</w:t>
            </w:r>
          </w:p>
        </w:tc>
        <w:tc>
          <w:tcPr>
            <w:tcW w:w="2113" w:type="dxa"/>
            <w:vAlign w:val="top"/>
          </w:tcPr>
          <w:p>
            <w:pPr>
              <w:spacing w:before="23" w:line="188" w:lineRule="auto"/>
              <w:ind w:left="101"/>
              <w:rPr>
                <w:rFonts w:ascii="宋体" w:hAnsi="宋体" w:eastAsia="宋体" w:cs="宋体"/>
                <w:sz w:val="8"/>
                <w:szCs w:val="8"/>
              </w:rPr>
            </w:pPr>
            <w:r>
              <w:rPr>
                <w:rFonts w:ascii="宋体" w:hAnsi="宋体" w:eastAsia="宋体" w:cs="宋体"/>
                <w:spacing w:val="2"/>
                <w:sz w:val="8"/>
                <w:szCs w:val="8"/>
              </w:rPr>
              <w:t>医疗费补助</w:t>
            </w:r>
          </w:p>
        </w:tc>
        <w:tc>
          <w:tcPr>
            <w:tcW w:w="775" w:type="dxa"/>
            <w:vAlign w:val="top"/>
          </w:tcPr>
          <w:p>
            <w:pPr>
              <w:pStyle w:val="6"/>
              <w:spacing w:line="105" w:lineRule="exact"/>
              <w:rPr>
                <w:sz w:val="9"/>
              </w:rPr>
            </w:pPr>
          </w:p>
        </w:tc>
        <w:tc>
          <w:tcPr>
            <w:tcW w:w="362" w:type="dxa"/>
            <w:vAlign w:val="top"/>
          </w:tcPr>
          <w:p>
            <w:pPr>
              <w:spacing w:before="36" w:line="157" w:lineRule="auto"/>
              <w:ind w:left="17"/>
              <w:rPr>
                <w:rFonts w:ascii="宋体" w:hAnsi="宋体" w:eastAsia="宋体" w:cs="宋体"/>
                <w:sz w:val="8"/>
                <w:szCs w:val="8"/>
              </w:rPr>
            </w:pPr>
            <w:r>
              <w:rPr>
                <w:rFonts w:ascii="宋体" w:hAnsi="宋体" w:eastAsia="宋体" w:cs="宋体"/>
                <w:spacing w:val="1"/>
                <w:sz w:val="8"/>
                <w:szCs w:val="8"/>
              </w:rPr>
              <w:t>30227</w:t>
            </w:r>
          </w:p>
        </w:tc>
        <w:tc>
          <w:tcPr>
            <w:tcW w:w="2113" w:type="dxa"/>
            <w:vAlign w:val="top"/>
          </w:tcPr>
          <w:p>
            <w:pPr>
              <w:spacing w:before="23" w:line="188" w:lineRule="auto"/>
              <w:ind w:left="99"/>
              <w:rPr>
                <w:rFonts w:ascii="宋体" w:hAnsi="宋体" w:eastAsia="宋体" w:cs="宋体"/>
                <w:sz w:val="8"/>
                <w:szCs w:val="8"/>
              </w:rPr>
            </w:pPr>
            <w:r>
              <w:rPr>
                <w:rFonts w:ascii="宋体" w:hAnsi="宋体" w:eastAsia="宋体" w:cs="宋体"/>
                <w:spacing w:val="2"/>
                <w:sz w:val="8"/>
                <w:szCs w:val="8"/>
              </w:rPr>
              <w:t>委托业务费</w:t>
            </w:r>
          </w:p>
        </w:tc>
        <w:tc>
          <w:tcPr>
            <w:tcW w:w="775" w:type="dxa"/>
            <w:vAlign w:val="top"/>
          </w:tcPr>
          <w:p>
            <w:pPr>
              <w:spacing w:before="36" w:line="157" w:lineRule="auto"/>
              <w:ind w:right="2"/>
              <w:jc w:val="right"/>
              <w:rPr>
                <w:rFonts w:ascii="宋体" w:hAnsi="宋体" w:eastAsia="宋体" w:cs="宋体"/>
                <w:sz w:val="8"/>
                <w:szCs w:val="8"/>
              </w:rPr>
            </w:pPr>
            <w:r>
              <w:rPr>
                <w:rFonts w:ascii="宋体" w:hAnsi="宋体" w:eastAsia="宋体" w:cs="宋体"/>
                <w:spacing w:val="1"/>
                <w:sz w:val="8"/>
                <w:szCs w:val="8"/>
              </w:rPr>
              <w:t>24.70</w:t>
            </w:r>
          </w:p>
        </w:tc>
        <w:tc>
          <w:tcPr>
            <w:tcW w:w="362" w:type="dxa"/>
            <w:vAlign w:val="top"/>
          </w:tcPr>
          <w:p>
            <w:pPr>
              <w:spacing w:before="36" w:line="158" w:lineRule="auto"/>
              <w:ind w:left="19"/>
              <w:rPr>
                <w:rFonts w:ascii="宋体" w:hAnsi="宋体" w:eastAsia="宋体" w:cs="宋体"/>
                <w:sz w:val="8"/>
                <w:szCs w:val="8"/>
              </w:rPr>
            </w:pPr>
            <w:r>
              <w:rPr>
                <w:rFonts w:ascii="宋体" w:hAnsi="宋体" w:eastAsia="宋体" w:cs="宋体"/>
                <w:spacing w:val="1"/>
                <w:sz w:val="8"/>
                <w:szCs w:val="8"/>
              </w:rPr>
              <w:t>31205</w:t>
            </w:r>
          </w:p>
        </w:tc>
        <w:tc>
          <w:tcPr>
            <w:tcW w:w="2113" w:type="dxa"/>
            <w:vAlign w:val="top"/>
          </w:tcPr>
          <w:p>
            <w:pPr>
              <w:spacing w:before="23" w:line="188" w:lineRule="auto"/>
              <w:ind w:left="102"/>
              <w:rPr>
                <w:rFonts w:ascii="宋体" w:hAnsi="宋体" w:eastAsia="宋体" w:cs="宋体"/>
                <w:sz w:val="8"/>
                <w:szCs w:val="8"/>
              </w:rPr>
            </w:pPr>
            <w:r>
              <w:rPr>
                <w:rFonts w:ascii="宋体" w:hAnsi="宋体" w:eastAsia="宋体" w:cs="宋体"/>
                <w:spacing w:val="2"/>
                <w:sz w:val="8"/>
                <w:szCs w:val="8"/>
              </w:rPr>
              <w:t>利息补贴</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30308</w:t>
            </w:r>
          </w:p>
        </w:tc>
        <w:tc>
          <w:tcPr>
            <w:tcW w:w="2113" w:type="dxa"/>
            <w:vAlign w:val="top"/>
          </w:tcPr>
          <w:p>
            <w:pPr>
              <w:spacing w:before="21" w:line="193" w:lineRule="auto"/>
              <w:ind w:left="98"/>
              <w:rPr>
                <w:rFonts w:ascii="宋体" w:hAnsi="宋体" w:eastAsia="宋体" w:cs="宋体"/>
                <w:sz w:val="8"/>
                <w:szCs w:val="8"/>
              </w:rPr>
            </w:pPr>
            <w:r>
              <w:rPr>
                <w:rFonts w:ascii="宋体" w:hAnsi="宋体" w:eastAsia="宋体" w:cs="宋体"/>
                <w:spacing w:val="2"/>
                <w:sz w:val="8"/>
                <w:szCs w:val="8"/>
              </w:rPr>
              <w:t>助学金</w:t>
            </w: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30228</w:t>
            </w:r>
          </w:p>
        </w:tc>
        <w:tc>
          <w:tcPr>
            <w:tcW w:w="2113" w:type="dxa"/>
            <w:vAlign w:val="top"/>
          </w:tcPr>
          <w:p>
            <w:pPr>
              <w:spacing w:before="21" w:line="193" w:lineRule="auto"/>
              <w:ind w:left="100"/>
              <w:rPr>
                <w:rFonts w:ascii="宋体" w:hAnsi="宋体" w:eastAsia="宋体" w:cs="宋体"/>
                <w:sz w:val="8"/>
                <w:szCs w:val="8"/>
              </w:rPr>
            </w:pPr>
            <w:r>
              <w:rPr>
                <w:rFonts w:ascii="宋体" w:hAnsi="宋体" w:eastAsia="宋体" w:cs="宋体"/>
                <w:spacing w:val="2"/>
                <w:sz w:val="8"/>
                <w:szCs w:val="8"/>
              </w:rPr>
              <w:t>工会经费</w:t>
            </w:r>
          </w:p>
        </w:tc>
        <w:tc>
          <w:tcPr>
            <w:tcW w:w="775" w:type="dxa"/>
            <w:vAlign w:val="top"/>
          </w:tcPr>
          <w:p>
            <w:pPr>
              <w:spacing w:before="34" w:line="163" w:lineRule="auto"/>
              <w:ind w:right="3"/>
              <w:jc w:val="right"/>
              <w:rPr>
                <w:rFonts w:ascii="宋体" w:hAnsi="宋体" w:eastAsia="宋体" w:cs="宋体"/>
                <w:sz w:val="8"/>
                <w:szCs w:val="8"/>
              </w:rPr>
            </w:pPr>
            <w:r>
              <w:rPr>
                <w:rFonts w:ascii="宋体" w:hAnsi="宋体" w:eastAsia="宋体" w:cs="宋体"/>
                <w:spacing w:val="1"/>
                <w:sz w:val="8"/>
                <w:szCs w:val="8"/>
              </w:rPr>
              <w:t>3.71</w:t>
            </w:r>
          </w:p>
        </w:tc>
        <w:tc>
          <w:tcPr>
            <w:tcW w:w="362"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31299</w:t>
            </w:r>
          </w:p>
        </w:tc>
        <w:tc>
          <w:tcPr>
            <w:tcW w:w="2113" w:type="dxa"/>
            <w:vAlign w:val="top"/>
          </w:tcPr>
          <w:p>
            <w:pPr>
              <w:spacing w:before="21" w:line="193" w:lineRule="auto"/>
              <w:ind w:left="102"/>
              <w:rPr>
                <w:rFonts w:ascii="宋体" w:hAnsi="宋体" w:eastAsia="宋体" w:cs="宋体"/>
                <w:sz w:val="8"/>
                <w:szCs w:val="8"/>
              </w:rPr>
            </w:pPr>
            <w:r>
              <w:rPr>
                <w:rFonts w:ascii="宋体" w:hAnsi="宋体" w:eastAsia="宋体" w:cs="宋体"/>
                <w:spacing w:val="3"/>
                <w:sz w:val="8"/>
                <w:szCs w:val="8"/>
              </w:rPr>
              <w:t>其他对企业补助</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30309</w:t>
            </w:r>
          </w:p>
        </w:tc>
        <w:tc>
          <w:tcPr>
            <w:tcW w:w="2113" w:type="dxa"/>
            <w:vAlign w:val="top"/>
          </w:tcPr>
          <w:p>
            <w:pPr>
              <w:spacing w:before="20" w:line="194" w:lineRule="auto"/>
              <w:ind w:left="98"/>
              <w:rPr>
                <w:rFonts w:ascii="宋体" w:hAnsi="宋体" w:eastAsia="宋体" w:cs="宋体"/>
                <w:sz w:val="8"/>
                <w:szCs w:val="8"/>
              </w:rPr>
            </w:pPr>
            <w:r>
              <w:rPr>
                <w:rFonts w:ascii="宋体" w:hAnsi="宋体" w:eastAsia="宋体" w:cs="宋体"/>
                <w:spacing w:val="2"/>
                <w:sz w:val="8"/>
                <w:szCs w:val="8"/>
              </w:rPr>
              <w:t>奖励金</w:t>
            </w:r>
          </w:p>
        </w:tc>
        <w:tc>
          <w:tcPr>
            <w:tcW w:w="775" w:type="dxa"/>
            <w:vAlign w:val="top"/>
          </w:tcPr>
          <w:p>
            <w:pPr>
              <w:spacing w:before="33" w:line="164" w:lineRule="auto"/>
              <w:ind w:right="4"/>
              <w:jc w:val="right"/>
              <w:rPr>
                <w:rFonts w:ascii="宋体" w:hAnsi="宋体" w:eastAsia="宋体" w:cs="宋体"/>
                <w:sz w:val="8"/>
                <w:szCs w:val="8"/>
              </w:rPr>
            </w:pPr>
            <w:r>
              <w:rPr>
                <w:rFonts w:ascii="宋体" w:hAnsi="宋体" w:eastAsia="宋体" w:cs="宋体"/>
                <w:sz w:val="8"/>
                <w:szCs w:val="8"/>
              </w:rPr>
              <w:t>13.35</w:t>
            </w: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30229</w:t>
            </w:r>
          </w:p>
        </w:tc>
        <w:tc>
          <w:tcPr>
            <w:tcW w:w="2113" w:type="dxa"/>
            <w:vAlign w:val="top"/>
          </w:tcPr>
          <w:p>
            <w:pPr>
              <w:spacing w:before="20" w:line="194" w:lineRule="auto"/>
              <w:ind w:left="99"/>
              <w:rPr>
                <w:rFonts w:ascii="宋体" w:hAnsi="宋体" w:eastAsia="宋体" w:cs="宋体"/>
                <w:sz w:val="8"/>
                <w:szCs w:val="8"/>
              </w:rPr>
            </w:pPr>
            <w:r>
              <w:rPr>
                <w:rFonts w:ascii="宋体" w:hAnsi="宋体" w:eastAsia="宋体" w:cs="宋体"/>
                <w:spacing w:val="2"/>
                <w:sz w:val="8"/>
                <w:szCs w:val="8"/>
              </w:rPr>
              <w:t>福利费</w:t>
            </w:r>
          </w:p>
        </w:tc>
        <w:tc>
          <w:tcPr>
            <w:tcW w:w="775" w:type="dxa"/>
            <w:vAlign w:val="top"/>
          </w:tcPr>
          <w:p>
            <w:pPr>
              <w:spacing w:before="33" w:line="164" w:lineRule="auto"/>
              <w:ind w:right="3"/>
              <w:jc w:val="right"/>
              <w:rPr>
                <w:rFonts w:ascii="宋体" w:hAnsi="宋体" w:eastAsia="宋体" w:cs="宋体"/>
                <w:sz w:val="8"/>
                <w:szCs w:val="8"/>
              </w:rPr>
            </w:pPr>
            <w:r>
              <w:rPr>
                <w:rFonts w:ascii="宋体" w:hAnsi="宋体" w:eastAsia="宋体" w:cs="宋体"/>
                <w:spacing w:val="1"/>
                <w:sz w:val="8"/>
                <w:szCs w:val="8"/>
              </w:rPr>
              <w:t>3.01</w:t>
            </w:r>
          </w:p>
        </w:tc>
        <w:tc>
          <w:tcPr>
            <w:tcW w:w="362" w:type="dxa"/>
            <w:vAlign w:val="top"/>
          </w:tcPr>
          <w:p>
            <w:pPr>
              <w:spacing w:before="34" w:line="163" w:lineRule="auto"/>
              <w:ind w:left="19"/>
              <w:rPr>
                <w:rFonts w:ascii="宋体" w:hAnsi="宋体" w:eastAsia="宋体" w:cs="宋体"/>
                <w:sz w:val="8"/>
                <w:szCs w:val="8"/>
              </w:rPr>
            </w:pPr>
            <w:r>
              <w:rPr>
                <w:rFonts w:ascii="宋体" w:hAnsi="宋体" w:eastAsia="宋体" w:cs="宋体"/>
                <w:sz w:val="8"/>
                <w:szCs w:val="8"/>
              </w:rPr>
              <w:t>399</w:t>
            </w:r>
          </w:p>
        </w:tc>
        <w:tc>
          <w:tcPr>
            <w:tcW w:w="2113" w:type="dxa"/>
            <w:vAlign w:val="top"/>
          </w:tcPr>
          <w:p>
            <w:pPr>
              <w:spacing w:before="20" w:line="194" w:lineRule="auto"/>
              <w:ind w:left="18"/>
              <w:rPr>
                <w:rFonts w:ascii="宋体" w:hAnsi="宋体" w:eastAsia="宋体" w:cs="宋体"/>
                <w:sz w:val="8"/>
                <w:szCs w:val="8"/>
              </w:rPr>
            </w:pPr>
            <w:r>
              <w:rPr>
                <w:rFonts w:ascii="宋体" w:hAnsi="宋体" w:eastAsia="宋体" w:cs="宋体"/>
                <w:spacing w:val="2"/>
                <w:sz w:val="8"/>
                <w:szCs w:val="8"/>
              </w:rPr>
              <w:t>其他支出</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6" w:line="158" w:lineRule="auto"/>
              <w:ind w:left="19"/>
              <w:rPr>
                <w:rFonts w:ascii="宋体" w:hAnsi="宋体" w:eastAsia="宋体" w:cs="宋体"/>
                <w:sz w:val="8"/>
                <w:szCs w:val="8"/>
              </w:rPr>
            </w:pPr>
            <w:r>
              <w:rPr>
                <w:rFonts w:ascii="宋体" w:hAnsi="宋体" w:eastAsia="宋体" w:cs="宋体"/>
                <w:spacing w:val="1"/>
                <w:sz w:val="8"/>
                <w:szCs w:val="8"/>
              </w:rPr>
              <w:t>30310</w:t>
            </w:r>
          </w:p>
        </w:tc>
        <w:tc>
          <w:tcPr>
            <w:tcW w:w="2113" w:type="dxa"/>
            <w:vAlign w:val="top"/>
          </w:tcPr>
          <w:p>
            <w:pPr>
              <w:spacing w:before="23" w:line="188" w:lineRule="auto"/>
              <w:ind w:left="98"/>
              <w:rPr>
                <w:rFonts w:ascii="宋体" w:hAnsi="宋体" w:eastAsia="宋体" w:cs="宋体"/>
                <w:sz w:val="8"/>
                <w:szCs w:val="8"/>
              </w:rPr>
            </w:pPr>
            <w:r>
              <w:rPr>
                <w:rFonts w:ascii="宋体" w:hAnsi="宋体" w:eastAsia="宋体" w:cs="宋体"/>
                <w:spacing w:val="3"/>
                <w:sz w:val="8"/>
                <w:szCs w:val="8"/>
              </w:rPr>
              <w:t>个人农业生产补贴</w:t>
            </w:r>
          </w:p>
        </w:tc>
        <w:tc>
          <w:tcPr>
            <w:tcW w:w="775" w:type="dxa"/>
            <w:vAlign w:val="top"/>
          </w:tcPr>
          <w:p>
            <w:pPr>
              <w:pStyle w:val="6"/>
              <w:spacing w:line="105" w:lineRule="exact"/>
              <w:rPr>
                <w:sz w:val="9"/>
              </w:rPr>
            </w:pPr>
          </w:p>
        </w:tc>
        <w:tc>
          <w:tcPr>
            <w:tcW w:w="362" w:type="dxa"/>
            <w:vAlign w:val="top"/>
          </w:tcPr>
          <w:p>
            <w:pPr>
              <w:spacing w:before="36" w:line="158" w:lineRule="auto"/>
              <w:ind w:left="17"/>
              <w:rPr>
                <w:rFonts w:ascii="宋体" w:hAnsi="宋体" w:eastAsia="宋体" w:cs="宋体"/>
                <w:sz w:val="8"/>
                <w:szCs w:val="8"/>
              </w:rPr>
            </w:pPr>
            <w:r>
              <w:rPr>
                <w:rFonts w:ascii="宋体" w:hAnsi="宋体" w:eastAsia="宋体" w:cs="宋体"/>
                <w:spacing w:val="1"/>
                <w:sz w:val="8"/>
                <w:szCs w:val="8"/>
              </w:rPr>
              <w:t>30231</w:t>
            </w:r>
          </w:p>
        </w:tc>
        <w:tc>
          <w:tcPr>
            <w:tcW w:w="2113" w:type="dxa"/>
            <w:vAlign w:val="top"/>
          </w:tcPr>
          <w:p>
            <w:pPr>
              <w:spacing w:before="23" w:line="188" w:lineRule="auto"/>
              <w:ind w:left="102"/>
              <w:rPr>
                <w:rFonts w:ascii="宋体" w:hAnsi="宋体" w:eastAsia="宋体" w:cs="宋体"/>
                <w:sz w:val="8"/>
                <w:szCs w:val="8"/>
              </w:rPr>
            </w:pPr>
            <w:r>
              <w:rPr>
                <w:rFonts w:ascii="宋体" w:hAnsi="宋体" w:eastAsia="宋体" w:cs="宋体"/>
                <w:spacing w:val="2"/>
                <w:sz w:val="8"/>
                <w:szCs w:val="8"/>
              </w:rPr>
              <w:t>公务用车运行维护费</w:t>
            </w:r>
          </w:p>
        </w:tc>
        <w:tc>
          <w:tcPr>
            <w:tcW w:w="775" w:type="dxa"/>
            <w:vAlign w:val="top"/>
          </w:tcPr>
          <w:p>
            <w:pPr>
              <w:pStyle w:val="6"/>
              <w:spacing w:line="105" w:lineRule="exact"/>
              <w:rPr>
                <w:sz w:val="9"/>
              </w:rPr>
            </w:pPr>
          </w:p>
        </w:tc>
        <w:tc>
          <w:tcPr>
            <w:tcW w:w="362" w:type="dxa"/>
            <w:vAlign w:val="top"/>
          </w:tcPr>
          <w:p>
            <w:pPr>
              <w:spacing w:before="36" w:line="157" w:lineRule="auto"/>
              <w:ind w:left="19"/>
              <w:rPr>
                <w:rFonts w:ascii="宋体" w:hAnsi="宋体" w:eastAsia="宋体" w:cs="宋体"/>
                <w:sz w:val="8"/>
                <w:szCs w:val="8"/>
              </w:rPr>
            </w:pPr>
            <w:r>
              <w:rPr>
                <w:rFonts w:ascii="宋体" w:hAnsi="宋体" w:eastAsia="宋体" w:cs="宋体"/>
                <w:spacing w:val="1"/>
                <w:sz w:val="8"/>
                <w:szCs w:val="8"/>
              </w:rPr>
              <w:t>39906</w:t>
            </w:r>
          </w:p>
        </w:tc>
        <w:tc>
          <w:tcPr>
            <w:tcW w:w="2113" w:type="dxa"/>
            <w:vAlign w:val="top"/>
          </w:tcPr>
          <w:p>
            <w:pPr>
              <w:spacing w:before="23" w:line="188" w:lineRule="auto"/>
              <w:ind w:left="102"/>
              <w:rPr>
                <w:rFonts w:ascii="宋体" w:hAnsi="宋体" w:eastAsia="宋体" w:cs="宋体"/>
                <w:sz w:val="8"/>
                <w:szCs w:val="8"/>
              </w:rPr>
            </w:pPr>
            <w:r>
              <w:rPr>
                <w:rFonts w:ascii="宋体" w:hAnsi="宋体" w:eastAsia="宋体" w:cs="宋体"/>
                <w:spacing w:val="1"/>
                <w:sz w:val="8"/>
                <w:szCs w:val="8"/>
              </w:rPr>
              <w:t>赠与</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30311</w:t>
            </w:r>
          </w:p>
        </w:tc>
        <w:tc>
          <w:tcPr>
            <w:tcW w:w="2113" w:type="dxa"/>
            <w:vAlign w:val="top"/>
          </w:tcPr>
          <w:p>
            <w:pPr>
              <w:spacing w:before="21" w:line="193" w:lineRule="auto"/>
              <w:ind w:left="97"/>
              <w:rPr>
                <w:rFonts w:ascii="宋体" w:hAnsi="宋体" w:eastAsia="宋体" w:cs="宋体"/>
                <w:sz w:val="8"/>
                <w:szCs w:val="8"/>
              </w:rPr>
            </w:pPr>
            <w:r>
              <w:rPr>
                <w:rFonts w:ascii="宋体" w:hAnsi="宋体" w:eastAsia="宋体" w:cs="宋体"/>
                <w:spacing w:val="3"/>
                <w:sz w:val="8"/>
                <w:szCs w:val="8"/>
              </w:rPr>
              <w:t>代缴社会保险费</w:t>
            </w: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30239</w:t>
            </w:r>
          </w:p>
        </w:tc>
        <w:tc>
          <w:tcPr>
            <w:tcW w:w="2113" w:type="dxa"/>
            <w:vAlign w:val="top"/>
          </w:tcPr>
          <w:p>
            <w:pPr>
              <w:spacing w:before="21" w:line="193" w:lineRule="auto"/>
              <w:ind w:left="100"/>
              <w:rPr>
                <w:rFonts w:ascii="宋体" w:hAnsi="宋体" w:eastAsia="宋体" w:cs="宋体"/>
                <w:sz w:val="8"/>
                <w:szCs w:val="8"/>
              </w:rPr>
            </w:pPr>
            <w:r>
              <w:rPr>
                <w:rFonts w:ascii="宋体" w:hAnsi="宋体" w:eastAsia="宋体" w:cs="宋体"/>
                <w:spacing w:val="2"/>
                <w:sz w:val="8"/>
                <w:szCs w:val="8"/>
              </w:rPr>
              <w:t>其他交通费用</w:t>
            </w:r>
          </w:p>
        </w:tc>
        <w:tc>
          <w:tcPr>
            <w:tcW w:w="775" w:type="dxa"/>
            <w:vAlign w:val="top"/>
          </w:tcPr>
          <w:p>
            <w:pPr>
              <w:spacing w:before="34" w:line="163" w:lineRule="auto"/>
              <w:ind w:right="2"/>
              <w:jc w:val="right"/>
              <w:rPr>
                <w:rFonts w:ascii="宋体" w:hAnsi="宋体" w:eastAsia="宋体" w:cs="宋体"/>
                <w:sz w:val="8"/>
                <w:szCs w:val="8"/>
              </w:rPr>
            </w:pPr>
            <w:r>
              <w:rPr>
                <w:rFonts w:ascii="宋体" w:hAnsi="宋体" w:eastAsia="宋体" w:cs="宋体"/>
                <w:sz w:val="8"/>
                <w:szCs w:val="8"/>
              </w:rPr>
              <w:t>18.85</w:t>
            </w:r>
          </w:p>
        </w:tc>
        <w:tc>
          <w:tcPr>
            <w:tcW w:w="362"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39907</w:t>
            </w:r>
          </w:p>
        </w:tc>
        <w:tc>
          <w:tcPr>
            <w:tcW w:w="2113" w:type="dxa"/>
            <w:vAlign w:val="top"/>
          </w:tcPr>
          <w:p>
            <w:pPr>
              <w:spacing w:before="21" w:line="193" w:lineRule="auto"/>
              <w:ind w:left="110"/>
              <w:rPr>
                <w:rFonts w:ascii="宋体" w:hAnsi="宋体" w:eastAsia="宋体" w:cs="宋体"/>
                <w:sz w:val="8"/>
                <w:szCs w:val="8"/>
              </w:rPr>
            </w:pPr>
            <w:r>
              <w:rPr>
                <w:rFonts w:ascii="宋体" w:hAnsi="宋体" w:eastAsia="宋体" w:cs="宋体"/>
                <w:spacing w:val="2"/>
                <w:sz w:val="8"/>
                <w:szCs w:val="8"/>
              </w:rPr>
              <w:t>国家赔偿费用支出</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30399</w:t>
            </w:r>
          </w:p>
        </w:tc>
        <w:tc>
          <w:tcPr>
            <w:tcW w:w="2113" w:type="dxa"/>
            <w:vAlign w:val="top"/>
          </w:tcPr>
          <w:p>
            <w:pPr>
              <w:spacing w:before="20" w:line="194" w:lineRule="auto"/>
              <w:ind w:left="98"/>
              <w:rPr>
                <w:rFonts w:ascii="宋体" w:hAnsi="宋体" w:eastAsia="宋体" w:cs="宋体"/>
                <w:sz w:val="8"/>
                <w:szCs w:val="8"/>
              </w:rPr>
            </w:pPr>
            <w:r>
              <w:rPr>
                <w:rFonts w:ascii="宋体" w:hAnsi="宋体" w:eastAsia="宋体" w:cs="宋体"/>
                <w:spacing w:val="3"/>
                <w:sz w:val="8"/>
                <w:szCs w:val="8"/>
              </w:rPr>
              <w:t>其他个人和家庭的补助支出</w:t>
            </w: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30240</w:t>
            </w:r>
          </w:p>
        </w:tc>
        <w:tc>
          <w:tcPr>
            <w:tcW w:w="2113" w:type="dxa"/>
            <w:vAlign w:val="top"/>
          </w:tcPr>
          <w:p>
            <w:pPr>
              <w:spacing w:before="20" w:line="194" w:lineRule="auto"/>
              <w:ind w:left="99"/>
              <w:rPr>
                <w:rFonts w:ascii="宋体" w:hAnsi="宋体" w:eastAsia="宋体" w:cs="宋体"/>
                <w:sz w:val="8"/>
                <w:szCs w:val="8"/>
              </w:rPr>
            </w:pPr>
            <w:r>
              <w:rPr>
                <w:rFonts w:ascii="宋体" w:hAnsi="宋体" w:eastAsia="宋体" w:cs="宋体"/>
                <w:spacing w:val="3"/>
                <w:sz w:val="8"/>
                <w:szCs w:val="8"/>
              </w:rPr>
              <w:t>税金及附加费用</w:t>
            </w:r>
          </w:p>
        </w:tc>
        <w:tc>
          <w:tcPr>
            <w:tcW w:w="775" w:type="dxa"/>
            <w:vAlign w:val="top"/>
          </w:tcPr>
          <w:p>
            <w:pPr>
              <w:pStyle w:val="6"/>
              <w:spacing w:line="105" w:lineRule="exact"/>
              <w:rPr>
                <w:sz w:val="9"/>
              </w:rPr>
            </w:pPr>
          </w:p>
        </w:tc>
        <w:tc>
          <w:tcPr>
            <w:tcW w:w="362" w:type="dxa"/>
            <w:vAlign w:val="top"/>
          </w:tcPr>
          <w:p>
            <w:pPr>
              <w:spacing w:before="34" w:line="163" w:lineRule="auto"/>
              <w:ind w:left="19"/>
              <w:rPr>
                <w:rFonts w:ascii="宋体" w:hAnsi="宋体" w:eastAsia="宋体" w:cs="宋体"/>
                <w:sz w:val="8"/>
                <w:szCs w:val="8"/>
              </w:rPr>
            </w:pPr>
            <w:r>
              <w:rPr>
                <w:rFonts w:ascii="宋体" w:hAnsi="宋体" w:eastAsia="宋体" w:cs="宋体"/>
                <w:spacing w:val="1"/>
                <w:sz w:val="8"/>
                <w:szCs w:val="8"/>
              </w:rPr>
              <w:t>39908</w:t>
            </w:r>
          </w:p>
        </w:tc>
        <w:tc>
          <w:tcPr>
            <w:tcW w:w="2113" w:type="dxa"/>
            <w:vAlign w:val="top"/>
          </w:tcPr>
          <w:p>
            <w:pPr>
              <w:spacing w:before="20" w:line="194" w:lineRule="auto"/>
              <w:ind w:left="101"/>
              <w:rPr>
                <w:rFonts w:ascii="宋体" w:hAnsi="宋体" w:eastAsia="宋体" w:cs="宋体"/>
                <w:sz w:val="8"/>
                <w:szCs w:val="8"/>
              </w:rPr>
            </w:pPr>
            <w:r>
              <w:rPr>
                <w:rFonts w:ascii="宋体" w:hAnsi="宋体" w:eastAsia="宋体" w:cs="宋体"/>
                <w:spacing w:val="3"/>
                <w:sz w:val="8"/>
                <w:szCs w:val="8"/>
              </w:rPr>
              <w:t>对民间非营利组织和群众性自治组织补贴</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pStyle w:val="6"/>
              <w:spacing w:line="105" w:lineRule="exact"/>
              <w:rPr>
                <w:sz w:val="9"/>
              </w:rPr>
            </w:pPr>
          </w:p>
        </w:tc>
        <w:tc>
          <w:tcPr>
            <w:tcW w:w="2113" w:type="dxa"/>
            <w:vAlign w:val="top"/>
          </w:tcPr>
          <w:p>
            <w:pPr>
              <w:pStyle w:val="6"/>
              <w:spacing w:line="105" w:lineRule="exact"/>
              <w:rPr>
                <w:sz w:val="9"/>
              </w:rPr>
            </w:pPr>
          </w:p>
        </w:tc>
        <w:tc>
          <w:tcPr>
            <w:tcW w:w="775" w:type="dxa"/>
            <w:vAlign w:val="top"/>
          </w:tcPr>
          <w:p>
            <w:pPr>
              <w:pStyle w:val="6"/>
              <w:spacing w:line="105" w:lineRule="exact"/>
              <w:rPr>
                <w:sz w:val="9"/>
              </w:rPr>
            </w:pPr>
          </w:p>
        </w:tc>
        <w:tc>
          <w:tcPr>
            <w:tcW w:w="362" w:type="dxa"/>
            <w:vAlign w:val="top"/>
          </w:tcPr>
          <w:p>
            <w:pPr>
              <w:spacing w:before="36" w:line="157" w:lineRule="auto"/>
              <w:ind w:left="17"/>
              <w:rPr>
                <w:rFonts w:ascii="宋体" w:hAnsi="宋体" w:eastAsia="宋体" w:cs="宋体"/>
                <w:sz w:val="8"/>
                <w:szCs w:val="8"/>
              </w:rPr>
            </w:pPr>
            <w:r>
              <w:rPr>
                <w:rFonts w:ascii="宋体" w:hAnsi="宋体" w:eastAsia="宋体" w:cs="宋体"/>
                <w:spacing w:val="1"/>
                <w:sz w:val="8"/>
                <w:szCs w:val="8"/>
              </w:rPr>
              <w:t>30299</w:t>
            </w:r>
          </w:p>
        </w:tc>
        <w:tc>
          <w:tcPr>
            <w:tcW w:w="2113" w:type="dxa"/>
            <w:vAlign w:val="top"/>
          </w:tcPr>
          <w:p>
            <w:pPr>
              <w:spacing w:before="23" w:line="188" w:lineRule="auto"/>
              <w:ind w:left="100"/>
              <w:rPr>
                <w:rFonts w:ascii="宋体" w:hAnsi="宋体" w:eastAsia="宋体" w:cs="宋体"/>
                <w:sz w:val="8"/>
                <w:szCs w:val="8"/>
              </w:rPr>
            </w:pPr>
            <w:r>
              <w:rPr>
                <w:rFonts w:ascii="宋体" w:hAnsi="宋体" w:eastAsia="宋体" w:cs="宋体"/>
                <w:spacing w:val="3"/>
                <w:sz w:val="8"/>
                <w:szCs w:val="8"/>
              </w:rPr>
              <w:t>其他商品和服务支出</w:t>
            </w:r>
          </w:p>
        </w:tc>
        <w:tc>
          <w:tcPr>
            <w:tcW w:w="775" w:type="dxa"/>
            <w:vAlign w:val="top"/>
          </w:tcPr>
          <w:p>
            <w:pPr>
              <w:pStyle w:val="6"/>
              <w:spacing w:line="105" w:lineRule="exact"/>
              <w:rPr>
                <w:sz w:val="9"/>
              </w:rPr>
            </w:pPr>
          </w:p>
        </w:tc>
        <w:tc>
          <w:tcPr>
            <w:tcW w:w="362" w:type="dxa"/>
            <w:vAlign w:val="top"/>
          </w:tcPr>
          <w:p>
            <w:pPr>
              <w:spacing w:before="36" w:line="157" w:lineRule="auto"/>
              <w:ind w:left="19"/>
              <w:rPr>
                <w:rFonts w:ascii="宋体" w:hAnsi="宋体" w:eastAsia="宋体" w:cs="宋体"/>
                <w:sz w:val="8"/>
                <w:szCs w:val="8"/>
              </w:rPr>
            </w:pPr>
            <w:r>
              <w:rPr>
                <w:rFonts w:ascii="宋体" w:hAnsi="宋体" w:eastAsia="宋体" w:cs="宋体"/>
                <w:spacing w:val="1"/>
                <w:sz w:val="8"/>
                <w:szCs w:val="8"/>
              </w:rPr>
              <w:t>39999</w:t>
            </w:r>
          </w:p>
        </w:tc>
        <w:tc>
          <w:tcPr>
            <w:tcW w:w="2113" w:type="dxa"/>
            <w:vAlign w:val="top"/>
          </w:tcPr>
          <w:p>
            <w:pPr>
              <w:spacing w:before="23" w:line="188" w:lineRule="auto"/>
              <w:ind w:left="102"/>
              <w:rPr>
                <w:rFonts w:ascii="宋体" w:hAnsi="宋体" w:eastAsia="宋体" w:cs="宋体"/>
                <w:sz w:val="8"/>
                <w:szCs w:val="8"/>
              </w:rPr>
            </w:pPr>
            <w:r>
              <w:rPr>
                <w:rFonts w:ascii="宋体" w:hAnsi="宋体" w:eastAsia="宋体" w:cs="宋体"/>
                <w:spacing w:val="2"/>
                <w:sz w:val="8"/>
                <w:szCs w:val="8"/>
              </w:rPr>
              <w:t>其他支出</w:t>
            </w: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pStyle w:val="6"/>
              <w:spacing w:line="105" w:lineRule="exact"/>
              <w:rPr>
                <w:sz w:val="9"/>
              </w:rPr>
            </w:pPr>
          </w:p>
        </w:tc>
        <w:tc>
          <w:tcPr>
            <w:tcW w:w="2113" w:type="dxa"/>
            <w:vAlign w:val="top"/>
          </w:tcPr>
          <w:p>
            <w:pPr>
              <w:pStyle w:val="6"/>
              <w:spacing w:line="105" w:lineRule="exact"/>
              <w:rPr>
                <w:sz w:val="9"/>
              </w:rPr>
            </w:pP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z w:val="8"/>
                <w:szCs w:val="8"/>
              </w:rPr>
              <w:t>307</w:t>
            </w:r>
          </w:p>
        </w:tc>
        <w:tc>
          <w:tcPr>
            <w:tcW w:w="2113" w:type="dxa"/>
            <w:vAlign w:val="top"/>
          </w:tcPr>
          <w:p>
            <w:pPr>
              <w:spacing w:before="21" w:line="193" w:lineRule="auto"/>
              <w:ind w:left="16"/>
              <w:rPr>
                <w:rFonts w:ascii="宋体" w:hAnsi="宋体" w:eastAsia="宋体" w:cs="宋体"/>
                <w:sz w:val="8"/>
                <w:szCs w:val="8"/>
              </w:rPr>
            </w:pPr>
            <w:r>
              <w:rPr>
                <w:rFonts w:ascii="宋体" w:hAnsi="宋体" w:eastAsia="宋体" w:cs="宋体"/>
                <w:spacing w:val="3"/>
                <w:sz w:val="8"/>
                <w:szCs w:val="8"/>
              </w:rPr>
              <w:t>债务利息及费用支出</w:t>
            </w:r>
          </w:p>
        </w:tc>
        <w:tc>
          <w:tcPr>
            <w:tcW w:w="775" w:type="dxa"/>
            <w:vAlign w:val="top"/>
          </w:tcPr>
          <w:p>
            <w:pPr>
              <w:pStyle w:val="6"/>
              <w:spacing w:line="105" w:lineRule="exact"/>
              <w:rPr>
                <w:sz w:val="9"/>
              </w:rPr>
            </w:pPr>
          </w:p>
        </w:tc>
        <w:tc>
          <w:tcPr>
            <w:tcW w:w="362" w:type="dxa"/>
            <w:vAlign w:val="top"/>
          </w:tcPr>
          <w:p>
            <w:pPr>
              <w:pStyle w:val="6"/>
              <w:spacing w:line="105" w:lineRule="exact"/>
              <w:rPr>
                <w:sz w:val="9"/>
              </w:rPr>
            </w:pPr>
          </w:p>
        </w:tc>
        <w:tc>
          <w:tcPr>
            <w:tcW w:w="2113" w:type="dxa"/>
            <w:vAlign w:val="top"/>
          </w:tcPr>
          <w:p>
            <w:pPr>
              <w:pStyle w:val="6"/>
              <w:spacing w:line="105" w:lineRule="exact"/>
              <w:rPr>
                <w:sz w:val="9"/>
              </w:rPr>
            </w:pP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pStyle w:val="6"/>
              <w:spacing w:line="105" w:lineRule="exact"/>
              <w:rPr>
                <w:sz w:val="9"/>
              </w:rPr>
            </w:pPr>
          </w:p>
        </w:tc>
        <w:tc>
          <w:tcPr>
            <w:tcW w:w="2113" w:type="dxa"/>
            <w:vAlign w:val="top"/>
          </w:tcPr>
          <w:p>
            <w:pPr>
              <w:pStyle w:val="6"/>
              <w:spacing w:line="105" w:lineRule="exact"/>
              <w:rPr>
                <w:sz w:val="9"/>
              </w:rPr>
            </w:pPr>
          </w:p>
        </w:tc>
        <w:tc>
          <w:tcPr>
            <w:tcW w:w="775" w:type="dxa"/>
            <w:vAlign w:val="top"/>
          </w:tcPr>
          <w:p>
            <w:pPr>
              <w:pStyle w:val="6"/>
              <w:spacing w:line="105" w:lineRule="exact"/>
              <w:rPr>
                <w:sz w:val="9"/>
              </w:rPr>
            </w:pPr>
          </w:p>
        </w:tc>
        <w:tc>
          <w:tcPr>
            <w:tcW w:w="362" w:type="dxa"/>
            <w:vAlign w:val="top"/>
          </w:tcPr>
          <w:p>
            <w:pPr>
              <w:spacing w:before="33" w:line="164" w:lineRule="auto"/>
              <w:ind w:left="17"/>
              <w:rPr>
                <w:rFonts w:ascii="宋体" w:hAnsi="宋体" w:eastAsia="宋体" w:cs="宋体"/>
                <w:sz w:val="8"/>
                <w:szCs w:val="8"/>
              </w:rPr>
            </w:pPr>
            <w:r>
              <w:rPr>
                <w:rFonts w:ascii="宋体" w:hAnsi="宋体" w:eastAsia="宋体" w:cs="宋体"/>
                <w:spacing w:val="1"/>
                <w:sz w:val="8"/>
                <w:szCs w:val="8"/>
              </w:rPr>
              <w:t>30701</w:t>
            </w:r>
          </w:p>
        </w:tc>
        <w:tc>
          <w:tcPr>
            <w:tcW w:w="2113" w:type="dxa"/>
            <w:vAlign w:val="top"/>
          </w:tcPr>
          <w:p>
            <w:pPr>
              <w:spacing w:before="20" w:line="194" w:lineRule="auto"/>
              <w:ind w:left="107"/>
              <w:rPr>
                <w:rFonts w:ascii="宋体" w:hAnsi="宋体" w:eastAsia="宋体" w:cs="宋体"/>
                <w:sz w:val="8"/>
                <w:szCs w:val="8"/>
              </w:rPr>
            </w:pPr>
            <w:r>
              <w:rPr>
                <w:rFonts w:ascii="宋体" w:hAnsi="宋体" w:eastAsia="宋体" w:cs="宋体"/>
                <w:spacing w:val="1"/>
                <w:sz w:val="8"/>
                <w:szCs w:val="8"/>
              </w:rPr>
              <w:t>国内债务付息</w:t>
            </w:r>
          </w:p>
        </w:tc>
        <w:tc>
          <w:tcPr>
            <w:tcW w:w="775" w:type="dxa"/>
            <w:vAlign w:val="top"/>
          </w:tcPr>
          <w:p>
            <w:pPr>
              <w:pStyle w:val="6"/>
              <w:spacing w:line="105" w:lineRule="exact"/>
              <w:rPr>
                <w:sz w:val="9"/>
              </w:rPr>
            </w:pPr>
          </w:p>
        </w:tc>
        <w:tc>
          <w:tcPr>
            <w:tcW w:w="362" w:type="dxa"/>
            <w:vAlign w:val="top"/>
          </w:tcPr>
          <w:p>
            <w:pPr>
              <w:pStyle w:val="6"/>
              <w:spacing w:line="105" w:lineRule="exact"/>
              <w:rPr>
                <w:sz w:val="9"/>
              </w:rPr>
            </w:pPr>
          </w:p>
        </w:tc>
        <w:tc>
          <w:tcPr>
            <w:tcW w:w="2113" w:type="dxa"/>
            <w:vAlign w:val="top"/>
          </w:tcPr>
          <w:p>
            <w:pPr>
              <w:pStyle w:val="6"/>
              <w:spacing w:line="105" w:lineRule="exact"/>
              <w:rPr>
                <w:sz w:val="9"/>
              </w:rPr>
            </w:pP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pStyle w:val="6"/>
              <w:spacing w:line="105" w:lineRule="exact"/>
              <w:rPr>
                <w:sz w:val="9"/>
              </w:rPr>
            </w:pPr>
          </w:p>
        </w:tc>
        <w:tc>
          <w:tcPr>
            <w:tcW w:w="2113" w:type="dxa"/>
            <w:vAlign w:val="top"/>
          </w:tcPr>
          <w:p>
            <w:pPr>
              <w:pStyle w:val="6"/>
              <w:spacing w:line="105" w:lineRule="exact"/>
              <w:rPr>
                <w:sz w:val="9"/>
              </w:rPr>
            </w:pP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30702</w:t>
            </w:r>
          </w:p>
        </w:tc>
        <w:tc>
          <w:tcPr>
            <w:tcW w:w="2113" w:type="dxa"/>
            <w:vAlign w:val="top"/>
          </w:tcPr>
          <w:p>
            <w:pPr>
              <w:spacing w:before="21" w:line="193" w:lineRule="auto"/>
              <w:ind w:left="107"/>
              <w:rPr>
                <w:rFonts w:ascii="宋体" w:hAnsi="宋体" w:eastAsia="宋体" w:cs="宋体"/>
                <w:sz w:val="8"/>
                <w:szCs w:val="8"/>
              </w:rPr>
            </w:pPr>
            <w:r>
              <w:rPr>
                <w:rFonts w:ascii="宋体" w:hAnsi="宋体" w:eastAsia="宋体" w:cs="宋体"/>
                <w:spacing w:val="1"/>
                <w:sz w:val="8"/>
                <w:szCs w:val="8"/>
              </w:rPr>
              <w:t>国外债务付息</w:t>
            </w:r>
          </w:p>
        </w:tc>
        <w:tc>
          <w:tcPr>
            <w:tcW w:w="775" w:type="dxa"/>
            <w:vAlign w:val="top"/>
          </w:tcPr>
          <w:p>
            <w:pPr>
              <w:pStyle w:val="6"/>
              <w:spacing w:line="105" w:lineRule="exact"/>
              <w:rPr>
                <w:sz w:val="9"/>
              </w:rPr>
            </w:pPr>
          </w:p>
        </w:tc>
        <w:tc>
          <w:tcPr>
            <w:tcW w:w="362" w:type="dxa"/>
            <w:vAlign w:val="top"/>
          </w:tcPr>
          <w:p>
            <w:pPr>
              <w:pStyle w:val="6"/>
              <w:spacing w:line="105" w:lineRule="exact"/>
              <w:rPr>
                <w:sz w:val="9"/>
              </w:rPr>
            </w:pPr>
          </w:p>
        </w:tc>
        <w:tc>
          <w:tcPr>
            <w:tcW w:w="2113" w:type="dxa"/>
            <w:vAlign w:val="top"/>
          </w:tcPr>
          <w:p>
            <w:pPr>
              <w:pStyle w:val="6"/>
              <w:spacing w:line="105" w:lineRule="exact"/>
              <w:rPr>
                <w:sz w:val="9"/>
              </w:rPr>
            </w:pP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pStyle w:val="6"/>
              <w:spacing w:line="105" w:lineRule="exact"/>
              <w:rPr>
                <w:sz w:val="9"/>
              </w:rPr>
            </w:pPr>
          </w:p>
        </w:tc>
        <w:tc>
          <w:tcPr>
            <w:tcW w:w="2113" w:type="dxa"/>
            <w:vAlign w:val="top"/>
          </w:tcPr>
          <w:p>
            <w:pPr>
              <w:pStyle w:val="6"/>
              <w:spacing w:line="105" w:lineRule="exact"/>
              <w:rPr>
                <w:sz w:val="9"/>
              </w:rPr>
            </w:pP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30703</w:t>
            </w:r>
          </w:p>
        </w:tc>
        <w:tc>
          <w:tcPr>
            <w:tcW w:w="2113" w:type="dxa"/>
            <w:vAlign w:val="top"/>
          </w:tcPr>
          <w:p>
            <w:pPr>
              <w:spacing w:before="21" w:line="193" w:lineRule="auto"/>
              <w:ind w:left="107"/>
              <w:rPr>
                <w:rFonts w:ascii="宋体" w:hAnsi="宋体" w:eastAsia="宋体" w:cs="宋体"/>
                <w:sz w:val="8"/>
                <w:szCs w:val="8"/>
              </w:rPr>
            </w:pPr>
            <w:r>
              <w:rPr>
                <w:rFonts w:ascii="宋体" w:hAnsi="宋体" w:eastAsia="宋体" w:cs="宋体"/>
                <w:spacing w:val="2"/>
                <w:sz w:val="8"/>
                <w:szCs w:val="8"/>
              </w:rPr>
              <w:t>国内债务发行费用</w:t>
            </w:r>
          </w:p>
        </w:tc>
        <w:tc>
          <w:tcPr>
            <w:tcW w:w="775" w:type="dxa"/>
            <w:vAlign w:val="top"/>
          </w:tcPr>
          <w:p>
            <w:pPr>
              <w:pStyle w:val="6"/>
              <w:spacing w:line="105" w:lineRule="exact"/>
              <w:rPr>
                <w:sz w:val="9"/>
              </w:rPr>
            </w:pPr>
          </w:p>
        </w:tc>
        <w:tc>
          <w:tcPr>
            <w:tcW w:w="362" w:type="dxa"/>
            <w:vAlign w:val="top"/>
          </w:tcPr>
          <w:p>
            <w:pPr>
              <w:pStyle w:val="6"/>
              <w:spacing w:line="105" w:lineRule="exact"/>
              <w:rPr>
                <w:sz w:val="9"/>
              </w:rPr>
            </w:pPr>
          </w:p>
        </w:tc>
        <w:tc>
          <w:tcPr>
            <w:tcW w:w="2113" w:type="dxa"/>
            <w:vAlign w:val="top"/>
          </w:tcPr>
          <w:p>
            <w:pPr>
              <w:pStyle w:val="6"/>
              <w:spacing w:line="105" w:lineRule="exact"/>
              <w:rPr>
                <w:sz w:val="9"/>
              </w:rPr>
            </w:pP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366" w:type="dxa"/>
            <w:vAlign w:val="top"/>
          </w:tcPr>
          <w:p>
            <w:pPr>
              <w:pStyle w:val="6"/>
              <w:spacing w:line="105" w:lineRule="exact"/>
              <w:rPr>
                <w:sz w:val="9"/>
              </w:rPr>
            </w:pPr>
          </w:p>
        </w:tc>
        <w:tc>
          <w:tcPr>
            <w:tcW w:w="2113" w:type="dxa"/>
            <w:vAlign w:val="top"/>
          </w:tcPr>
          <w:p>
            <w:pPr>
              <w:pStyle w:val="6"/>
              <w:spacing w:line="105" w:lineRule="exact"/>
              <w:rPr>
                <w:sz w:val="9"/>
              </w:rPr>
            </w:pPr>
          </w:p>
        </w:tc>
        <w:tc>
          <w:tcPr>
            <w:tcW w:w="775" w:type="dxa"/>
            <w:vAlign w:val="top"/>
          </w:tcPr>
          <w:p>
            <w:pPr>
              <w:pStyle w:val="6"/>
              <w:spacing w:line="105" w:lineRule="exact"/>
              <w:rPr>
                <w:sz w:val="9"/>
              </w:rPr>
            </w:pPr>
          </w:p>
        </w:tc>
        <w:tc>
          <w:tcPr>
            <w:tcW w:w="362" w:type="dxa"/>
            <w:vAlign w:val="top"/>
          </w:tcPr>
          <w:p>
            <w:pPr>
              <w:spacing w:before="34" w:line="163" w:lineRule="auto"/>
              <w:ind w:left="17"/>
              <w:rPr>
                <w:rFonts w:ascii="宋体" w:hAnsi="宋体" w:eastAsia="宋体" w:cs="宋体"/>
                <w:sz w:val="8"/>
                <w:szCs w:val="8"/>
              </w:rPr>
            </w:pPr>
            <w:r>
              <w:rPr>
                <w:rFonts w:ascii="宋体" w:hAnsi="宋体" w:eastAsia="宋体" w:cs="宋体"/>
                <w:spacing w:val="1"/>
                <w:sz w:val="8"/>
                <w:szCs w:val="8"/>
              </w:rPr>
              <w:t>30704</w:t>
            </w:r>
          </w:p>
        </w:tc>
        <w:tc>
          <w:tcPr>
            <w:tcW w:w="2113" w:type="dxa"/>
            <w:vAlign w:val="top"/>
          </w:tcPr>
          <w:p>
            <w:pPr>
              <w:spacing w:before="20" w:line="194" w:lineRule="auto"/>
              <w:ind w:left="107"/>
              <w:rPr>
                <w:rFonts w:ascii="宋体" w:hAnsi="宋体" w:eastAsia="宋体" w:cs="宋体"/>
                <w:sz w:val="8"/>
                <w:szCs w:val="8"/>
              </w:rPr>
            </w:pPr>
            <w:r>
              <w:rPr>
                <w:rFonts w:ascii="宋体" w:hAnsi="宋体" w:eastAsia="宋体" w:cs="宋体"/>
                <w:spacing w:val="2"/>
                <w:sz w:val="8"/>
                <w:szCs w:val="8"/>
              </w:rPr>
              <w:t>国外债务发行费用</w:t>
            </w:r>
          </w:p>
        </w:tc>
        <w:tc>
          <w:tcPr>
            <w:tcW w:w="775" w:type="dxa"/>
            <w:vAlign w:val="top"/>
          </w:tcPr>
          <w:p>
            <w:pPr>
              <w:pStyle w:val="6"/>
              <w:spacing w:line="105" w:lineRule="exact"/>
              <w:rPr>
                <w:sz w:val="9"/>
              </w:rPr>
            </w:pPr>
          </w:p>
        </w:tc>
        <w:tc>
          <w:tcPr>
            <w:tcW w:w="362" w:type="dxa"/>
            <w:vAlign w:val="top"/>
          </w:tcPr>
          <w:p>
            <w:pPr>
              <w:pStyle w:val="6"/>
              <w:spacing w:line="105" w:lineRule="exact"/>
              <w:rPr>
                <w:sz w:val="9"/>
              </w:rPr>
            </w:pPr>
          </w:p>
        </w:tc>
        <w:tc>
          <w:tcPr>
            <w:tcW w:w="2113" w:type="dxa"/>
            <w:vAlign w:val="top"/>
          </w:tcPr>
          <w:p>
            <w:pPr>
              <w:pStyle w:val="6"/>
              <w:spacing w:line="105" w:lineRule="exact"/>
              <w:rPr>
                <w:sz w:val="9"/>
              </w:rPr>
            </w:pPr>
          </w:p>
        </w:tc>
        <w:tc>
          <w:tcPr>
            <w:tcW w:w="961" w:type="dxa"/>
            <w:vAlign w:val="top"/>
          </w:tcPr>
          <w:p>
            <w:pPr>
              <w:pStyle w:val="6"/>
              <w:spacing w:line="105" w:lineRule="exact"/>
              <w:rPr>
                <w:sz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 w:hRule="atLeast"/>
        </w:trPr>
        <w:tc>
          <w:tcPr>
            <w:tcW w:w="2479" w:type="dxa"/>
            <w:gridSpan w:val="2"/>
            <w:vAlign w:val="top"/>
          </w:tcPr>
          <w:p>
            <w:pPr>
              <w:spacing w:before="21" w:line="200" w:lineRule="auto"/>
              <w:ind w:left="994"/>
              <w:rPr>
                <w:rFonts w:ascii="宋体" w:hAnsi="宋体" w:eastAsia="宋体" w:cs="宋体"/>
                <w:sz w:val="8"/>
                <w:szCs w:val="8"/>
              </w:rPr>
            </w:pPr>
            <w:r>
              <w:rPr>
                <w:rFonts w:ascii="宋体" w:hAnsi="宋体" w:eastAsia="宋体" w:cs="宋体"/>
                <w:b/>
                <w:bCs/>
                <w:spacing w:val="3"/>
                <w:sz w:val="8"/>
                <w:szCs w:val="8"/>
              </w:rPr>
              <w:t>人员经费合计</w:t>
            </w:r>
          </w:p>
        </w:tc>
        <w:tc>
          <w:tcPr>
            <w:tcW w:w="775" w:type="dxa"/>
            <w:vAlign w:val="top"/>
          </w:tcPr>
          <w:p>
            <w:pPr>
              <w:spacing w:before="34" w:line="170" w:lineRule="auto"/>
              <w:ind w:right="2"/>
              <w:jc w:val="right"/>
              <w:rPr>
                <w:rFonts w:ascii="宋体" w:hAnsi="宋体" w:eastAsia="宋体" w:cs="宋体"/>
                <w:sz w:val="8"/>
                <w:szCs w:val="8"/>
              </w:rPr>
            </w:pPr>
            <w:r>
              <w:rPr>
                <w:rFonts w:ascii="宋体" w:hAnsi="宋体" w:eastAsia="宋体" w:cs="宋体"/>
                <w:spacing w:val="1"/>
                <w:sz w:val="8"/>
                <w:szCs w:val="8"/>
              </w:rPr>
              <w:t>397.69</w:t>
            </w:r>
          </w:p>
        </w:tc>
        <w:tc>
          <w:tcPr>
            <w:tcW w:w="5725" w:type="dxa"/>
            <w:gridSpan w:val="5"/>
            <w:vAlign w:val="top"/>
          </w:tcPr>
          <w:p>
            <w:pPr>
              <w:spacing w:before="21" w:line="200" w:lineRule="auto"/>
              <w:ind w:left="2619"/>
              <w:rPr>
                <w:rFonts w:ascii="宋体" w:hAnsi="宋体" w:eastAsia="宋体" w:cs="宋体"/>
                <w:sz w:val="8"/>
                <w:szCs w:val="8"/>
              </w:rPr>
            </w:pPr>
            <w:r>
              <w:rPr>
                <w:rFonts w:ascii="宋体" w:hAnsi="宋体" w:eastAsia="宋体" w:cs="宋体"/>
                <w:b/>
                <w:bCs/>
                <w:spacing w:val="2"/>
                <w:sz w:val="8"/>
                <w:szCs w:val="8"/>
              </w:rPr>
              <w:t>公用经费合计</w:t>
            </w:r>
          </w:p>
        </w:tc>
        <w:tc>
          <w:tcPr>
            <w:tcW w:w="961" w:type="dxa"/>
            <w:vAlign w:val="top"/>
          </w:tcPr>
          <w:p>
            <w:pPr>
              <w:spacing w:before="33" w:line="171" w:lineRule="auto"/>
              <w:ind w:right="1"/>
              <w:jc w:val="right"/>
              <w:rPr>
                <w:rFonts w:ascii="宋体" w:hAnsi="宋体" w:eastAsia="宋体" w:cs="宋体"/>
                <w:sz w:val="8"/>
                <w:szCs w:val="8"/>
              </w:rPr>
            </w:pPr>
            <w:r>
              <w:rPr>
                <w:rFonts w:ascii="宋体" w:hAnsi="宋体" w:eastAsia="宋体" w:cs="宋体"/>
                <w:sz w:val="8"/>
                <w:szCs w:val="8"/>
              </w:rPr>
              <w:t>125.06</w:t>
            </w:r>
          </w:p>
        </w:tc>
      </w:tr>
    </w:tbl>
    <w:p>
      <w:pPr>
        <w:spacing w:before="17" w:line="228" w:lineRule="auto"/>
        <w:ind w:left="22"/>
        <w:rPr>
          <w:rFonts w:ascii="宋体" w:hAnsi="宋体" w:eastAsia="宋体" w:cs="宋体"/>
          <w:sz w:val="8"/>
          <w:szCs w:val="8"/>
        </w:rPr>
      </w:pPr>
      <w:r>
        <w:drawing>
          <wp:anchor distT="0" distB="0" distL="0" distR="0" simplePos="0" relativeHeight="251660288" behindDoc="0" locked="0" layoutInCell="1" allowOverlap="1">
            <wp:simplePos x="0" y="0"/>
            <wp:positionH relativeFrom="column">
              <wp:posOffset>6309360</wp:posOffset>
            </wp:positionH>
            <wp:positionV relativeFrom="paragraph">
              <wp:posOffset>71120</wp:posOffset>
            </wp:positionV>
            <wp:extent cx="6350" cy="8064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6350" cy="80771"/>
                    </a:xfrm>
                    <a:prstGeom prst="rect">
                      <a:avLst/>
                    </a:prstGeom>
                  </pic:spPr>
                </pic:pic>
              </a:graphicData>
            </a:graphic>
          </wp:anchor>
        </w:drawing>
      </w:r>
      <w:r>
        <w:rPr>
          <w:rFonts w:ascii="宋体" w:hAnsi="宋体" w:eastAsia="宋体" w:cs="宋体"/>
          <w:spacing w:val="3"/>
          <w:sz w:val="8"/>
          <w:szCs w:val="8"/>
        </w:rPr>
        <w:t>注：本表反映部门本年度一般公共预算财政拨款基本支出明细情况。</w:t>
      </w:r>
    </w:p>
    <w:p>
      <w:pPr>
        <w:spacing w:line="228" w:lineRule="auto"/>
        <w:rPr>
          <w:rFonts w:ascii="宋体" w:hAnsi="宋体" w:eastAsia="宋体" w:cs="宋体"/>
          <w:sz w:val="8"/>
          <w:szCs w:val="8"/>
        </w:rPr>
        <w:sectPr>
          <w:pgSz w:w="12240" w:h="15840"/>
          <w:pgMar w:top="1346" w:right="1211" w:bottom="0" w:left="1082" w:header="0" w:footer="0" w:gutter="0"/>
          <w:cols w:space="720" w:num="1"/>
        </w:sectPr>
      </w:pPr>
    </w:p>
    <w:p>
      <w:pPr>
        <w:spacing w:before="141" w:line="227" w:lineRule="auto"/>
        <w:ind w:left="2467"/>
        <w:outlineLvl w:val="3"/>
        <w:rPr>
          <w:rFonts w:ascii="黑体" w:hAnsi="黑体" w:eastAsia="黑体" w:cs="黑体"/>
          <w:sz w:val="24"/>
          <w:szCs w:val="24"/>
        </w:rPr>
      </w:pPr>
      <w:r>
        <w:rPr>
          <w:rFonts w:ascii="黑体" w:hAnsi="黑体" w:eastAsia="黑体" w:cs="黑体"/>
          <w:spacing w:val="7"/>
          <w:sz w:val="24"/>
          <w:szCs w:val="24"/>
        </w:rPr>
        <w:t>政府性基金预算财政拨款收入支出决算表</w:t>
      </w:r>
    </w:p>
    <w:p>
      <w:pPr>
        <w:spacing w:before="158" w:line="228" w:lineRule="auto"/>
        <w:ind w:right="21"/>
        <w:jc w:val="right"/>
        <w:rPr>
          <w:rFonts w:ascii="宋体" w:hAnsi="宋体" w:eastAsia="宋体" w:cs="宋体"/>
          <w:sz w:val="13"/>
          <w:szCs w:val="13"/>
        </w:rPr>
      </w:pPr>
      <w:r>
        <w:rPr>
          <w:rFonts w:ascii="宋体" w:hAnsi="宋体" w:eastAsia="宋体" w:cs="宋体"/>
          <w:spacing w:val="3"/>
          <w:sz w:val="13"/>
          <w:szCs w:val="13"/>
        </w:rPr>
        <w:t>公开07表</w:t>
      </w:r>
    </w:p>
    <w:p>
      <w:pPr>
        <w:spacing w:before="5" w:line="194" w:lineRule="auto"/>
        <w:ind w:left="35"/>
        <w:rPr>
          <w:rFonts w:ascii="宋体" w:hAnsi="宋体" w:eastAsia="宋体" w:cs="宋体"/>
          <w:sz w:val="13"/>
          <w:szCs w:val="13"/>
        </w:rPr>
      </w:pPr>
      <w:r>
        <w:rPr>
          <w:rFonts w:ascii="宋体" w:hAnsi="宋体" w:eastAsia="宋体" w:cs="宋体"/>
          <w:spacing w:val="3"/>
          <w:sz w:val="13"/>
          <w:szCs w:val="13"/>
        </w:rPr>
        <w:t>公开部门：重庆市綦江区医疗保障事务中心2021年度</w:t>
      </w:r>
      <w:r>
        <w:rPr>
          <w:rFonts w:ascii="宋体" w:hAnsi="宋体" w:eastAsia="宋体" w:cs="宋体"/>
          <w:spacing w:val="2"/>
          <w:sz w:val="13"/>
          <w:szCs w:val="13"/>
        </w:rPr>
        <w:t>单位：万元</w:t>
      </w:r>
    </w:p>
    <w:tbl>
      <w:tblPr>
        <w:tblStyle w:val="5"/>
        <w:tblW w:w="10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2346"/>
        <w:gridCol w:w="1178"/>
        <w:gridCol w:w="1177"/>
        <w:gridCol w:w="1178"/>
        <w:gridCol w:w="1178"/>
        <w:gridCol w:w="1178"/>
        <w:gridCol w:w="1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2948" w:type="dxa"/>
            <w:gridSpan w:val="2"/>
            <w:tcBorders>
              <w:top w:val="single" w:color="808080" w:sz="2" w:space="0"/>
            </w:tcBorders>
            <w:vAlign w:val="top"/>
          </w:tcPr>
          <w:p>
            <w:pPr>
              <w:spacing w:before="33" w:line="203" w:lineRule="auto"/>
              <w:ind w:left="27"/>
              <w:rPr>
                <w:rFonts w:ascii="宋体" w:hAnsi="宋体" w:eastAsia="宋体" w:cs="宋体"/>
                <w:sz w:val="11"/>
                <w:szCs w:val="11"/>
              </w:rPr>
            </w:pPr>
            <w:r>
              <w:rPr>
                <w:rFonts w:ascii="宋体" w:hAnsi="宋体" w:eastAsia="宋体" w:cs="宋体"/>
                <w:b/>
                <w:bCs/>
                <w:spacing w:val="-3"/>
                <w:sz w:val="11"/>
                <w:szCs w:val="11"/>
              </w:rPr>
              <w:t>项目</w:t>
            </w:r>
          </w:p>
        </w:tc>
        <w:tc>
          <w:tcPr>
            <w:tcW w:w="1178" w:type="dxa"/>
            <w:vMerge w:val="restart"/>
            <w:tcBorders>
              <w:top w:val="single" w:color="808080" w:sz="2" w:space="0"/>
              <w:bottom w:val="nil"/>
            </w:tcBorders>
            <w:vAlign w:val="top"/>
          </w:tcPr>
          <w:p>
            <w:pPr>
              <w:pStyle w:val="6"/>
              <w:spacing w:line="326" w:lineRule="auto"/>
              <w:rPr>
                <w:sz w:val="21"/>
              </w:rPr>
            </w:pPr>
          </w:p>
          <w:p>
            <w:pPr>
              <w:spacing w:before="36" w:line="225" w:lineRule="auto"/>
              <w:ind w:left="191"/>
              <w:rPr>
                <w:rFonts w:ascii="宋体" w:hAnsi="宋体" w:eastAsia="宋体" w:cs="宋体"/>
                <w:sz w:val="11"/>
                <w:szCs w:val="11"/>
              </w:rPr>
            </w:pPr>
            <w:r>
              <w:rPr>
                <w:rFonts w:ascii="宋体" w:hAnsi="宋体" w:eastAsia="宋体" w:cs="宋体"/>
                <w:b/>
                <w:bCs/>
                <w:spacing w:val="1"/>
                <w:sz w:val="11"/>
                <w:szCs w:val="11"/>
              </w:rPr>
              <w:t>年初结转和结余</w:t>
            </w:r>
          </w:p>
        </w:tc>
        <w:tc>
          <w:tcPr>
            <w:tcW w:w="1177" w:type="dxa"/>
            <w:vMerge w:val="restart"/>
            <w:tcBorders>
              <w:top w:val="single" w:color="808080" w:sz="2" w:space="0"/>
              <w:bottom w:val="nil"/>
            </w:tcBorders>
            <w:vAlign w:val="top"/>
          </w:tcPr>
          <w:p>
            <w:pPr>
              <w:pStyle w:val="6"/>
              <w:spacing w:line="326" w:lineRule="auto"/>
              <w:rPr>
                <w:sz w:val="21"/>
              </w:rPr>
            </w:pPr>
          </w:p>
          <w:p>
            <w:pPr>
              <w:spacing w:before="35" w:line="225" w:lineRule="auto"/>
              <w:ind w:left="364"/>
              <w:rPr>
                <w:rFonts w:ascii="宋体" w:hAnsi="宋体" w:eastAsia="宋体" w:cs="宋体"/>
                <w:sz w:val="11"/>
                <w:szCs w:val="11"/>
              </w:rPr>
            </w:pPr>
            <w:r>
              <w:rPr>
                <w:rFonts w:ascii="宋体" w:hAnsi="宋体" w:eastAsia="宋体" w:cs="宋体"/>
                <w:b/>
                <w:bCs/>
                <w:sz w:val="11"/>
                <w:szCs w:val="11"/>
              </w:rPr>
              <w:t>本年收入</w:t>
            </w:r>
          </w:p>
        </w:tc>
        <w:tc>
          <w:tcPr>
            <w:tcW w:w="3534" w:type="dxa"/>
            <w:gridSpan w:val="3"/>
            <w:tcBorders>
              <w:top w:val="single" w:color="808080" w:sz="2" w:space="0"/>
            </w:tcBorders>
            <w:vAlign w:val="top"/>
          </w:tcPr>
          <w:p>
            <w:pPr>
              <w:spacing w:before="33" w:line="203" w:lineRule="auto"/>
              <w:ind w:left="1543"/>
              <w:rPr>
                <w:rFonts w:ascii="宋体" w:hAnsi="宋体" w:eastAsia="宋体" w:cs="宋体"/>
                <w:sz w:val="11"/>
                <w:szCs w:val="11"/>
              </w:rPr>
            </w:pPr>
            <w:r>
              <w:rPr>
                <w:rFonts w:ascii="宋体" w:hAnsi="宋体" w:eastAsia="宋体" w:cs="宋体"/>
                <w:b/>
                <w:bCs/>
                <w:sz w:val="11"/>
                <w:szCs w:val="11"/>
              </w:rPr>
              <w:t>本年支出</w:t>
            </w:r>
          </w:p>
        </w:tc>
        <w:tc>
          <w:tcPr>
            <w:tcW w:w="1182" w:type="dxa"/>
            <w:vMerge w:val="restart"/>
            <w:tcBorders>
              <w:top w:val="single" w:color="808080" w:sz="2" w:space="0"/>
              <w:bottom w:val="nil"/>
            </w:tcBorders>
            <w:vAlign w:val="top"/>
          </w:tcPr>
          <w:p>
            <w:pPr>
              <w:pStyle w:val="6"/>
              <w:spacing w:line="326" w:lineRule="auto"/>
              <w:rPr>
                <w:sz w:val="21"/>
              </w:rPr>
            </w:pPr>
          </w:p>
          <w:p>
            <w:pPr>
              <w:spacing w:before="36" w:line="225" w:lineRule="auto"/>
              <w:ind w:left="194"/>
              <w:rPr>
                <w:rFonts w:ascii="宋体" w:hAnsi="宋体" w:eastAsia="宋体" w:cs="宋体"/>
                <w:sz w:val="11"/>
                <w:szCs w:val="11"/>
              </w:rPr>
            </w:pPr>
            <w:r>
              <w:rPr>
                <w:rFonts w:ascii="宋体" w:hAnsi="宋体" w:eastAsia="宋体" w:cs="宋体"/>
                <w:b/>
                <w:bCs/>
                <w:spacing w:val="1"/>
                <w:sz w:val="11"/>
                <w:szCs w:val="11"/>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602" w:type="dxa"/>
            <w:vAlign w:val="top"/>
          </w:tcPr>
          <w:p>
            <w:pPr>
              <w:spacing w:before="207" w:line="231" w:lineRule="auto"/>
              <w:ind w:left="75" w:right="73" w:firstLine="1"/>
              <w:rPr>
                <w:rFonts w:ascii="宋体" w:hAnsi="宋体" w:eastAsia="宋体" w:cs="宋体"/>
                <w:sz w:val="11"/>
                <w:szCs w:val="11"/>
              </w:rPr>
            </w:pPr>
            <w:r>
              <w:rPr>
                <w:rFonts w:ascii="宋体" w:hAnsi="宋体" w:eastAsia="宋体" w:cs="宋体"/>
                <w:b/>
                <w:bCs/>
                <w:sz w:val="11"/>
                <w:szCs w:val="11"/>
              </w:rPr>
              <w:t>功能分类科目编码</w:t>
            </w:r>
          </w:p>
        </w:tc>
        <w:tc>
          <w:tcPr>
            <w:tcW w:w="2346" w:type="dxa"/>
            <w:vAlign w:val="top"/>
          </w:tcPr>
          <w:p>
            <w:pPr>
              <w:spacing w:before="276" w:line="225" w:lineRule="auto"/>
              <w:ind w:left="315"/>
              <w:rPr>
                <w:rFonts w:ascii="宋体" w:hAnsi="宋体" w:eastAsia="宋体" w:cs="宋体"/>
                <w:sz w:val="11"/>
                <w:szCs w:val="11"/>
              </w:rPr>
            </w:pPr>
            <w:r>
              <w:rPr>
                <w:rFonts w:ascii="宋体" w:hAnsi="宋体" w:eastAsia="宋体" w:cs="宋体"/>
                <w:b/>
                <w:bCs/>
                <w:spacing w:val="1"/>
                <w:sz w:val="11"/>
                <w:szCs w:val="11"/>
              </w:rPr>
              <w:t>项目（按“项”级功能分类科目）</w:t>
            </w:r>
          </w:p>
        </w:tc>
        <w:tc>
          <w:tcPr>
            <w:tcW w:w="1178" w:type="dxa"/>
            <w:vMerge w:val="continue"/>
            <w:tcBorders>
              <w:top w:val="nil"/>
            </w:tcBorders>
            <w:vAlign w:val="top"/>
          </w:tcPr>
          <w:p>
            <w:pPr>
              <w:pStyle w:val="6"/>
              <w:rPr>
                <w:sz w:val="21"/>
              </w:rPr>
            </w:pPr>
          </w:p>
        </w:tc>
        <w:tc>
          <w:tcPr>
            <w:tcW w:w="1177" w:type="dxa"/>
            <w:vMerge w:val="continue"/>
            <w:tcBorders>
              <w:top w:val="nil"/>
            </w:tcBorders>
            <w:vAlign w:val="top"/>
          </w:tcPr>
          <w:p>
            <w:pPr>
              <w:pStyle w:val="6"/>
              <w:rPr>
                <w:sz w:val="21"/>
              </w:rPr>
            </w:pPr>
          </w:p>
        </w:tc>
        <w:tc>
          <w:tcPr>
            <w:tcW w:w="1178" w:type="dxa"/>
            <w:vAlign w:val="top"/>
          </w:tcPr>
          <w:p>
            <w:pPr>
              <w:spacing w:before="276" w:line="227" w:lineRule="auto"/>
              <w:ind w:left="480"/>
              <w:rPr>
                <w:rFonts w:ascii="宋体" w:hAnsi="宋体" w:eastAsia="宋体" w:cs="宋体"/>
                <w:sz w:val="11"/>
                <w:szCs w:val="11"/>
              </w:rPr>
            </w:pPr>
            <w:r>
              <w:rPr>
                <w:rFonts w:ascii="宋体" w:hAnsi="宋体" w:eastAsia="宋体" w:cs="宋体"/>
                <w:b/>
                <w:bCs/>
                <w:spacing w:val="-1"/>
                <w:sz w:val="11"/>
                <w:szCs w:val="11"/>
              </w:rPr>
              <w:t>合计</w:t>
            </w:r>
          </w:p>
        </w:tc>
        <w:tc>
          <w:tcPr>
            <w:tcW w:w="1178" w:type="dxa"/>
            <w:vAlign w:val="top"/>
          </w:tcPr>
          <w:p>
            <w:pPr>
              <w:spacing w:before="276" w:line="225" w:lineRule="auto"/>
              <w:ind w:left="365"/>
              <w:rPr>
                <w:rFonts w:ascii="宋体" w:hAnsi="宋体" w:eastAsia="宋体" w:cs="宋体"/>
                <w:sz w:val="11"/>
                <w:szCs w:val="11"/>
              </w:rPr>
            </w:pPr>
            <w:r>
              <w:rPr>
                <w:rFonts w:ascii="宋体" w:hAnsi="宋体" w:eastAsia="宋体" w:cs="宋体"/>
                <w:b/>
                <w:bCs/>
                <w:sz w:val="11"/>
                <w:szCs w:val="11"/>
              </w:rPr>
              <w:t>基本支出</w:t>
            </w:r>
          </w:p>
        </w:tc>
        <w:tc>
          <w:tcPr>
            <w:tcW w:w="1178" w:type="dxa"/>
            <w:vAlign w:val="top"/>
          </w:tcPr>
          <w:p>
            <w:pPr>
              <w:spacing w:before="276" w:line="226" w:lineRule="auto"/>
              <w:ind w:left="367"/>
              <w:rPr>
                <w:rFonts w:ascii="宋体" w:hAnsi="宋体" w:eastAsia="宋体" w:cs="宋体"/>
                <w:sz w:val="11"/>
                <w:szCs w:val="11"/>
              </w:rPr>
            </w:pPr>
            <w:r>
              <w:rPr>
                <w:rFonts w:ascii="宋体" w:hAnsi="宋体" w:eastAsia="宋体" w:cs="宋体"/>
                <w:b/>
                <w:bCs/>
                <w:sz w:val="11"/>
                <w:szCs w:val="11"/>
              </w:rPr>
              <w:t>项目支出</w:t>
            </w:r>
          </w:p>
        </w:tc>
        <w:tc>
          <w:tcPr>
            <w:tcW w:w="1182" w:type="dxa"/>
            <w:vMerge w:val="continue"/>
            <w:tcBorders>
              <w:top w:val="nil"/>
            </w:tcBorders>
            <w:vAlign w:val="top"/>
          </w:tcPr>
          <w:p>
            <w:pPr>
              <w:pStyle w:val="6"/>
              <w:rPr>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 w:hRule="atLeast"/>
        </w:trPr>
        <w:tc>
          <w:tcPr>
            <w:tcW w:w="2948" w:type="dxa"/>
            <w:gridSpan w:val="2"/>
            <w:vAlign w:val="top"/>
          </w:tcPr>
          <w:p>
            <w:pPr>
              <w:spacing w:before="32" w:line="197" w:lineRule="auto"/>
              <w:ind w:left="1365"/>
              <w:rPr>
                <w:rFonts w:ascii="宋体" w:hAnsi="宋体" w:eastAsia="宋体" w:cs="宋体"/>
                <w:sz w:val="11"/>
                <w:szCs w:val="11"/>
              </w:rPr>
            </w:pPr>
            <w:r>
              <w:rPr>
                <w:rFonts w:ascii="宋体" w:hAnsi="宋体" w:eastAsia="宋体" w:cs="宋体"/>
                <w:b/>
                <w:bCs/>
                <w:spacing w:val="-1"/>
                <w:sz w:val="11"/>
                <w:szCs w:val="11"/>
              </w:rPr>
              <w:t>合计</w:t>
            </w:r>
          </w:p>
        </w:tc>
        <w:tc>
          <w:tcPr>
            <w:tcW w:w="1178" w:type="dxa"/>
            <w:vAlign w:val="top"/>
          </w:tcPr>
          <w:p>
            <w:pPr>
              <w:pStyle w:val="6"/>
              <w:spacing w:line="150" w:lineRule="exact"/>
              <w:rPr>
                <w:sz w:val="13"/>
              </w:rPr>
            </w:pPr>
          </w:p>
        </w:tc>
        <w:tc>
          <w:tcPr>
            <w:tcW w:w="1177" w:type="dxa"/>
            <w:vAlign w:val="top"/>
          </w:tcPr>
          <w:p>
            <w:pPr>
              <w:pStyle w:val="6"/>
              <w:spacing w:line="150" w:lineRule="exact"/>
              <w:rPr>
                <w:sz w:val="13"/>
              </w:rPr>
            </w:pPr>
          </w:p>
        </w:tc>
        <w:tc>
          <w:tcPr>
            <w:tcW w:w="1178" w:type="dxa"/>
            <w:vAlign w:val="top"/>
          </w:tcPr>
          <w:p>
            <w:pPr>
              <w:pStyle w:val="6"/>
              <w:spacing w:line="150" w:lineRule="exact"/>
              <w:rPr>
                <w:sz w:val="13"/>
              </w:rPr>
            </w:pPr>
          </w:p>
        </w:tc>
        <w:tc>
          <w:tcPr>
            <w:tcW w:w="1178" w:type="dxa"/>
            <w:vAlign w:val="top"/>
          </w:tcPr>
          <w:p>
            <w:pPr>
              <w:pStyle w:val="6"/>
              <w:spacing w:line="150" w:lineRule="exact"/>
              <w:rPr>
                <w:sz w:val="13"/>
              </w:rPr>
            </w:pPr>
          </w:p>
        </w:tc>
        <w:tc>
          <w:tcPr>
            <w:tcW w:w="1178" w:type="dxa"/>
            <w:vAlign w:val="top"/>
          </w:tcPr>
          <w:p>
            <w:pPr>
              <w:pStyle w:val="6"/>
              <w:spacing w:line="150" w:lineRule="exact"/>
              <w:rPr>
                <w:sz w:val="13"/>
              </w:rPr>
            </w:pPr>
          </w:p>
        </w:tc>
        <w:tc>
          <w:tcPr>
            <w:tcW w:w="1182" w:type="dxa"/>
            <w:vAlign w:val="top"/>
          </w:tcPr>
          <w:p>
            <w:pPr>
              <w:pStyle w:val="6"/>
              <w:spacing w:line="150" w:lineRule="exact"/>
              <w:rPr>
                <w:sz w:val="1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602" w:type="dxa"/>
            <w:vAlign w:val="top"/>
          </w:tcPr>
          <w:p>
            <w:pPr>
              <w:pStyle w:val="6"/>
              <w:spacing w:line="155" w:lineRule="exact"/>
              <w:rPr>
                <w:sz w:val="13"/>
              </w:rPr>
            </w:pPr>
          </w:p>
        </w:tc>
        <w:tc>
          <w:tcPr>
            <w:tcW w:w="2346" w:type="dxa"/>
            <w:vAlign w:val="top"/>
          </w:tcPr>
          <w:p>
            <w:pPr>
              <w:spacing w:before="58" w:line="66" w:lineRule="exact"/>
              <w:ind w:left="19"/>
              <w:rPr>
                <w:rFonts w:ascii="宋体" w:hAnsi="宋体" w:eastAsia="宋体" w:cs="宋体"/>
                <w:sz w:val="5"/>
                <w:szCs w:val="5"/>
              </w:rPr>
            </w:pPr>
            <w:r>
              <w:rPr>
                <w:rFonts w:ascii="宋体" w:hAnsi="宋体" w:eastAsia="宋体" w:cs="宋体"/>
                <w:spacing w:val="6"/>
                <w:sz w:val="5"/>
                <w:szCs w:val="5"/>
              </w:rPr>
              <w:t>本单位无政府性基金收入，也没有使用政府性基金安排的支出，故本表无数据。</w:t>
            </w:r>
          </w:p>
        </w:tc>
        <w:tc>
          <w:tcPr>
            <w:tcW w:w="1178" w:type="dxa"/>
            <w:vAlign w:val="top"/>
          </w:tcPr>
          <w:p>
            <w:pPr>
              <w:pStyle w:val="6"/>
              <w:spacing w:line="155" w:lineRule="exact"/>
              <w:rPr>
                <w:sz w:val="13"/>
              </w:rPr>
            </w:pPr>
          </w:p>
        </w:tc>
        <w:tc>
          <w:tcPr>
            <w:tcW w:w="1177" w:type="dxa"/>
            <w:vAlign w:val="top"/>
          </w:tcPr>
          <w:p>
            <w:pPr>
              <w:pStyle w:val="6"/>
              <w:spacing w:line="155" w:lineRule="exact"/>
              <w:rPr>
                <w:sz w:val="13"/>
              </w:rPr>
            </w:pPr>
          </w:p>
        </w:tc>
        <w:tc>
          <w:tcPr>
            <w:tcW w:w="1178" w:type="dxa"/>
            <w:vAlign w:val="top"/>
          </w:tcPr>
          <w:p>
            <w:pPr>
              <w:pStyle w:val="6"/>
              <w:spacing w:line="155" w:lineRule="exact"/>
              <w:rPr>
                <w:sz w:val="13"/>
              </w:rPr>
            </w:pPr>
          </w:p>
        </w:tc>
        <w:tc>
          <w:tcPr>
            <w:tcW w:w="1178" w:type="dxa"/>
            <w:vAlign w:val="top"/>
          </w:tcPr>
          <w:p>
            <w:pPr>
              <w:pStyle w:val="6"/>
              <w:spacing w:line="155" w:lineRule="exact"/>
              <w:rPr>
                <w:sz w:val="13"/>
              </w:rPr>
            </w:pPr>
          </w:p>
        </w:tc>
        <w:tc>
          <w:tcPr>
            <w:tcW w:w="1178" w:type="dxa"/>
            <w:vAlign w:val="top"/>
          </w:tcPr>
          <w:p>
            <w:pPr>
              <w:pStyle w:val="6"/>
              <w:spacing w:line="155" w:lineRule="exact"/>
              <w:rPr>
                <w:sz w:val="13"/>
              </w:rPr>
            </w:pPr>
          </w:p>
        </w:tc>
        <w:tc>
          <w:tcPr>
            <w:tcW w:w="1182" w:type="dxa"/>
            <w:vAlign w:val="top"/>
          </w:tcPr>
          <w:p>
            <w:pPr>
              <w:pStyle w:val="6"/>
              <w:spacing w:line="155" w:lineRule="exact"/>
              <w:rPr>
                <w:sz w:val="13"/>
              </w:rPr>
            </w:pPr>
          </w:p>
        </w:tc>
      </w:tr>
    </w:tbl>
    <w:p>
      <w:pPr>
        <w:spacing w:before="27" w:line="225" w:lineRule="auto"/>
        <w:ind w:left="32"/>
        <w:rPr>
          <w:rFonts w:ascii="宋体" w:hAnsi="宋体" w:eastAsia="宋体" w:cs="宋体"/>
          <w:sz w:val="11"/>
          <w:szCs w:val="11"/>
        </w:rPr>
      </w:pPr>
      <w:r>
        <w:rPr>
          <w:rFonts w:ascii="宋体" w:hAnsi="宋体" w:eastAsia="宋体" w:cs="宋体"/>
          <w:spacing w:val="2"/>
          <w:sz w:val="11"/>
          <w:szCs w:val="11"/>
        </w:rPr>
        <w:t>备注：本表反映部门本年度政府性基金预算财政</w:t>
      </w:r>
      <w:r>
        <w:rPr>
          <w:rFonts w:ascii="宋体" w:hAnsi="宋体" w:eastAsia="宋体" w:cs="宋体"/>
          <w:spacing w:val="1"/>
          <w:sz w:val="11"/>
          <w:szCs w:val="11"/>
        </w:rPr>
        <w:t>拨款收入支出及结转和结余情况。</w:t>
      </w:r>
    </w:p>
    <w:p>
      <w:pPr>
        <w:spacing w:before="32" w:line="225" w:lineRule="auto"/>
        <w:ind w:left="31"/>
        <w:rPr>
          <w:rFonts w:ascii="宋体" w:hAnsi="宋体" w:eastAsia="宋体" w:cs="宋体"/>
          <w:sz w:val="11"/>
          <w:szCs w:val="11"/>
        </w:rPr>
      </w:pPr>
      <w:r>
        <w:rPr>
          <w:rFonts w:ascii="宋体" w:hAnsi="宋体" w:eastAsia="宋体" w:cs="宋体"/>
          <w:spacing w:val="1"/>
          <w:sz w:val="11"/>
          <w:szCs w:val="11"/>
        </w:rPr>
        <w:t>本表为空的部门应将空表公开，并注明：本单位无政府性基金收入，也没有使用政府性基金安排的支出，故本表无</w:t>
      </w:r>
      <w:r>
        <w:rPr>
          <w:rFonts w:ascii="宋体" w:hAnsi="宋体" w:eastAsia="宋体" w:cs="宋体"/>
          <w:sz w:val="11"/>
          <w:szCs w:val="11"/>
        </w:rPr>
        <w:t>数据。</w:t>
      </w:r>
    </w:p>
    <w:p>
      <w:pPr>
        <w:spacing w:line="225" w:lineRule="auto"/>
        <w:rPr>
          <w:rFonts w:ascii="宋体" w:hAnsi="宋体" w:eastAsia="宋体" w:cs="宋体"/>
          <w:sz w:val="11"/>
          <w:szCs w:val="11"/>
        </w:rPr>
        <w:sectPr>
          <w:pgSz w:w="12240" w:h="15840"/>
          <w:pgMar w:top="1346" w:right="1135" w:bottom="0" w:left="1080" w:header="0" w:footer="0" w:gutter="0"/>
          <w:cols w:space="720" w:num="1"/>
        </w:sectPr>
      </w:pPr>
    </w:p>
    <w:p>
      <w:pPr>
        <w:spacing w:before="157" w:line="225" w:lineRule="auto"/>
        <w:ind w:left="1749"/>
        <w:outlineLvl w:val="3"/>
        <w:rPr>
          <w:rFonts w:ascii="黑体" w:hAnsi="黑体" w:eastAsia="黑体" w:cs="黑体"/>
          <w:sz w:val="38"/>
          <w:szCs w:val="38"/>
        </w:rPr>
      </w:pPr>
      <w:r>
        <w:rPr>
          <w:rFonts w:ascii="黑体" w:hAnsi="黑体" w:eastAsia="黑体" w:cs="黑体"/>
          <w:spacing w:val="6"/>
          <w:sz w:val="38"/>
          <w:szCs w:val="38"/>
        </w:rPr>
        <w:t>国有资本经营预算财政拨款支出决算表</w:t>
      </w:r>
    </w:p>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68" w:line="222" w:lineRule="auto"/>
        <w:ind w:right="29"/>
        <w:jc w:val="right"/>
        <w:rPr>
          <w:rFonts w:ascii="宋体" w:hAnsi="宋体" w:eastAsia="宋体" w:cs="宋体"/>
          <w:sz w:val="21"/>
          <w:szCs w:val="21"/>
        </w:rPr>
      </w:pPr>
      <w:r>
        <w:rPr>
          <w:rFonts w:ascii="宋体" w:hAnsi="宋体" w:eastAsia="宋体" w:cs="宋体"/>
          <w:spacing w:val="-3"/>
          <w:sz w:val="21"/>
          <w:szCs w:val="21"/>
        </w:rPr>
        <w:t>公开08表</w:t>
      </w:r>
    </w:p>
    <w:p>
      <w:pPr>
        <w:spacing w:before="1" w:line="185" w:lineRule="auto"/>
        <w:ind w:left="57"/>
        <w:rPr>
          <w:rFonts w:ascii="宋体" w:hAnsi="宋体" w:eastAsia="宋体" w:cs="宋体"/>
          <w:sz w:val="21"/>
          <w:szCs w:val="21"/>
        </w:rPr>
      </w:pPr>
      <w:r>
        <w:rPr>
          <w:rFonts w:ascii="宋体" w:hAnsi="宋体" w:eastAsia="宋体" w:cs="宋体"/>
          <w:spacing w:val="1"/>
          <w:sz w:val="21"/>
          <w:szCs w:val="21"/>
        </w:rPr>
        <w:t>公开部门：重庆市綦江区医疗保障事务中心2021年度</w:t>
      </w:r>
      <w:r>
        <w:rPr>
          <w:rFonts w:ascii="宋体" w:hAnsi="宋体" w:eastAsia="宋体" w:cs="宋体"/>
          <w:sz w:val="21"/>
          <w:szCs w:val="21"/>
        </w:rPr>
        <w:t>单位：万元</w:t>
      </w:r>
    </w:p>
    <w:tbl>
      <w:tblPr>
        <w:tblStyle w:val="5"/>
        <w:tblW w:w="100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9"/>
        <w:gridCol w:w="3616"/>
        <w:gridCol w:w="1816"/>
        <w:gridCol w:w="1816"/>
        <w:gridCol w:w="18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 w:hRule="atLeast"/>
        </w:trPr>
        <w:tc>
          <w:tcPr>
            <w:tcW w:w="4545" w:type="dxa"/>
            <w:gridSpan w:val="2"/>
            <w:tcBorders>
              <w:top w:val="nil"/>
            </w:tcBorders>
            <w:vAlign w:val="top"/>
          </w:tcPr>
          <w:p>
            <w:pPr>
              <w:spacing w:before="42" w:line="209" w:lineRule="auto"/>
              <w:jc w:val="right"/>
              <w:rPr>
                <w:rFonts w:ascii="宋体" w:hAnsi="宋体" w:eastAsia="宋体" w:cs="宋体"/>
                <w:sz w:val="17"/>
                <w:szCs w:val="17"/>
              </w:rPr>
            </w:pPr>
            <w:r>
              <w:rPr>
                <w:rFonts w:ascii="宋体" w:hAnsi="宋体" w:eastAsia="宋体" w:cs="宋体"/>
                <w:b/>
                <w:bCs/>
                <w:spacing w:val="-22"/>
                <w:sz w:val="17"/>
                <w:szCs w:val="17"/>
              </w:rPr>
              <w:t>项目</w:t>
            </w:r>
          </w:p>
        </w:tc>
        <w:tc>
          <w:tcPr>
            <w:tcW w:w="5457" w:type="dxa"/>
            <w:gridSpan w:val="3"/>
            <w:vAlign w:val="top"/>
          </w:tcPr>
          <w:p>
            <w:pPr>
              <w:spacing w:before="42" w:line="209" w:lineRule="auto"/>
              <w:ind w:left="2380"/>
              <w:rPr>
                <w:rFonts w:ascii="宋体" w:hAnsi="宋体" w:eastAsia="宋体" w:cs="宋体"/>
                <w:sz w:val="17"/>
                <w:szCs w:val="17"/>
              </w:rPr>
            </w:pPr>
            <w:r>
              <w:rPr>
                <w:rFonts w:ascii="宋体" w:hAnsi="宋体" w:eastAsia="宋体" w:cs="宋体"/>
                <w:b/>
                <w:bCs/>
                <w:spacing w:val="3"/>
                <w:sz w:val="17"/>
                <w:szCs w:val="17"/>
              </w:rPr>
              <w:t>本年支出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929" w:type="dxa"/>
            <w:vAlign w:val="top"/>
          </w:tcPr>
          <w:p>
            <w:pPr>
              <w:pStyle w:val="6"/>
              <w:spacing w:line="254" w:lineRule="auto"/>
              <w:rPr>
                <w:sz w:val="21"/>
              </w:rPr>
            </w:pPr>
          </w:p>
          <w:p>
            <w:pPr>
              <w:spacing w:before="55" w:line="231" w:lineRule="auto"/>
              <w:ind w:left="111" w:right="101" w:firstLine="2"/>
              <w:rPr>
                <w:rFonts w:ascii="宋体" w:hAnsi="宋体" w:eastAsia="宋体" w:cs="宋体"/>
                <w:sz w:val="17"/>
                <w:szCs w:val="17"/>
              </w:rPr>
            </w:pPr>
            <w:r>
              <w:rPr>
                <w:rFonts w:ascii="宋体" w:hAnsi="宋体" w:eastAsia="宋体" w:cs="宋体"/>
                <w:b/>
                <w:bCs/>
                <w:spacing w:val="2"/>
                <w:sz w:val="17"/>
                <w:szCs w:val="17"/>
              </w:rPr>
              <w:t>功能分类</w:t>
            </w:r>
            <w:r>
              <w:rPr>
                <w:rFonts w:ascii="宋体" w:hAnsi="宋体" w:eastAsia="宋体" w:cs="宋体"/>
                <w:b/>
                <w:bCs/>
                <w:spacing w:val="3"/>
                <w:sz w:val="17"/>
                <w:szCs w:val="17"/>
              </w:rPr>
              <w:t>科目编码</w:t>
            </w:r>
          </w:p>
        </w:tc>
        <w:tc>
          <w:tcPr>
            <w:tcW w:w="3616" w:type="dxa"/>
            <w:vAlign w:val="top"/>
          </w:tcPr>
          <w:p>
            <w:pPr>
              <w:pStyle w:val="6"/>
              <w:spacing w:line="361" w:lineRule="auto"/>
              <w:rPr>
                <w:sz w:val="21"/>
              </w:rPr>
            </w:pPr>
          </w:p>
          <w:p>
            <w:pPr>
              <w:spacing w:before="55" w:line="225" w:lineRule="auto"/>
              <w:ind w:left="1455"/>
              <w:rPr>
                <w:rFonts w:ascii="宋体" w:hAnsi="宋体" w:eastAsia="宋体" w:cs="宋体"/>
                <w:sz w:val="17"/>
                <w:szCs w:val="17"/>
              </w:rPr>
            </w:pPr>
            <w:r>
              <w:rPr>
                <w:rFonts w:ascii="宋体" w:hAnsi="宋体" w:eastAsia="宋体" w:cs="宋体"/>
                <w:b/>
                <w:bCs/>
                <w:spacing w:val="3"/>
                <w:sz w:val="17"/>
                <w:szCs w:val="17"/>
              </w:rPr>
              <w:t>科目名称</w:t>
            </w:r>
          </w:p>
        </w:tc>
        <w:tc>
          <w:tcPr>
            <w:tcW w:w="1816" w:type="dxa"/>
            <w:vAlign w:val="top"/>
          </w:tcPr>
          <w:p>
            <w:pPr>
              <w:pStyle w:val="6"/>
              <w:spacing w:line="361" w:lineRule="auto"/>
              <w:rPr>
                <w:sz w:val="21"/>
              </w:rPr>
            </w:pPr>
          </w:p>
          <w:p>
            <w:pPr>
              <w:spacing w:before="56" w:line="227" w:lineRule="auto"/>
              <w:ind w:left="737"/>
              <w:rPr>
                <w:rFonts w:ascii="宋体" w:hAnsi="宋体" w:eastAsia="宋体" w:cs="宋体"/>
                <w:sz w:val="17"/>
                <w:szCs w:val="17"/>
              </w:rPr>
            </w:pPr>
            <w:r>
              <w:rPr>
                <w:rFonts w:ascii="宋体" w:hAnsi="宋体" w:eastAsia="宋体" w:cs="宋体"/>
                <w:b/>
                <w:bCs/>
                <w:sz w:val="17"/>
                <w:szCs w:val="17"/>
              </w:rPr>
              <w:t>合计</w:t>
            </w:r>
          </w:p>
        </w:tc>
        <w:tc>
          <w:tcPr>
            <w:tcW w:w="1816" w:type="dxa"/>
            <w:vAlign w:val="top"/>
          </w:tcPr>
          <w:p>
            <w:pPr>
              <w:pStyle w:val="6"/>
              <w:spacing w:line="361" w:lineRule="auto"/>
              <w:rPr>
                <w:sz w:val="21"/>
              </w:rPr>
            </w:pPr>
          </w:p>
          <w:p>
            <w:pPr>
              <w:spacing w:before="55" w:line="225" w:lineRule="auto"/>
              <w:ind w:left="561"/>
              <w:rPr>
                <w:rFonts w:ascii="宋体" w:hAnsi="宋体" w:eastAsia="宋体" w:cs="宋体"/>
                <w:sz w:val="17"/>
                <w:szCs w:val="17"/>
              </w:rPr>
            </w:pPr>
            <w:r>
              <w:rPr>
                <w:rFonts w:ascii="宋体" w:hAnsi="宋体" w:eastAsia="宋体" w:cs="宋体"/>
                <w:b/>
                <w:bCs/>
                <w:spacing w:val="3"/>
                <w:sz w:val="17"/>
                <w:szCs w:val="17"/>
              </w:rPr>
              <w:t>基本支出</w:t>
            </w:r>
          </w:p>
        </w:tc>
        <w:tc>
          <w:tcPr>
            <w:tcW w:w="1825" w:type="dxa"/>
            <w:vAlign w:val="top"/>
          </w:tcPr>
          <w:p>
            <w:pPr>
              <w:pStyle w:val="6"/>
              <w:spacing w:line="362" w:lineRule="auto"/>
              <w:rPr>
                <w:sz w:val="21"/>
              </w:rPr>
            </w:pPr>
          </w:p>
          <w:p>
            <w:pPr>
              <w:spacing w:before="55" w:line="226" w:lineRule="auto"/>
              <w:ind w:left="568"/>
              <w:rPr>
                <w:rFonts w:ascii="宋体" w:hAnsi="宋体" w:eastAsia="宋体" w:cs="宋体"/>
                <w:sz w:val="17"/>
                <w:szCs w:val="17"/>
              </w:rPr>
            </w:pPr>
            <w:r>
              <w:rPr>
                <w:rFonts w:ascii="宋体" w:hAnsi="宋体" w:eastAsia="宋体" w:cs="宋体"/>
                <w:b/>
                <w:bCs/>
                <w:spacing w:val="2"/>
                <w:sz w:val="17"/>
                <w:szCs w:val="17"/>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45" w:type="dxa"/>
            <w:gridSpan w:val="2"/>
            <w:vAlign w:val="top"/>
          </w:tcPr>
          <w:p>
            <w:pPr>
              <w:spacing w:before="46" w:line="196" w:lineRule="auto"/>
              <w:ind w:left="2101"/>
              <w:rPr>
                <w:rFonts w:ascii="宋体" w:hAnsi="宋体" w:eastAsia="宋体" w:cs="宋体"/>
                <w:sz w:val="17"/>
                <w:szCs w:val="17"/>
              </w:rPr>
            </w:pPr>
            <w:r>
              <w:rPr>
                <w:rFonts w:ascii="宋体" w:hAnsi="宋体" w:eastAsia="宋体" w:cs="宋体"/>
                <w:b/>
                <w:bCs/>
                <w:sz w:val="17"/>
                <w:szCs w:val="17"/>
              </w:rPr>
              <w:t>合计</w:t>
            </w:r>
          </w:p>
        </w:tc>
        <w:tc>
          <w:tcPr>
            <w:tcW w:w="1816" w:type="dxa"/>
            <w:vAlign w:val="top"/>
          </w:tcPr>
          <w:p>
            <w:pPr>
              <w:pStyle w:val="6"/>
              <w:spacing w:line="226" w:lineRule="exact"/>
              <w:rPr>
                <w:sz w:val="19"/>
              </w:rPr>
            </w:pPr>
          </w:p>
        </w:tc>
        <w:tc>
          <w:tcPr>
            <w:tcW w:w="1816" w:type="dxa"/>
            <w:vAlign w:val="top"/>
          </w:tcPr>
          <w:p>
            <w:pPr>
              <w:pStyle w:val="6"/>
              <w:spacing w:line="226" w:lineRule="exact"/>
              <w:rPr>
                <w:sz w:val="19"/>
              </w:rPr>
            </w:pPr>
          </w:p>
        </w:tc>
        <w:tc>
          <w:tcPr>
            <w:tcW w:w="1825" w:type="dxa"/>
            <w:vAlign w:val="top"/>
          </w:tcPr>
          <w:p>
            <w:pPr>
              <w:pStyle w:val="6"/>
              <w:spacing w:line="226"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 w:hRule="atLeast"/>
        </w:trPr>
        <w:tc>
          <w:tcPr>
            <w:tcW w:w="929" w:type="dxa"/>
            <w:vAlign w:val="top"/>
          </w:tcPr>
          <w:p>
            <w:pPr>
              <w:pStyle w:val="6"/>
              <w:spacing w:line="235" w:lineRule="exact"/>
              <w:rPr>
                <w:sz w:val="20"/>
              </w:rPr>
            </w:pPr>
          </w:p>
        </w:tc>
        <w:tc>
          <w:tcPr>
            <w:tcW w:w="3616" w:type="dxa"/>
            <w:vAlign w:val="top"/>
          </w:tcPr>
          <w:p>
            <w:pPr>
              <w:spacing w:before="72" w:line="223" w:lineRule="auto"/>
              <w:ind w:left="25"/>
              <w:rPr>
                <w:rFonts w:ascii="宋体" w:hAnsi="宋体" w:eastAsia="宋体" w:cs="宋体"/>
                <w:sz w:val="12"/>
                <w:szCs w:val="12"/>
              </w:rPr>
            </w:pPr>
            <w:r>
              <w:rPr>
                <w:rFonts w:ascii="宋体" w:hAnsi="宋体" w:eastAsia="宋体" w:cs="宋体"/>
                <w:spacing w:val="2"/>
                <w:sz w:val="12"/>
                <w:szCs w:val="12"/>
              </w:rPr>
              <w:t>本单位无国有资本经营预算财政拨款支出，故本表无数</w:t>
            </w:r>
            <w:r>
              <w:rPr>
                <w:rFonts w:ascii="宋体" w:hAnsi="宋体" w:eastAsia="宋体" w:cs="宋体"/>
                <w:spacing w:val="1"/>
                <w:sz w:val="12"/>
                <w:szCs w:val="12"/>
              </w:rPr>
              <w:t>据。</w:t>
            </w:r>
          </w:p>
        </w:tc>
        <w:tc>
          <w:tcPr>
            <w:tcW w:w="1816" w:type="dxa"/>
            <w:vAlign w:val="top"/>
          </w:tcPr>
          <w:p>
            <w:pPr>
              <w:pStyle w:val="6"/>
              <w:spacing w:line="235" w:lineRule="exact"/>
              <w:rPr>
                <w:sz w:val="20"/>
              </w:rPr>
            </w:pPr>
          </w:p>
        </w:tc>
        <w:tc>
          <w:tcPr>
            <w:tcW w:w="1816" w:type="dxa"/>
            <w:vAlign w:val="top"/>
          </w:tcPr>
          <w:p>
            <w:pPr>
              <w:pStyle w:val="6"/>
              <w:spacing w:line="235" w:lineRule="exact"/>
              <w:rPr>
                <w:sz w:val="20"/>
              </w:rPr>
            </w:pPr>
          </w:p>
        </w:tc>
        <w:tc>
          <w:tcPr>
            <w:tcW w:w="1825" w:type="dxa"/>
            <w:vAlign w:val="top"/>
          </w:tcPr>
          <w:p>
            <w:pPr>
              <w:pStyle w:val="6"/>
              <w:spacing w:line="235" w:lineRule="exact"/>
              <w:rPr>
                <w:sz w:val="20"/>
              </w:rPr>
            </w:pPr>
          </w:p>
        </w:tc>
      </w:tr>
    </w:tbl>
    <w:p>
      <w:pPr>
        <w:spacing w:before="42" w:line="225" w:lineRule="auto"/>
        <w:ind w:left="51"/>
        <w:rPr>
          <w:rFonts w:ascii="宋体" w:hAnsi="宋体" w:eastAsia="宋体" w:cs="宋体"/>
          <w:sz w:val="17"/>
          <w:szCs w:val="17"/>
        </w:rPr>
      </w:pPr>
      <w:r>
        <w:rPr>
          <w:rFonts w:ascii="宋体" w:hAnsi="宋体" w:eastAsia="宋体" w:cs="宋体"/>
          <w:spacing w:val="4"/>
          <w:sz w:val="17"/>
          <w:szCs w:val="17"/>
        </w:rPr>
        <w:t>备注：本表反映部门本年度国有资本经营预算财政拨款支出情况。</w:t>
      </w:r>
    </w:p>
    <w:p>
      <w:pPr>
        <w:spacing w:before="47" w:line="225" w:lineRule="auto"/>
        <w:ind w:left="50"/>
        <w:rPr>
          <w:rFonts w:ascii="宋体" w:hAnsi="宋体" w:eastAsia="宋体" w:cs="宋体"/>
          <w:sz w:val="17"/>
          <w:szCs w:val="17"/>
        </w:rPr>
      </w:pPr>
      <w:r>
        <w:rPr>
          <w:rFonts w:ascii="宋体" w:hAnsi="宋体" w:eastAsia="宋体" w:cs="宋体"/>
          <w:spacing w:val="5"/>
          <w:sz w:val="17"/>
          <w:szCs w:val="17"/>
        </w:rPr>
        <w:t>本表为空的部门应将空表公开，并注明：本单位无国有资本经营预算财政拨款支出</w:t>
      </w:r>
      <w:r>
        <w:rPr>
          <w:rFonts w:ascii="宋体" w:hAnsi="宋体" w:eastAsia="宋体" w:cs="宋体"/>
          <w:spacing w:val="4"/>
          <w:sz w:val="17"/>
          <w:szCs w:val="17"/>
        </w:rPr>
        <w:t>，故本表无数据。</w:t>
      </w:r>
    </w:p>
    <w:p>
      <w:pPr>
        <w:spacing w:line="225" w:lineRule="auto"/>
        <w:rPr>
          <w:rFonts w:ascii="宋体" w:hAnsi="宋体" w:eastAsia="宋体" w:cs="宋体"/>
          <w:sz w:val="17"/>
          <w:szCs w:val="17"/>
        </w:rPr>
        <w:sectPr>
          <w:pgSz w:w="12240" w:h="15840"/>
          <w:pgMar w:top="1346" w:right="1149" w:bottom="0" w:left="1072" w:header="0" w:footer="0" w:gutter="0"/>
          <w:cols w:space="720" w:num="1"/>
        </w:sectPr>
      </w:pPr>
    </w:p>
    <w:p>
      <w:pPr>
        <w:spacing w:before="146" w:line="224" w:lineRule="auto"/>
        <w:ind w:left="3862"/>
        <w:outlineLvl w:val="3"/>
        <w:rPr>
          <w:rFonts w:ascii="黑体" w:hAnsi="黑体" w:eastAsia="黑体" w:cs="黑体"/>
          <w:sz w:val="26"/>
          <w:szCs w:val="26"/>
        </w:rPr>
      </w:pPr>
      <w:r>
        <w:rPr>
          <w:rFonts w:ascii="黑体" w:hAnsi="黑体" w:eastAsia="黑体" w:cs="黑体"/>
          <w:spacing w:val="3"/>
          <w:sz w:val="26"/>
          <w:szCs w:val="26"/>
        </w:rPr>
        <w:t>机构运行信息表</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45" w:line="227" w:lineRule="auto"/>
        <w:ind w:right="21"/>
        <w:jc w:val="right"/>
        <w:rPr>
          <w:rFonts w:ascii="宋体" w:hAnsi="宋体" w:eastAsia="宋体" w:cs="宋体"/>
          <w:sz w:val="14"/>
          <w:szCs w:val="14"/>
        </w:rPr>
      </w:pPr>
      <w:r>
        <w:rPr>
          <w:rFonts w:ascii="宋体" w:hAnsi="宋体" w:eastAsia="宋体" w:cs="宋体"/>
          <w:spacing w:val="2"/>
          <w:sz w:val="14"/>
          <w:szCs w:val="14"/>
        </w:rPr>
        <w:t>公开09表</w:t>
      </w:r>
    </w:p>
    <w:p>
      <w:pPr>
        <w:spacing w:before="5" w:line="191" w:lineRule="auto"/>
        <w:ind w:left="41"/>
        <w:rPr>
          <w:rFonts w:ascii="宋体" w:hAnsi="宋体" w:eastAsia="宋体" w:cs="宋体"/>
          <w:sz w:val="14"/>
          <w:szCs w:val="14"/>
        </w:rPr>
      </w:pPr>
      <w:r>
        <w:rPr>
          <w:rFonts w:ascii="宋体" w:hAnsi="宋体" w:eastAsia="宋体" w:cs="宋体"/>
          <w:spacing w:val="3"/>
          <w:sz w:val="14"/>
          <w:szCs w:val="14"/>
        </w:rPr>
        <w:t>公开部门：重庆市綦江区医疗保障事务中心2021年度</w:t>
      </w:r>
      <w:r>
        <w:rPr>
          <w:rFonts w:ascii="宋体" w:hAnsi="宋体" w:eastAsia="宋体" w:cs="宋体"/>
          <w:spacing w:val="2"/>
          <w:sz w:val="14"/>
          <w:szCs w:val="14"/>
        </w:rPr>
        <w:t>单位：万元</w:t>
      </w:r>
    </w:p>
    <w:tbl>
      <w:tblPr>
        <w:tblStyle w:val="5"/>
        <w:tblW w:w="99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0"/>
        <w:gridCol w:w="1258"/>
        <w:gridCol w:w="1259"/>
        <w:gridCol w:w="3316"/>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900" w:type="dxa"/>
            <w:tcBorders>
              <w:top w:val="single" w:color="808080" w:sz="4" w:space="0"/>
            </w:tcBorders>
            <w:vAlign w:val="top"/>
          </w:tcPr>
          <w:p>
            <w:pPr>
              <w:spacing w:before="77" w:line="221" w:lineRule="auto"/>
              <w:ind w:left="1268"/>
              <w:rPr>
                <w:rFonts w:ascii="宋体" w:hAnsi="宋体" w:eastAsia="宋体" w:cs="宋体"/>
                <w:sz w:val="12"/>
                <w:szCs w:val="12"/>
              </w:rPr>
            </w:pPr>
            <w:r>
              <w:rPr>
                <w:rFonts w:ascii="宋体" w:hAnsi="宋体" w:eastAsia="宋体" w:cs="宋体"/>
                <w:b/>
                <w:bCs/>
                <w:spacing w:val="-5"/>
                <w:sz w:val="12"/>
                <w:szCs w:val="12"/>
              </w:rPr>
              <w:t>项目</w:t>
            </w:r>
          </w:p>
        </w:tc>
        <w:tc>
          <w:tcPr>
            <w:tcW w:w="1258" w:type="dxa"/>
            <w:tcBorders>
              <w:top w:val="single" w:color="808080" w:sz="4" w:space="0"/>
            </w:tcBorders>
            <w:vAlign w:val="top"/>
          </w:tcPr>
          <w:p>
            <w:pPr>
              <w:spacing w:before="77" w:line="220" w:lineRule="auto"/>
              <w:ind w:left="448"/>
              <w:rPr>
                <w:rFonts w:ascii="宋体" w:hAnsi="宋体" w:eastAsia="宋体" w:cs="宋体"/>
                <w:sz w:val="12"/>
                <w:szCs w:val="12"/>
              </w:rPr>
            </w:pPr>
            <w:r>
              <w:rPr>
                <w:rFonts w:ascii="宋体" w:hAnsi="宋体" w:eastAsia="宋体" w:cs="宋体"/>
                <w:b/>
                <w:bCs/>
                <w:spacing w:val="-3"/>
                <w:sz w:val="12"/>
                <w:szCs w:val="12"/>
              </w:rPr>
              <w:t>预算数</w:t>
            </w:r>
          </w:p>
        </w:tc>
        <w:tc>
          <w:tcPr>
            <w:tcW w:w="1259" w:type="dxa"/>
            <w:tcBorders>
              <w:top w:val="single" w:color="808080" w:sz="4" w:space="0"/>
            </w:tcBorders>
            <w:vAlign w:val="top"/>
          </w:tcPr>
          <w:p>
            <w:pPr>
              <w:spacing w:before="77" w:line="220" w:lineRule="auto"/>
              <w:ind w:left="453"/>
              <w:rPr>
                <w:rFonts w:ascii="宋体" w:hAnsi="宋体" w:eastAsia="宋体" w:cs="宋体"/>
                <w:sz w:val="12"/>
                <w:szCs w:val="12"/>
              </w:rPr>
            </w:pPr>
            <w:r>
              <w:rPr>
                <w:rFonts w:ascii="宋体" w:hAnsi="宋体" w:eastAsia="宋体" w:cs="宋体"/>
                <w:b/>
                <w:bCs/>
                <w:spacing w:val="-4"/>
                <w:sz w:val="12"/>
                <w:szCs w:val="12"/>
              </w:rPr>
              <w:t>决算数</w:t>
            </w:r>
          </w:p>
        </w:tc>
        <w:tc>
          <w:tcPr>
            <w:tcW w:w="3316" w:type="dxa"/>
            <w:tcBorders>
              <w:top w:val="single" w:color="808080" w:sz="4" w:space="0"/>
            </w:tcBorders>
            <w:vAlign w:val="top"/>
          </w:tcPr>
          <w:p>
            <w:pPr>
              <w:spacing w:before="77" w:line="221" w:lineRule="auto"/>
              <w:ind w:left="1479"/>
              <w:rPr>
                <w:rFonts w:ascii="宋体" w:hAnsi="宋体" w:eastAsia="宋体" w:cs="宋体"/>
                <w:sz w:val="12"/>
                <w:szCs w:val="12"/>
              </w:rPr>
            </w:pPr>
            <w:r>
              <w:rPr>
                <w:rFonts w:ascii="宋体" w:hAnsi="宋体" w:eastAsia="宋体" w:cs="宋体"/>
                <w:b/>
                <w:bCs/>
                <w:spacing w:val="-5"/>
                <w:sz w:val="12"/>
                <w:szCs w:val="12"/>
              </w:rPr>
              <w:t>项目</w:t>
            </w:r>
          </w:p>
        </w:tc>
        <w:tc>
          <w:tcPr>
            <w:tcW w:w="1264" w:type="dxa"/>
            <w:tcBorders>
              <w:top w:val="single" w:color="808080" w:sz="4" w:space="0"/>
            </w:tcBorders>
            <w:vAlign w:val="top"/>
          </w:tcPr>
          <w:p>
            <w:pPr>
              <w:spacing w:before="77" w:line="220" w:lineRule="auto"/>
              <w:ind w:left="457"/>
              <w:rPr>
                <w:rFonts w:ascii="宋体" w:hAnsi="宋体" w:eastAsia="宋体" w:cs="宋体"/>
                <w:sz w:val="12"/>
                <w:szCs w:val="12"/>
              </w:rPr>
            </w:pPr>
            <w:r>
              <w:rPr>
                <w:rFonts w:ascii="宋体" w:hAnsi="宋体" w:eastAsia="宋体" w:cs="宋体"/>
                <w:b/>
                <w:bCs/>
                <w:spacing w:val="-4"/>
                <w:sz w:val="12"/>
                <w:szCs w:val="1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28" w:line="198" w:lineRule="auto"/>
              <w:ind w:left="27"/>
              <w:rPr>
                <w:rFonts w:ascii="宋体" w:hAnsi="宋体" w:eastAsia="宋体" w:cs="宋体"/>
                <w:sz w:val="12"/>
                <w:szCs w:val="12"/>
              </w:rPr>
            </w:pPr>
            <w:r>
              <w:rPr>
                <w:rFonts w:ascii="宋体" w:hAnsi="宋体" w:eastAsia="宋体" w:cs="宋体"/>
                <w:b/>
                <w:bCs/>
                <w:spacing w:val="-2"/>
                <w:sz w:val="12"/>
                <w:szCs w:val="12"/>
              </w:rPr>
              <w:t>一、“三公”经费支出</w:t>
            </w:r>
          </w:p>
        </w:tc>
        <w:tc>
          <w:tcPr>
            <w:tcW w:w="1258" w:type="dxa"/>
            <w:vAlign w:val="top"/>
          </w:tcPr>
          <w:p>
            <w:pPr>
              <w:spacing w:before="84" w:line="72"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spacing w:before="84" w:line="72" w:lineRule="exact"/>
              <w:ind w:left="573"/>
              <w:rPr>
                <w:rFonts w:ascii="宋体" w:hAnsi="宋体" w:eastAsia="宋体" w:cs="宋体"/>
                <w:sz w:val="12"/>
                <w:szCs w:val="12"/>
              </w:rPr>
            </w:pPr>
            <w:r>
              <w:rPr>
                <w:rFonts w:ascii="宋体" w:hAnsi="宋体" w:eastAsia="宋体" w:cs="宋体"/>
                <w:position w:val="-2"/>
                <w:sz w:val="12"/>
                <w:szCs w:val="12"/>
              </w:rPr>
              <w:t>—</w:t>
            </w:r>
          </w:p>
        </w:tc>
        <w:tc>
          <w:tcPr>
            <w:tcW w:w="3316" w:type="dxa"/>
            <w:vAlign w:val="top"/>
          </w:tcPr>
          <w:p>
            <w:pPr>
              <w:spacing w:before="28" w:line="198" w:lineRule="auto"/>
              <w:ind w:left="37"/>
              <w:rPr>
                <w:rFonts w:ascii="宋体" w:hAnsi="宋体" w:eastAsia="宋体" w:cs="宋体"/>
                <w:sz w:val="12"/>
                <w:szCs w:val="12"/>
              </w:rPr>
            </w:pPr>
            <w:r>
              <w:rPr>
                <w:rFonts w:ascii="宋体" w:hAnsi="宋体" w:eastAsia="宋体" w:cs="宋体"/>
                <w:b/>
                <w:bCs/>
                <w:spacing w:val="-2"/>
                <w:sz w:val="12"/>
                <w:szCs w:val="12"/>
              </w:rPr>
              <w:t>四、机关运行经费</w:t>
            </w:r>
          </w:p>
        </w:tc>
        <w:tc>
          <w:tcPr>
            <w:tcW w:w="1264" w:type="dxa"/>
            <w:vAlign w:val="top"/>
          </w:tcPr>
          <w:p>
            <w:pPr>
              <w:spacing w:before="46" w:line="170" w:lineRule="auto"/>
              <w:ind w:right="14"/>
              <w:jc w:val="right"/>
              <w:rPr>
                <w:rFonts w:ascii="宋体" w:hAnsi="宋体" w:eastAsia="宋体" w:cs="宋体"/>
                <w:sz w:val="12"/>
                <w:szCs w:val="12"/>
              </w:rPr>
            </w:pPr>
            <w:r>
              <w:rPr>
                <w:rFonts w:ascii="宋体" w:hAnsi="宋体" w:eastAsia="宋体" w:cs="宋体"/>
                <w:spacing w:val="-2"/>
                <w:sz w:val="12"/>
                <w:szCs w:val="12"/>
              </w:rPr>
              <w:t>125.06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28" w:line="197" w:lineRule="auto"/>
              <w:ind w:left="29"/>
              <w:rPr>
                <w:rFonts w:ascii="宋体" w:hAnsi="宋体" w:eastAsia="宋体" w:cs="宋体"/>
                <w:sz w:val="12"/>
                <w:szCs w:val="12"/>
              </w:rPr>
            </w:pPr>
            <w:r>
              <w:rPr>
                <w:rFonts w:ascii="宋体" w:hAnsi="宋体" w:eastAsia="宋体" w:cs="宋体"/>
                <w:b/>
                <w:bCs/>
                <w:spacing w:val="-1"/>
                <w:sz w:val="12"/>
                <w:szCs w:val="12"/>
              </w:rPr>
              <w:t>（一）支出合计</w:t>
            </w:r>
          </w:p>
        </w:tc>
        <w:tc>
          <w:tcPr>
            <w:tcW w:w="1258" w:type="dxa"/>
            <w:vAlign w:val="top"/>
          </w:tcPr>
          <w:p>
            <w:pPr>
              <w:spacing w:before="47" w:line="169" w:lineRule="auto"/>
              <w:ind w:right="13"/>
              <w:jc w:val="right"/>
              <w:rPr>
                <w:rFonts w:ascii="宋体" w:hAnsi="宋体" w:eastAsia="宋体" w:cs="宋体"/>
                <w:sz w:val="12"/>
                <w:szCs w:val="12"/>
              </w:rPr>
            </w:pPr>
            <w:r>
              <w:rPr>
                <w:rFonts w:ascii="宋体" w:hAnsi="宋体" w:eastAsia="宋体" w:cs="宋体"/>
                <w:spacing w:val="-3"/>
                <w:sz w:val="12"/>
                <w:szCs w:val="12"/>
              </w:rPr>
              <w:t>1.00</w:t>
            </w:r>
          </w:p>
        </w:tc>
        <w:tc>
          <w:tcPr>
            <w:tcW w:w="1259" w:type="dxa"/>
            <w:vAlign w:val="top"/>
          </w:tcPr>
          <w:p>
            <w:pPr>
              <w:spacing w:before="47" w:line="168" w:lineRule="auto"/>
              <w:ind w:right="12"/>
              <w:jc w:val="right"/>
              <w:rPr>
                <w:rFonts w:ascii="宋体" w:hAnsi="宋体" w:eastAsia="宋体" w:cs="宋体"/>
                <w:sz w:val="12"/>
                <w:szCs w:val="12"/>
              </w:rPr>
            </w:pPr>
            <w:r>
              <w:rPr>
                <w:rFonts w:ascii="宋体" w:hAnsi="宋体" w:eastAsia="宋体" w:cs="宋体"/>
                <w:spacing w:val="-1"/>
                <w:sz w:val="12"/>
                <w:szCs w:val="12"/>
              </w:rPr>
              <w:t>0.30</w:t>
            </w:r>
          </w:p>
        </w:tc>
        <w:tc>
          <w:tcPr>
            <w:tcW w:w="3316" w:type="dxa"/>
            <w:vAlign w:val="top"/>
          </w:tcPr>
          <w:p>
            <w:pPr>
              <w:spacing w:before="28" w:line="197" w:lineRule="auto"/>
              <w:ind w:left="29"/>
              <w:rPr>
                <w:rFonts w:ascii="宋体" w:hAnsi="宋体" w:eastAsia="宋体" w:cs="宋体"/>
                <w:sz w:val="12"/>
                <w:szCs w:val="12"/>
              </w:rPr>
            </w:pPr>
            <w:r>
              <w:rPr>
                <w:rFonts w:ascii="宋体" w:hAnsi="宋体" w:eastAsia="宋体" w:cs="宋体"/>
                <w:spacing w:val="-1"/>
                <w:sz w:val="12"/>
                <w:szCs w:val="12"/>
              </w:rPr>
              <w:t>（一）行政单位</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28" w:line="197" w:lineRule="auto"/>
              <w:ind w:left="156"/>
              <w:rPr>
                <w:rFonts w:ascii="宋体" w:hAnsi="宋体" w:eastAsia="宋体" w:cs="宋体"/>
                <w:sz w:val="12"/>
                <w:szCs w:val="12"/>
              </w:rPr>
            </w:pPr>
            <w:r>
              <w:rPr>
                <w:rFonts w:ascii="宋体" w:hAnsi="宋体" w:eastAsia="宋体" w:cs="宋体"/>
                <w:sz w:val="12"/>
                <w:szCs w:val="12"/>
              </w:rPr>
              <w:t>1．因公出国（境）费</w:t>
            </w:r>
          </w:p>
        </w:tc>
        <w:tc>
          <w:tcPr>
            <w:tcW w:w="1258" w:type="dxa"/>
            <w:vAlign w:val="top"/>
          </w:tcPr>
          <w:p>
            <w:pPr>
              <w:pStyle w:val="6"/>
              <w:spacing w:line="156" w:lineRule="exact"/>
              <w:rPr>
                <w:sz w:val="13"/>
              </w:rPr>
            </w:pPr>
          </w:p>
        </w:tc>
        <w:tc>
          <w:tcPr>
            <w:tcW w:w="1259" w:type="dxa"/>
            <w:vAlign w:val="top"/>
          </w:tcPr>
          <w:p>
            <w:pPr>
              <w:pStyle w:val="6"/>
              <w:spacing w:line="156" w:lineRule="exact"/>
              <w:rPr>
                <w:sz w:val="13"/>
              </w:rPr>
            </w:pPr>
          </w:p>
        </w:tc>
        <w:tc>
          <w:tcPr>
            <w:tcW w:w="3316" w:type="dxa"/>
            <w:vAlign w:val="top"/>
          </w:tcPr>
          <w:p>
            <w:pPr>
              <w:spacing w:before="28" w:line="197" w:lineRule="auto"/>
              <w:ind w:left="29"/>
              <w:rPr>
                <w:rFonts w:ascii="宋体" w:hAnsi="宋体" w:eastAsia="宋体" w:cs="宋体"/>
                <w:sz w:val="12"/>
                <w:szCs w:val="12"/>
              </w:rPr>
            </w:pPr>
            <w:r>
              <w:rPr>
                <w:rFonts w:ascii="宋体" w:hAnsi="宋体" w:eastAsia="宋体" w:cs="宋体"/>
                <w:spacing w:val="-1"/>
                <w:sz w:val="12"/>
                <w:szCs w:val="12"/>
              </w:rPr>
              <w:t>（二）参照公务员法管理事业单位</w:t>
            </w:r>
          </w:p>
        </w:tc>
        <w:tc>
          <w:tcPr>
            <w:tcW w:w="1264" w:type="dxa"/>
            <w:vAlign w:val="top"/>
          </w:tcPr>
          <w:p>
            <w:pPr>
              <w:spacing w:before="47" w:line="168" w:lineRule="auto"/>
              <w:ind w:right="14"/>
              <w:jc w:val="right"/>
              <w:rPr>
                <w:rFonts w:ascii="宋体" w:hAnsi="宋体" w:eastAsia="宋体" w:cs="宋体"/>
                <w:sz w:val="12"/>
                <w:szCs w:val="12"/>
              </w:rPr>
            </w:pPr>
            <w:r>
              <w:rPr>
                <w:rFonts w:ascii="宋体" w:hAnsi="宋体" w:eastAsia="宋体" w:cs="宋体"/>
                <w:spacing w:val="-2"/>
                <w:sz w:val="12"/>
                <w:szCs w:val="12"/>
              </w:rPr>
              <w:t>125.06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29" w:line="196" w:lineRule="auto"/>
              <w:ind w:left="149"/>
              <w:rPr>
                <w:rFonts w:ascii="宋体" w:hAnsi="宋体" w:eastAsia="宋体" w:cs="宋体"/>
                <w:sz w:val="12"/>
                <w:szCs w:val="12"/>
              </w:rPr>
            </w:pPr>
            <w:r>
              <w:rPr>
                <w:rFonts w:ascii="宋体" w:hAnsi="宋体" w:eastAsia="宋体" w:cs="宋体"/>
                <w:spacing w:val="-1"/>
                <w:sz w:val="12"/>
                <w:szCs w:val="12"/>
              </w:rPr>
              <w:t>2．公务用车购置及运行维护费</w:t>
            </w:r>
          </w:p>
        </w:tc>
        <w:tc>
          <w:tcPr>
            <w:tcW w:w="1258" w:type="dxa"/>
            <w:vAlign w:val="top"/>
          </w:tcPr>
          <w:p>
            <w:pPr>
              <w:pStyle w:val="6"/>
              <w:spacing w:line="156" w:lineRule="exact"/>
              <w:rPr>
                <w:sz w:val="13"/>
              </w:rPr>
            </w:pPr>
          </w:p>
        </w:tc>
        <w:tc>
          <w:tcPr>
            <w:tcW w:w="1259" w:type="dxa"/>
            <w:vAlign w:val="top"/>
          </w:tcPr>
          <w:p>
            <w:pPr>
              <w:pStyle w:val="6"/>
              <w:spacing w:line="156" w:lineRule="exact"/>
              <w:rPr>
                <w:sz w:val="13"/>
              </w:rPr>
            </w:pPr>
          </w:p>
        </w:tc>
        <w:tc>
          <w:tcPr>
            <w:tcW w:w="3316" w:type="dxa"/>
            <w:vAlign w:val="top"/>
          </w:tcPr>
          <w:p>
            <w:pPr>
              <w:spacing w:before="29" w:line="196" w:lineRule="auto"/>
              <w:ind w:left="27"/>
              <w:rPr>
                <w:rFonts w:ascii="宋体" w:hAnsi="宋体" w:eastAsia="宋体" w:cs="宋体"/>
                <w:sz w:val="12"/>
                <w:szCs w:val="12"/>
              </w:rPr>
            </w:pPr>
            <w:r>
              <w:rPr>
                <w:rFonts w:ascii="宋体" w:hAnsi="宋体" w:eastAsia="宋体" w:cs="宋体"/>
                <w:b/>
                <w:bCs/>
                <w:spacing w:val="-1"/>
                <w:sz w:val="12"/>
                <w:szCs w:val="12"/>
              </w:rPr>
              <w:t>五、国有资产占用情况</w:t>
            </w:r>
          </w:p>
        </w:tc>
        <w:tc>
          <w:tcPr>
            <w:tcW w:w="1264" w:type="dxa"/>
            <w:vAlign w:val="top"/>
          </w:tcPr>
          <w:p>
            <w:pPr>
              <w:spacing w:before="86" w:line="70" w:lineRule="exact"/>
              <w:ind w:left="577"/>
              <w:rPr>
                <w:rFonts w:ascii="宋体" w:hAnsi="宋体" w:eastAsia="宋体" w:cs="宋体"/>
                <w:sz w:val="12"/>
                <w:szCs w:val="12"/>
              </w:rPr>
            </w:pPr>
            <w:r>
              <w:rPr>
                <w:rFonts w:ascii="宋体" w:hAnsi="宋体" w:eastAsia="宋体" w:cs="宋体"/>
                <w:position w:val="-2"/>
                <w:sz w:val="12"/>
                <w:szCs w:val="1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0" w:line="195" w:lineRule="auto"/>
              <w:ind w:left="273"/>
              <w:rPr>
                <w:rFonts w:ascii="宋体" w:hAnsi="宋体" w:eastAsia="宋体" w:cs="宋体"/>
                <w:sz w:val="12"/>
                <w:szCs w:val="12"/>
              </w:rPr>
            </w:pPr>
            <w:r>
              <w:rPr>
                <w:rFonts w:ascii="宋体" w:hAnsi="宋体" w:eastAsia="宋体" w:cs="宋体"/>
                <w:spacing w:val="-1"/>
                <w:sz w:val="12"/>
                <w:szCs w:val="12"/>
              </w:rPr>
              <w:t>（1）公务用车购置费</w:t>
            </w:r>
          </w:p>
        </w:tc>
        <w:tc>
          <w:tcPr>
            <w:tcW w:w="1258" w:type="dxa"/>
            <w:vAlign w:val="top"/>
          </w:tcPr>
          <w:p>
            <w:pPr>
              <w:pStyle w:val="6"/>
              <w:spacing w:line="156" w:lineRule="exact"/>
              <w:rPr>
                <w:sz w:val="13"/>
              </w:rPr>
            </w:pPr>
          </w:p>
        </w:tc>
        <w:tc>
          <w:tcPr>
            <w:tcW w:w="1259" w:type="dxa"/>
            <w:vAlign w:val="top"/>
          </w:tcPr>
          <w:p>
            <w:pPr>
              <w:pStyle w:val="6"/>
              <w:spacing w:line="156" w:lineRule="exact"/>
              <w:rPr>
                <w:sz w:val="13"/>
              </w:rPr>
            </w:pPr>
          </w:p>
        </w:tc>
        <w:tc>
          <w:tcPr>
            <w:tcW w:w="3316" w:type="dxa"/>
            <w:vAlign w:val="top"/>
          </w:tcPr>
          <w:p>
            <w:pPr>
              <w:spacing w:before="30" w:line="195" w:lineRule="auto"/>
              <w:ind w:left="29"/>
              <w:rPr>
                <w:rFonts w:ascii="宋体" w:hAnsi="宋体" w:eastAsia="宋体" w:cs="宋体"/>
                <w:sz w:val="12"/>
                <w:szCs w:val="12"/>
              </w:rPr>
            </w:pPr>
            <w:r>
              <w:rPr>
                <w:rFonts w:ascii="宋体" w:hAnsi="宋体" w:eastAsia="宋体" w:cs="宋体"/>
                <w:sz w:val="12"/>
                <w:szCs w:val="12"/>
              </w:rPr>
              <w:t>（一）车辆数合计（辆）</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0" w:line="194" w:lineRule="auto"/>
              <w:ind w:left="273"/>
              <w:rPr>
                <w:rFonts w:ascii="宋体" w:hAnsi="宋体" w:eastAsia="宋体" w:cs="宋体"/>
                <w:sz w:val="12"/>
                <w:szCs w:val="12"/>
              </w:rPr>
            </w:pPr>
            <w:r>
              <w:rPr>
                <w:rFonts w:ascii="宋体" w:hAnsi="宋体" w:eastAsia="宋体" w:cs="宋体"/>
                <w:spacing w:val="-1"/>
                <w:sz w:val="12"/>
                <w:szCs w:val="12"/>
              </w:rPr>
              <w:t>（2）公务用车运行维护费</w:t>
            </w:r>
          </w:p>
        </w:tc>
        <w:tc>
          <w:tcPr>
            <w:tcW w:w="1258" w:type="dxa"/>
            <w:vAlign w:val="top"/>
          </w:tcPr>
          <w:p>
            <w:pPr>
              <w:pStyle w:val="6"/>
              <w:spacing w:line="156" w:lineRule="exact"/>
              <w:rPr>
                <w:sz w:val="13"/>
              </w:rPr>
            </w:pPr>
          </w:p>
        </w:tc>
        <w:tc>
          <w:tcPr>
            <w:tcW w:w="1259" w:type="dxa"/>
            <w:vAlign w:val="top"/>
          </w:tcPr>
          <w:p>
            <w:pPr>
              <w:pStyle w:val="6"/>
              <w:spacing w:line="156" w:lineRule="exact"/>
              <w:rPr>
                <w:sz w:val="13"/>
              </w:rPr>
            </w:pPr>
          </w:p>
        </w:tc>
        <w:tc>
          <w:tcPr>
            <w:tcW w:w="3316" w:type="dxa"/>
            <w:vAlign w:val="top"/>
          </w:tcPr>
          <w:p>
            <w:pPr>
              <w:spacing w:before="30" w:line="194" w:lineRule="auto"/>
              <w:ind w:left="156"/>
              <w:rPr>
                <w:rFonts w:ascii="宋体" w:hAnsi="宋体" w:eastAsia="宋体" w:cs="宋体"/>
                <w:sz w:val="12"/>
                <w:szCs w:val="12"/>
              </w:rPr>
            </w:pPr>
            <w:r>
              <w:rPr>
                <w:rFonts w:ascii="宋体" w:hAnsi="宋体" w:eastAsia="宋体" w:cs="宋体"/>
                <w:spacing w:val="-1"/>
                <w:sz w:val="12"/>
                <w:szCs w:val="12"/>
              </w:rPr>
              <w:t>1.副部（省）级及以上领导用车</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1" w:line="193" w:lineRule="auto"/>
              <w:ind w:left="150"/>
              <w:rPr>
                <w:rFonts w:ascii="宋体" w:hAnsi="宋体" w:eastAsia="宋体" w:cs="宋体"/>
                <w:sz w:val="12"/>
                <w:szCs w:val="12"/>
              </w:rPr>
            </w:pPr>
            <w:r>
              <w:rPr>
                <w:rFonts w:ascii="宋体" w:hAnsi="宋体" w:eastAsia="宋体" w:cs="宋体"/>
                <w:spacing w:val="-1"/>
                <w:sz w:val="12"/>
                <w:szCs w:val="12"/>
              </w:rPr>
              <w:t>3．公务接待费</w:t>
            </w:r>
          </w:p>
        </w:tc>
        <w:tc>
          <w:tcPr>
            <w:tcW w:w="1258" w:type="dxa"/>
            <w:vAlign w:val="top"/>
          </w:tcPr>
          <w:p>
            <w:pPr>
              <w:spacing w:before="49" w:line="165" w:lineRule="auto"/>
              <w:ind w:right="13"/>
              <w:jc w:val="right"/>
              <w:rPr>
                <w:rFonts w:ascii="宋体" w:hAnsi="宋体" w:eastAsia="宋体" w:cs="宋体"/>
                <w:sz w:val="12"/>
                <w:szCs w:val="12"/>
              </w:rPr>
            </w:pPr>
            <w:r>
              <w:rPr>
                <w:rFonts w:ascii="宋体" w:hAnsi="宋体" w:eastAsia="宋体" w:cs="宋体"/>
                <w:spacing w:val="-3"/>
                <w:sz w:val="12"/>
                <w:szCs w:val="12"/>
              </w:rPr>
              <w:t>1.00</w:t>
            </w:r>
          </w:p>
        </w:tc>
        <w:tc>
          <w:tcPr>
            <w:tcW w:w="1259" w:type="dxa"/>
            <w:vAlign w:val="top"/>
          </w:tcPr>
          <w:p>
            <w:pPr>
              <w:spacing w:before="50" w:line="164" w:lineRule="auto"/>
              <w:ind w:right="12"/>
              <w:jc w:val="right"/>
              <w:rPr>
                <w:rFonts w:ascii="宋体" w:hAnsi="宋体" w:eastAsia="宋体" w:cs="宋体"/>
                <w:sz w:val="12"/>
                <w:szCs w:val="12"/>
              </w:rPr>
            </w:pPr>
            <w:r>
              <w:rPr>
                <w:rFonts w:ascii="宋体" w:hAnsi="宋体" w:eastAsia="宋体" w:cs="宋体"/>
                <w:spacing w:val="-1"/>
                <w:sz w:val="12"/>
                <w:szCs w:val="12"/>
              </w:rPr>
              <w:t>0.30</w:t>
            </w:r>
          </w:p>
        </w:tc>
        <w:tc>
          <w:tcPr>
            <w:tcW w:w="3316" w:type="dxa"/>
            <w:vAlign w:val="top"/>
          </w:tcPr>
          <w:p>
            <w:pPr>
              <w:spacing w:before="31" w:line="193" w:lineRule="auto"/>
              <w:ind w:left="149"/>
              <w:rPr>
                <w:rFonts w:ascii="宋体" w:hAnsi="宋体" w:eastAsia="宋体" w:cs="宋体"/>
                <w:sz w:val="12"/>
                <w:szCs w:val="12"/>
              </w:rPr>
            </w:pPr>
            <w:r>
              <w:rPr>
                <w:rFonts w:ascii="宋体" w:hAnsi="宋体" w:eastAsia="宋体" w:cs="宋体"/>
                <w:spacing w:val="-1"/>
                <w:sz w:val="12"/>
                <w:szCs w:val="12"/>
              </w:rPr>
              <w:t>2.主要领导干部用车</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2" w:line="192" w:lineRule="auto"/>
              <w:ind w:left="273"/>
              <w:rPr>
                <w:rFonts w:ascii="宋体" w:hAnsi="宋体" w:eastAsia="宋体" w:cs="宋体"/>
                <w:sz w:val="12"/>
                <w:szCs w:val="12"/>
              </w:rPr>
            </w:pPr>
            <w:r>
              <w:rPr>
                <w:rFonts w:ascii="宋体" w:hAnsi="宋体" w:eastAsia="宋体" w:cs="宋体"/>
                <w:spacing w:val="-1"/>
                <w:sz w:val="12"/>
                <w:szCs w:val="12"/>
              </w:rPr>
              <w:t>（1）国内接待费</w:t>
            </w:r>
          </w:p>
        </w:tc>
        <w:tc>
          <w:tcPr>
            <w:tcW w:w="1258" w:type="dxa"/>
            <w:vAlign w:val="top"/>
          </w:tcPr>
          <w:p>
            <w:pPr>
              <w:spacing w:before="88" w:line="68"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spacing w:before="51" w:line="163" w:lineRule="auto"/>
              <w:ind w:right="12"/>
              <w:jc w:val="right"/>
              <w:rPr>
                <w:rFonts w:ascii="宋体" w:hAnsi="宋体" w:eastAsia="宋体" w:cs="宋体"/>
                <w:sz w:val="12"/>
                <w:szCs w:val="12"/>
              </w:rPr>
            </w:pPr>
            <w:r>
              <w:rPr>
                <w:rFonts w:ascii="宋体" w:hAnsi="宋体" w:eastAsia="宋体" w:cs="宋体"/>
                <w:spacing w:val="-1"/>
                <w:sz w:val="12"/>
                <w:szCs w:val="12"/>
              </w:rPr>
              <w:t>0.30</w:t>
            </w:r>
          </w:p>
        </w:tc>
        <w:tc>
          <w:tcPr>
            <w:tcW w:w="3316" w:type="dxa"/>
            <w:vAlign w:val="top"/>
          </w:tcPr>
          <w:p>
            <w:pPr>
              <w:spacing w:before="32" w:line="192" w:lineRule="auto"/>
              <w:ind w:left="150"/>
              <w:rPr>
                <w:rFonts w:ascii="宋体" w:hAnsi="宋体" w:eastAsia="宋体" w:cs="宋体"/>
                <w:sz w:val="12"/>
                <w:szCs w:val="12"/>
              </w:rPr>
            </w:pPr>
            <w:r>
              <w:rPr>
                <w:rFonts w:ascii="宋体" w:hAnsi="宋体" w:eastAsia="宋体" w:cs="宋体"/>
                <w:spacing w:val="-1"/>
                <w:sz w:val="12"/>
                <w:szCs w:val="12"/>
              </w:rPr>
              <w:t>3.机要通信用车</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2" w:line="191" w:lineRule="auto"/>
              <w:ind w:left="581"/>
              <w:rPr>
                <w:rFonts w:ascii="宋体" w:hAnsi="宋体" w:eastAsia="宋体" w:cs="宋体"/>
                <w:sz w:val="12"/>
                <w:szCs w:val="12"/>
              </w:rPr>
            </w:pPr>
            <w:r>
              <w:rPr>
                <w:rFonts w:ascii="宋体" w:hAnsi="宋体" w:eastAsia="宋体" w:cs="宋体"/>
                <w:spacing w:val="-1"/>
                <w:sz w:val="12"/>
                <w:szCs w:val="12"/>
              </w:rPr>
              <w:t>其中：外事接待费</w:t>
            </w:r>
          </w:p>
        </w:tc>
        <w:tc>
          <w:tcPr>
            <w:tcW w:w="1258" w:type="dxa"/>
            <w:vAlign w:val="top"/>
          </w:tcPr>
          <w:p>
            <w:pPr>
              <w:spacing w:before="89" w:line="67"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pStyle w:val="6"/>
              <w:spacing w:line="156" w:lineRule="exact"/>
              <w:rPr>
                <w:sz w:val="13"/>
              </w:rPr>
            </w:pPr>
          </w:p>
        </w:tc>
        <w:tc>
          <w:tcPr>
            <w:tcW w:w="3316" w:type="dxa"/>
            <w:vAlign w:val="top"/>
          </w:tcPr>
          <w:p>
            <w:pPr>
              <w:spacing w:before="32" w:line="191" w:lineRule="auto"/>
              <w:ind w:left="147"/>
              <w:rPr>
                <w:rFonts w:ascii="宋体" w:hAnsi="宋体" w:eastAsia="宋体" w:cs="宋体"/>
                <w:sz w:val="12"/>
                <w:szCs w:val="12"/>
              </w:rPr>
            </w:pPr>
            <w:r>
              <w:rPr>
                <w:rFonts w:ascii="宋体" w:hAnsi="宋体" w:eastAsia="宋体" w:cs="宋体"/>
                <w:spacing w:val="-1"/>
                <w:sz w:val="12"/>
                <w:szCs w:val="12"/>
              </w:rPr>
              <w:t>4.应急保障用车</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3" w:line="190" w:lineRule="auto"/>
              <w:ind w:left="273"/>
              <w:rPr>
                <w:rFonts w:ascii="宋体" w:hAnsi="宋体" w:eastAsia="宋体" w:cs="宋体"/>
                <w:sz w:val="12"/>
                <w:szCs w:val="12"/>
              </w:rPr>
            </w:pPr>
            <w:r>
              <w:rPr>
                <w:rFonts w:ascii="宋体" w:hAnsi="宋体" w:eastAsia="宋体" w:cs="宋体"/>
                <w:sz w:val="12"/>
                <w:szCs w:val="12"/>
              </w:rPr>
              <w:t>（2）国（境）外接待费</w:t>
            </w:r>
          </w:p>
        </w:tc>
        <w:tc>
          <w:tcPr>
            <w:tcW w:w="1258" w:type="dxa"/>
            <w:vAlign w:val="top"/>
          </w:tcPr>
          <w:p>
            <w:pPr>
              <w:pStyle w:val="6"/>
              <w:spacing w:line="156" w:lineRule="exact"/>
              <w:rPr>
                <w:sz w:val="13"/>
              </w:rPr>
            </w:pPr>
            <w:r>
              <w:pict>
                <v:shape id="_x0000_s1026" o:spid="_x0000_s1026" o:spt="202" type="#_x0000_t202" style="position:absolute;left:0pt;margin-left:27.85pt;margin-top:-5.7pt;height:15.1pt;width:7.85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pPr>
                          <w:pStyle w:val="6"/>
                          <w:tabs>
                            <w:tab w:val="left" w:pos="136"/>
                          </w:tabs>
                          <w:spacing w:before="20"/>
                          <w:ind w:left="20"/>
                          <w:rPr>
                            <w:sz w:val="21"/>
                          </w:rPr>
                        </w:pPr>
                        <w:r>
                          <w:rPr>
                            <w:sz w:val="21"/>
                            <w:szCs w:val="21"/>
                            <w:u w:val="single" w:color="auto"/>
                          </w:rPr>
                          <w:tab/>
                        </w:r>
                      </w:p>
                    </w:txbxContent>
                  </v:textbox>
                </v:shape>
              </w:pict>
            </w:r>
          </w:p>
        </w:tc>
        <w:tc>
          <w:tcPr>
            <w:tcW w:w="1259" w:type="dxa"/>
            <w:vAlign w:val="top"/>
          </w:tcPr>
          <w:p>
            <w:pPr>
              <w:pStyle w:val="6"/>
              <w:spacing w:line="156" w:lineRule="exact"/>
              <w:rPr>
                <w:sz w:val="13"/>
              </w:rPr>
            </w:pPr>
          </w:p>
        </w:tc>
        <w:tc>
          <w:tcPr>
            <w:tcW w:w="3316" w:type="dxa"/>
            <w:vAlign w:val="top"/>
          </w:tcPr>
          <w:p>
            <w:pPr>
              <w:spacing w:before="33" w:line="190" w:lineRule="auto"/>
              <w:ind w:left="150"/>
              <w:rPr>
                <w:rFonts w:ascii="宋体" w:hAnsi="宋体" w:eastAsia="宋体" w:cs="宋体"/>
                <w:sz w:val="12"/>
                <w:szCs w:val="12"/>
              </w:rPr>
            </w:pPr>
            <w:r>
              <w:rPr>
                <w:rFonts w:ascii="宋体" w:hAnsi="宋体" w:eastAsia="宋体" w:cs="宋体"/>
                <w:spacing w:val="-1"/>
                <w:sz w:val="12"/>
                <w:szCs w:val="12"/>
              </w:rPr>
              <w:t>5.执法执勤用车</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4" w:line="189" w:lineRule="auto"/>
              <w:ind w:left="29"/>
              <w:rPr>
                <w:rFonts w:ascii="宋体" w:hAnsi="宋体" w:eastAsia="宋体" w:cs="宋体"/>
                <w:sz w:val="12"/>
                <w:szCs w:val="12"/>
              </w:rPr>
            </w:pPr>
            <w:r>
              <w:rPr>
                <w:rFonts w:ascii="宋体" w:hAnsi="宋体" w:eastAsia="宋体" w:cs="宋体"/>
                <w:b/>
                <w:bCs/>
                <w:spacing w:val="-1"/>
                <w:sz w:val="12"/>
                <w:szCs w:val="12"/>
              </w:rPr>
              <w:t>（二）相关统计数</w:t>
            </w:r>
          </w:p>
        </w:tc>
        <w:tc>
          <w:tcPr>
            <w:tcW w:w="1258" w:type="dxa"/>
            <w:vAlign w:val="top"/>
          </w:tcPr>
          <w:p>
            <w:pPr>
              <w:pStyle w:val="6"/>
              <w:spacing w:line="156" w:lineRule="exact"/>
              <w:rPr>
                <w:sz w:val="13"/>
              </w:rPr>
            </w:pPr>
            <w:r>
              <w:pict>
                <v:shape id="_x0000_s1027" o:spid="_x0000_s1027" o:spt="202" type="#_x0000_t202" style="position:absolute;left:0pt;margin-left:27.85pt;margin-top:-5.65pt;height:15.1pt;width:7.85pt;mso-position-horizontal-relative:page;mso-position-vertical-relative:page;z-index:251668480;mso-width-relative:page;mso-height-relative:page;" filled="f" stroked="f" coordsize="21600,21600">
                  <v:path/>
                  <v:fill on="f" focussize="0,0"/>
                  <v:stroke on="f"/>
                  <v:imagedata o:title=""/>
                  <o:lock v:ext="edit" aspectratio="f"/>
                  <v:textbox inset="0mm,0mm,0mm,0mm">
                    <w:txbxContent>
                      <w:p>
                        <w:pPr>
                          <w:pStyle w:val="6"/>
                          <w:tabs>
                            <w:tab w:val="left" w:pos="136"/>
                          </w:tabs>
                          <w:spacing w:before="20"/>
                          <w:ind w:left="20"/>
                          <w:rPr>
                            <w:sz w:val="21"/>
                          </w:rPr>
                        </w:pPr>
                        <w:r>
                          <w:rPr>
                            <w:sz w:val="21"/>
                            <w:szCs w:val="21"/>
                            <w:u w:val="single" w:color="auto"/>
                          </w:rPr>
                          <w:tab/>
                        </w:r>
                      </w:p>
                    </w:txbxContent>
                  </v:textbox>
                </v:shape>
              </w:pict>
            </w:r>
          </w:p>
        </w:tc>
        <w:tc>
          <w:tcPr>
            <w:tcW w:w="1259" w:type="dxa"/>
            <w:vAlign w:val="top"/>
          </w:tcPr>
          <w:p>
            <w:pPr>
              <w:pStyle w:val="6"/>
              <w:spacing w:line="156" w:lineRule="exact"/>
              <w:rPr>
                <w:sz w:val="13"/>
              </w:rPr>
            </w:pPr>
            <w:r>
              <w:pict>
                <v:shape id="_x0000_s1028" o:spid="_x0000_s1028" o:spt="202" type="#_x0000_t202" style="position:absolute;left:0pt;margin-left:27.95pt;margin-top:-5.65pt;height:15.1pt;width:7.85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p>
                        <w:pPr>
                          <w:pStyle w:val="6"/>
                          <w:tabs>
                            <w:tab w:val="left" w:pos="136"/>
                          </w:tabs>
                          <w:spacing w:before="20"/>
                          <w:ind w:left="20"/>
                          <w:rPr>
                            <w:sz w:val="21"/>
                          </w:rPr>
                        </w:pPr>
                        <w:r>
                          <w:rPr>
                            <w:sz w:val="21"/>
                            <w:szCs w:val="21"/>
                            <w:u w:val="single" w:color="auto"/>
                          </w:rPr>
                          <w:tab/>
                        </w:r>
                      </w:p>
                    </w:txbxContent>
                  </v:textbox>
                </v:shape>
              </w:pict>
            </w:r>
          </w:p>
        </w:tc>
        <w:tc>
          <w:tcPr>
            <w:tcW w:w="3316" w:type="dxa"/>
            <w:vAlign w:val="top"/>
          </w:tcPr>
          <w:p>
            <w:pPr>
              <w:spacing w:before="34" w:line="189" w:lineRule="auto"/>
              <w:ind w:left="148"/>
              <w:rPr>
                <w:rFonts w:ascii="宋体" w:hAnsi="宋体" w:eastAsia="宋体" w:cs="宋体"/>
                <w:sz w:val="12"/>
                <w:szCs w:val="12"/>
              </w:rPr>
            </w:pPr>
            <w:r>
              <w:rPr>
                <w:rFonts w:ascii="宋体" w:hAnsi="宋体" w:eastAsia="宋体" w:cs="宋体"/>
                <w:spacing w:val="-1"/>
                <w:sz w:val="12"/>
                <w:szCs w:val="12"/>
              </w:rPr>
              <w:t>6.特种专业技术用车</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 w:hRule="atLeast"/>
        </w:trPr>
        <w:tc>
          <w:tcPr>
            <w:tcW w:w="2900" w:type="dxa"/>
            <w:vAlign w:val="top"/>
          </w:tcPr>
          <w:p>
            <w:pPr>
              <w:spacing w:before="34" w:line="190" w:lineRule="auto"/>
              <w:ind w:left="156"/>
              <w:rPr>
                <w:rFonts w:ascii="宋体" w:hAnsi="宋体" w:eastAsia="宋体" w:cs="宋体"/>
                <w:sz w:val="12"/>
                <w:szCs w:val="12"/>
              </w:rPr>
            </w:pPr>
            <w:r>
              <w:rPr>
                <w:rFonts w:ascii="宋体" w:hAnsi="宋体" w:eastAsia="宋体" w:cs="宋体"/>
                <w:sz w:val="12"/>
                <w:szCs w:val="12"/>
              </w:rPr>
              <w:t>1．因公出国（境）团组数（个）</w:t>
            </w:r>
          </w:p>
        </w:tc>
        <w:tc>
          <w:tcPr>
            <w:tcW w:w="1258" w:type="dxa"/>
            <w:vAlign w:val="top"/>
          </w:tcPr>
          <w:p>
            <w:pPr>
              <w:spacing w:before="90" w:line="68"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pStyle w:val="6"/>
              <w:spacing w:line="158" w:lineRule="exact"/>
              <w:rPr>
                <w:sz w:val="13"/>
              </w:rPr>
            </w:pPr>
          </w:p>
        </w:tc>
        <w:tc>
          <w:tcPr>
            <w:tcW w:w="3316" w:type="dxa"/>
            <w:vAlign w:val="top"/>
          </w:tcPr>
          <w:p>
            <w:pPr>
              <w:spacing w:before="34" w:line="190" w:lineRule="auto"/>
              <w:ind w:left="150"/>
              <w:rPr>
                <w:rFonts w:ascii="宋体" w:hAnsi="宋体" w:eastAsia="宋体" w:cs="宋体"/>
                <w:sz w:val="12"/>
                <w:szCs w:val="12"/>
              </w:rPr>
            </w:pPr>
            <w:r>
              <w:rPr>
                <w:rFonts w:ascii="宋体" w:hAnsi="宋体" w:eastAsia="宋体" w:cs="宋体"/>
                <w:spacing w:val="-1"/>
                <w:sz w:val="12"/>
                <w:szCs w:val="12"/>
              </w:rPr>
              <w:t>7.离退休干部用车</w:t>
            </w:r>
          </w:p>
        </w:tc>
        <w:tc>
          <w:tcPr>
            <w:tcW w:w="1264" w:type="dxa"/>
            <w:vAlign w:val="top"/>
          </w:tcPr>
          <w:p>
            <w:pPr>
              <w:pStyle w:val="6"/>
              <w:spacing w:line="158"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4" w:line="189" w:lineRule="auto"/>
              <w:ind w:left="149"/>
              <w:rPr>
                <w:rFonts w:ascii="宋体" w:hAnsi="宋体" w:eastAsia="宋体" w:cs="宋体"/>
                <w:sz w:val="12"/>
                <w:szCs w:val="12"/>
              </w:rPr>
            </w:pPr>
            <w:r>
              <w:rPr>
                <w:rFonts w:ascii="宋体" w:hAnsi="宋体" w:eastAsia="宋体" w:cs="宋体"/>
                <w:sz w:val="12"/>
                <w:szCs w:val="12"/>
              </w:rPr>
              <w:t>2．因公出国（境）人次数（人）</w:t>
            </w:r>
          </w:p>
        </w:tc>
        <w:tc>
          <w:tcPr>
            <w:tcW w:w="1258" w:type="dxa"/>
            <w:vAlign w:val="top"/>
          </w:tcPr>
          <w:p>
            <w:pPr>
              <w:spacing w:before="90" w:line="66"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pStyle w:val="6"/>
              <w:spacing w:line="156" w:lineRule="exact"/>
              <w:rPr>
                <w:sz w:val="13"/>
              </w:rPr>
            </w:pPr>
          </w:p>
        </w:tc>
        <w:tc>
          <w:tcPr>
            <w:tcW w:w="3316" w:type="dxa"/>
            <w:vAlign w:val="top"/>
          </w:tcPr>
          <w:p>
            <w:pPr>
              <w:spacing w:before="34" w:line="189" w:lineRule="auto"/>
              <w:ind w:left="148"/>
              <w:rPr>
                <w:rFonts w:ascii="宋体" w:hAnsi="宋体" w:eastAsia="宋体" w:cs="宋体"/>
                <w:sz w:val="12"/>
                <w:szCs w:val="12"/>
              </w:rPr>
            </w:pPr>
            <w:r>
              <w:rPr>
                <w:rFonts w:ascii="宋体" w:hAnsi="宋体" w:eastAsia="宋体" w:cs="宋体"/>
                <w:spacing w:val="-1"/>
                <w:sz w:val="12"/>
                <w:szCs w:val="12"/>
              </w:rPr>
              <w:t>8.其他用车</w:t>
            </w:r>
          </w:p>
        </w:tc>
        <w:tc>
          <w:tcPr>
            <w:tcW w:w="1264" w:type="dxa"/>
            <w:vAlign w:val="top"/>
          </w:tcPr>
          <w:p>
            <w:pPr>
              <w:pStyle w:val="6"/>
              <w:spacing w:line="156"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4" w:line="189" w:lineRule="auto"/>
              <w:ind w:left="150"/>
              <w:rPr>
                <w:rFonts w:ascii="宋体" w:hAnsi="宋体" w:eastAsia="宋体" w:cs="宋体"/>
                <w:sz w:val="12"/>
                <w:szCs w:val="12"/>
              </w:rPr>
            </w:pPr>
            <w:r>
              <w:rPr>
                <w:rFonts w:ascii="宋体" w:hAnsi="宋体" w:eastAsia="宋体" w:cs="宋体"/>
                <w:sz w:val="12"/>
                <w:szCs w:val="12"/>
              </w:rPr>
              <w:t>3．公务用车购置数（辆）</w:t>
            </w:r>
          </w:p>
        </w:tc>
        <w:tc>
          <w:tcPr>
            <w:tcW w:w="1258" w:type="dxa"/>
            <w:vAlign w:val="top"/>
          </w:tcPr>
          <w:p>
            <w:pPr>
              <w:pStyle w:val="6"/>
              <w:spacing w:line="157" w:lineRule="exact"/>
              <w:rPr>
                <w:sz w:val="13"/>
              </w:rPr>
            </w:pPr>
            <w:r>
              <w:pict>
                <v:shape id="_x0000_s1029" o:spid="_x0000_s1029" o:spt="202" type="#_x0000_t202" style="position:absolute;left:0pt;margin-left:27.85pt;margin-top:-5.65pt;height:15.1pt;width:7.8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pStyle w:val="6"/>
                          <w:tabs>
                            <w:tab w:val="left" w:pos="136"/>
                          </w:tabs>
                          <w:spacing w:before="20"/>
                          <w:ind w:left="20"/>
                          <w:rPr>
                            <w:sz w:val="21"/>
                          </w:rPr>
                        </w:pPr>
                        <w:r>
                          <w:rPr>
                            <w:sz w:val="21"/>
                            <w:szCs w:val="21"/>
                            <w:u w:val="single" w:color="auto"/>
                          </w:rPr>
                          <w:tab/>
                        </w:r>
                      </w:p>
                    </w:txbxContent>
                  </v:textbox>
                </v:shape>
              </w:pict>
            </w:r>
          </w:p>
        </w:tc>
        <w:tc>
          <w:tcPr>
            <w:tcW w:w="1259" w:type="dxa"/>
            <w:vAlign w:val="top"/>
          </w:tcPr>
          <w:p>
            <w:pPr>
              <w:pStyle w:val="6"/>
              <w:spacing w:line="157" w:lineRule="exact"/>
              <w:rPr>
                <w:sz w:val="13"/>
              </w:rPr>
            </w:pPr>
          </w:p>
        </w:tc>
        <w:tc>
          <w:tcPr>
            <w:tcW w:w="3316" w:type="dxa"/>
            <w:vAlign w:val="top"/>
          </w:tcPr>
          <w:p>
            <w:pPr>
              <w:spacing w:before="34" w:line="189" w:lineRule="auto"/>
              <w:ind w:left="29"/>
              <w:rPr>
                <w:rFonts w:ascii="宋体" w:hAnsi="宋体" w:eastAsia="宋体" w:cs="宋体"/>
                <w:sz w:val="12"/>
                <w:szCs w:val="12"/>
              </w:rPr>
            </w:pPr>
            <w:r>
              <w:rPr>
                <w:rFonts w:ascii="宋体" w:hAnsi="宋体" w:eastAsia="宋体" w:cs="宋体"/>
                <w:spacing w:val="1"/>
                <w:sz w:val="12"/>
                <w:szCs w:val="12"/>
              </w:rPr>
              <w:t>（二）单价50万元（含）以上通用设备（</w:t>
            </w:r>
            <w:r>
              <w:rPr>
                <w:rFonts w:ascii="宋体" w:hAnsi="宋体" w:eastAsia="宋体" w:cs="宋体"/>
                <w:sz w:val="12"/>
                <w:szCs w:val="12"/>
              </w:rPr>
              <w:t>台，套）</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5" w:line="187" w:lineRule="auto"/>
              <w:ind w:left="147"/>
              <w:rPr>
                <w:rFonts w:ascii="宋体" w:hAnsi="宋体" w:eastAsia="宋体" w:cs="宋体"/>
                <w:sz w:val="12"/>
                <w:szCs w:val="12"/>
              </w:rPr>
            </w:pPr>
            <w:r>
              <w:rPr>
                <w:rFonts w:ascii="宋体" w:hAnsi="宋体" w:eastAsia="宋体" w:cs="宋体"/>
                <w:sz w:val="12"/>
                <w:szCs w:val="12"/>
              </w:rPr>
              <w:t>4．公务用车保有量（辆）</w:t>
            </w:r>
          </w:p>
        </w:tc>
        <w:tc>
          <w:tcPr>
            <w:tcW w:w="1258" w:type="dxa"/>
            <w:vAlign w:val="top"/>
          </w:tcPr>
          <w:p>
            <w:pPr>
              <w:pStyle w:val="6"/>
              <w:spacing w:line="157" w:lineRule="exact"/>
              <w:rPr>
                <w:sz w:val="13"/>
              </w:rPr>
            </w:pPr>
            <w:r>
              <w:pict>
                <v:shape id="_x0000_s1030" o:spid="_x0000_s1030" o:spt="202" type="#_x0000_t202" style="position:absolute;left:0pt;margin-left:27.85pt;margin-top:-5.6pt;height:15.1pt;width:7.85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pPr>
                          <w:pStyle w:val="6"/>
                          <w:tabs>
                            <w:tab w:val="left" w:pos="136"/>
                          </w:tabs>
                          <w:spacing w:before="19"/>
                          <w:ind w:left="20"/>
                          <w:rPr>
                            <w:sz w:val="21"/>
                          </w:rPr>
                        </w:pPr>
                        <w:r>
                          <w:rPr>
                            <w:sz w:val="21"/>
                            <w:szCs w:val="21"/>
                            <w:u w:val="single" w:color="auto"/>
                          </w:rPr>
                          <w:tab/>
                        </w:r>
                      </w:p>
                    </w:txbxContent>
                  </v:textbox>
                </v:shape>
              </w:pict>
            </w:r>
          </w:p>
        </w:tc>
        <w:tc>
          <w:tcPr>
            <w:tcW w:w="1259" w:type="dxa"/>
            <w:vAlign w:val="top"/>
          </w:tcPr>
          <w:p>
            <w:pPr>
              <w:pStyle w:val="6"/>
              <w:spacing w:line="157" w:lineRule="exact"/>
              <w:rPr>
                <w:sz w:val="13"/>
              </w:rPr>
            </w:pPr>
          </w:p>
        </w:tc>
        <w:tc>
          <w:tcPr>
            <w:tcW w:w="3316" w:type="dxa"/>
            <w:vAlign w:val="top"/>
          </w:tcPr>
          <w:p>
            <w:pPr>
              <w:spacing w:before="35" w:line="187" w:lineRule="auto"/>
              <w:ind w:left="29"/>
              <w:rPr>
                <w:rFonts w:ascii="宋体" w:hAnsi="宋体" w:eastAsia="宋体" w:cs="宋体"/>
                <w:sz w:val="12"/>
                <w:szCs w:val="12"/>
              </w:rPr>
            </w:pPr>
            <w:r>
              <w:rPr>
                <w:rFonts w:ascii="宋体" w:hAnsi="宋体" w:eastAsia="宋体" w:cs="宋体"/>
                <w:spacing w:val="1"/>
                <w:sz w:val="12"/>
                <w:szCs w:val="12"/>
              </w:rPr>
              <w:t>（三）单价100万（含）元以上专用设备（台，</w:t>
            </w:r>
            <w:r>
              <w:rPr>
                <w:rFonts w:ascii="宋体" w:hAnsi="宋体" w:eastAsia="宋体" w:cs="宋体"/>
                <w:sz w:val="12"/>
                <w:szCs w:val="12"/>
              </w:rPr>
              <w:t>套）</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 w:hRule="atLeast"/>
        </w:trPr>
        <w:tc>
          <w:tcPr>
            <w:tcW w:w="2900" w:type="dxa"/>
            <w:vAlign w:val="top"/>
          </w:tcPr>
          <w:p>
            <w:pPr>
              <w:spacing w:before="36" w:line="186" w:lineRule="auto"/>
              <w:ind w:left="150"/>
              <w:rPr>
                <w:rFonts w:ascii="宋体" w:hAnsi="宋体" w:eastAsia="宋体" w:cs="宋体"/>
                <w:sz w:val="12"/>
                <w:szCs w:val="12"/>
              </w:rPr>
            </w:pPr>
            <w:r>
              <w:rPr>
                <w:rFonts w:ascii="宋体" w:hAnsi="宋体" w:eastAsia="宋体" w:cs="宋体"/>
                <w:sz w:val="12"/>
                <w:szCs w:val="12"/>
              </w:rPr>
              <w:t>5．国内公务接待批次（个）</w:t>
            </w:r>
          </w:p>
        </w:tc>
        <w:tc>
          <w:tcPr>
            <w:tcW w:w="1258" w:type="dxa"/>
            <w:vAlign w:val="top"/>
          </w:tcPr>
          <w:p>
            <w:pPr>
              <w:spacing w:before="92" w:line="65"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spacing w:before="54" w:line="157" w:lineRule="auto"/>
              <w:ind w:right="2"/>
              <w:jc w:val="right"/>
              <w:rPr>
                <w:rFonts w:ascii="宋体" w:hAnsi="宋体" w:eastAsia="宋体" w:cs="宋体"/>
                <w:sz w:val="12"/>
                <w:szCs w:val="12"/>
              </w:rPr>
            </w:pPr>
            <w:r>
              <w:rPr>
                <w:rFonts w:ascii="宋体" w:hAnsi="宋体" w:eastAsia="宋体" w:cs="宋体"/>
                <w:sz w:val="12"/>
                <w:szCs w:val="12"/>
              </w:rPr>
              <w:t>3</w:t>
            </w:r>
          </w:p>
        </w:tc>
        <w:tc>
          <w:tcPr>
            <w:tcW w:w="3316" w:type="dxa"/>
            <w:vAlign w:val="top"/>
          </w:tcPr>
          <w:p>
            <w:pPr>
              <w:spacing w:before="36" w:line="186" w:lineRule="auto"/>
              <w:ind w:left="26"/>
              <w:rPr>
                <w:rFonts w:ascii="宋体" w:hAnsi="宋体" w:eastAsia="宋体" w:cs="宋体"/>
                <w:sz w:val="12"/>
                <w:szCs w:val="12"/>
              </w:rPr>
            </w:pPr>
            <w:r>
              <w:rPr>
                <w:rFonts w:ascii="宋体" w:hAnsi="宋体" w:eastAsia="宋体" w:cs="宋体"/>
                <w:b/>
                <w:bCs/>
                <w:spacing w:val="-1"/>
                <w:sz w:val="12"/>
                <w:szCs w:val="12"/>
              </w:rPr>
              <w:t>六、政府采购支出信息</w:t>
            </w:r>
          </w:p>
        </w:tc>
        <w:tc>
          <w:tcPr>
            <w:tcW w:w="1264" w:type="dxa"/>
            <w:vAlign w:val="top"/>
          </w:tcPr>
          <w:p>
            <w:pPr>
              <w:spacing w:before="92" w:line="65" w:lineRule="exact"/>
              <w:ind w:left="577"/>
              <w:rPr>
                <w:rFonts w:ascii="宋体" w:hAnsi="宋体" w:eastAsia="宋体" w:cs="宋体"/>
                <w:sz w:val="12"/>
                <w:szCs w:val="12"/>
              </w:rPr>
            </w:pPr>
            <w:r>
              <w:rPr>
                <w:rFonts w:ascii="宋体" w:hAnsi="宋体" w:eastAsia="宋体" w:cs="宋体"/>
                <w:position w:val="-2"/>
                <w:sz w:val="12"/>
                <w:szCs w:val="1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6" w:line="185" w:lineRule="auto"/>
              <w:ind w:left="333"/>
              <w:rPr>
                <w:rFonts w:ascii="宋体" w:hAnsi="宋体" w:eastAsia="宋体" w:cs="宋体"/>
                <w:sz w:val="12"/>
                <w:szCs w:val="12"/>
              </w:rPr>
            </w:pPr>
            <w:r>
              <w:rPr>
                <w:rFonts w:ascii="宋体" w:hAnsi="宋体" w:eastAsia="宋体" w:cs="宋体"/>
                <w:sz w:val="12"/>
                <w:szCs w:val="12"/>
              </w:rPr>
              <w:t>其中：外事接待批次（个）</w:t>
            </w:r>
          </w:p>
        </w:tc>
        <w:tc>
          <w:tcPr>
            <w:tcW w:w="1258" w:type="dxa"/>
            <w:vAlign w:val="top"/>
          </w:tcPr>
          <w:p>
            <w:pPr>
              <w:spacing w:before="93" w:line="64"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pStyle w:val="6"/>
              <w:spacing w:line="157" w:lineRule="exact"/>
              <w:rPr>
                <w:sz w:val="13"/>
              </w:rPr>
            </w:pPr>
          </w:p>
        </w:tc>
        <w:tc>
          <w:tcPr>
            <w:tcW w:w="3316" w:type="dxa"/>
            <w:vAlign w:val="top"/>
          </w:tcPr>
          <w:p>
            <w:pPr>
              <w:spacing w:before="36" w:line="185" w:lineRule="auto"/>
              <w:ind w:left="151"/>
              <w:rPr>
                <w:rFonts w:ascii="宋体" w:hAnsi="宋体" w:eastAsia="宋体" w:cs="宋体"/>
                <w:sz w:val="12"/>
                <w:szCs w:val="12"/>
              </w:rPr>
            </w:pPr>
            <w:r>
              <w:rPr>
                <w:rFonts w:ascii="宋体" w:hAnsi="宋体" w:eastAsia="宋体" w:cs="宋体"/>
                <w:spacing w:val="-1"/>
                <w:sz w:val="12"/>
                <w:szCs w:val="12"/>
              </w:rPr>
              <w:t>（一）政府采购支出合计</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7" w:line="184" w:lineRule="auto"/>
              <w:ind w:left="149"/>
              <w:rPr>
                <w:rFonts w:ascii="宋体" w:hAnsi="宋体" w:eastAsia="宋体" w:cs="宋体"/>
                <w:sz w:val="12"/>
                <w:szCs w:val="12"/>
              </w:rPr>
            </w:pPr>
            <w:r>
              <w:rPr>
                <w:rFonts w:ascii="宋体" w:hAnsi="宋体" w:eastAsia="宋体" w:cs="宋体"/>
                <w:sz w:val="12"/>
                <w:szCs w:val="12"/>
              </w:rPr>
              <w:t>6．国内公务接待人次（人）</w:t>
            </w:r>
          </w:p>
        </w:tc>
        <w:tc>
          <w:tcPr>
            <w:tcW w:w="1258" w:type="dxa"/>
            <w:vAlign w:val="top"/>
          </w:tcPr>
          <w:p>
            <w:pPr>
              <w:pStyle w:val="6"/>
              <w:spacing w:line="157" w:lineRule="exact"/>
              <w:rPr>
                <w:sz w:val="13"/>
              </w:rPr>
            </w:pPr>
            <w:r>
              <w:pict>
                <v:shape id="_x0000_s1031" o:spid="_x0000_s1031" o:spt="202" type="#_x0000_t202" style="position:absolute;left:0pt;margin-left:27.85pt;margin-top:-5.5pt;height:15.1pt;width:7.8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pPr>
                          <w:pStyle w:val="6"/>
                          <w:tabs>
                            <w:tab w:val="left" w:pos="136"/>
                          </w:tabs>
                          <w:spacing w:before="19"/>
                          <w:ind w:left="20"/>
                          <w:rPr>
                            <w:sz w:val="21"/>
                          </w:rPr>
                        </w:pPr>
                        <w:r>
                          <w:rPr>
                            <w:sz w:val="21"/>
                            <w:szCs w:val="21"/>
                            <w:u w:val="single" w:color="auto"/>
                          </w:rPr>
                          <w:tab/>
                        </w:r>
                      </w:p>
                    </w:txbxContent>
                  </v:textbox>
                </v:shape>
              </w:pict>
            </w:r>
          </w:p>
        </w:tc>
        <w:tc>
          <w:tcPr>
            <w:tcW w:w="1259" w:type="dxa"/>
            <w:vAlign w:val="top"/>
          </w:tcPr>
          <w:p>
            <w:pPr>
              <w:spacing w:before="56" w:line="101" w:lineRule="exact"/>
              <w:ind w:right="11"/>
              <w:jc w:val="right"/>
              <w:rPr>
                <w:rFonts w:ascii="宋体" w:hAnsi="宋体" w:eastAsia="宋体" w:cs="宋体"/>
                <w:sz w:val="12"/>
                <w:szCs w:val="12"/>
              </w:rPr>
            </w:pPr>
            <w:r>
              <w:rPr>
                <w:rFonts w:ascii="宋体" w:hAnsi="宋体" w:eastAsia="宋体" w:cs="宋体"/>
                <w:spacing w:val="-2"/>
                <w:position w:val="-1"/>
                <w:sz w:val="12"/>
                <w:szCs w:val="12"/>
              </w:rPr>
              <w:t>46</w:t>
            </w:r>
          </w:p>
        </w:tc>
        <w:tc>
          <w:tcPr>
            <w:tcW w:w="3316" w:type="dxa"/>
            <w:vAlign w:val="top"/>
          </w:tcPr>
          <w:p>
            <w:pPr>
              <w:spacing w:before="37" w:line="184" w:lineRule="auto"/>
              <w:ind w:left="341"/>
              <w:rPr>
                <w:rFonts w:ascii="宋体" w:hAnsi="宋体" w:eastAsia="宋体" w:cs="宋体"/>
                <w:sz w:val="12"/>
                <w:szCs w:val="12"/>
              </w:rPr>
            </w:pPr>
            <w:r>
              <w:rPr>
                <w:rFonts w:ascii="宋体" w:hAnsi="宋体" w:eastAsia="宋体" w:cs="宋体"/>
                <w:spacing w:val="-2"/>
                <w:sz w:val="12"/>
                <w:szCs w:val="12"/>
              </w:rPr>
              <w:t>1．政府采购货物支出</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 w:hRule="atLeast"/>
        </w:trPr>
        <w:tc>
          <w:tcPr>
            <w:tcW w:w="2900" w:type="dxa"/>
            <w:vAlign w:val="top"/>
          </w:tcPr>
          <w:p>
            <w:pPr>
              <w:spacing w:before="37" w:line="184" w:lineRule="auto"/>
              <w:ind w:left="333"/>
              <w:rPr>
                <w:rFonts w:ascii="宋体" w:hAnsi="宋体" w:eastAsia="宋体" w:cs="宋体"/>
                <w:sz w:val="12"/>
                <w:szCs w:val="12"/>
              </w:rPr>
            </w:pPr>
            <w:r>
              <w:rPr>
                <w:rFonts w:ascii="宋体" w:hAnsi="宋体" w:eastAsia="宋体" w:cs="宋体"/>
                <w:sz w:val="12"/>
                <w:szCs w:val="12"/>
              </w:rPr>
              <w:t>其中：外事接待人次（人）</w:t>
            </w:r>
          </w:p>
        </w:tc>
        <w:tc>
          <w:tcPr>
            <w:tcW w:w="1258" w:type="dxa"/>
            <w:vAlign w:val="top"/>
          </w:tcPr>
          <w:p>
            <w:pPr>
              <w:pStyle w:val="6"/>
              <w:spacing w:line="157" w:lineRule="exact"/>
              <w:rPr>
                <w:sz w:val="13"/>
              </w:rPr>
            </w:pPr>
            <w:r>
              <w:pict>
                <v:shape id="_x0000_s1032" o:spid="_x0000_s1032" o:spt="202" type="#_x0000_t202" style="position:absolute;left:0pt;margin-left:27.85pt;margin-top:-5.5pt;height:15.1pt;width:7.8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pPr>
                          <w:pStyle w:val="6"/>
                          <w:tabs>
                            <w:tab w:val="left" w:pos="136"/>
                          </w:tabs>
                          <w:spacing w:before="19"/>
                          <w:ind w:left="20"/>
                          <w:rPr>
                            <w:sz w:val="21"/>
                          </w:rPr>
                        </w:pPr>
                        <w:r>
                          <w:rPr>
                            <w:sz w:val="21"/>
                            <w:szCs w:val="21"/>
                            <w:u w:val="single" w:color="auto"/>
                          </w:rPr>
                          <w:tab/>
                        </w:r>
                      </w:p>
                    </w:txbxContent>
                  </v:textbox>
                </v:shape>
              </w:pict>
            </w:r>
          </w:p>
        </w:tc>
        <w:tc>
          <w:tcPr>
            <w:tcW w:w="1259" w:type="dxa"/>
            <w:vAlign w:val="top"/>
          </w:tcPr>
          <w:p>
            <w:pPr>
              <w:pStyle w:val="6"/>
              <w:spacing w:line="157" w:lineRule="exact"/>
              <w:rPr>
                <w:sz w:val="13"/>
              </w:rPr>
            </w:pPr>
          </w:p>
        </w:tc>
        <w:tc>
          <w:tcPr>
            <w:tcW w:w="3316" w:type="dxa"/>
            <w:vAlign w:val="top"/>
          </w:tcPr>
          <w:p>
            <w:pPr>
              <w:spacing w:before="37" w:line="184" w:lineRule="auto"/>
              <w:ind w:left="334"/>
              <w:rPr>
                <w:rFonts w:ascii="宋体" w:hAnsi="宋体" w:eastAsia="宋体" w:cs="宋体"/>
                <w:sz w:val="12"/>
                <w:szCs w:val="12"/>
              </w:rPr>
            </w:pPr>
            <w:r>
              <w:rPr>
                <w:rFonts w:ascii="宋体" w:hAnsi="宋体" w:eastAsia="宋体" w:cs="宋体"/>
                <w:spacing w:val="-1"/>
                <w:sz w:val="12"/>
                <w:szCs w:val="12"/>
              </w:rPr>
              <w:t>2．政府采购工程支出</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2900" w:type="dxa"/>
            <w:vAlign w:val="top"/>
          </w:tcPr>
          <w:p>
            <w:pPr>
              <w:spacing w:before="38" w:line="183" w:lineRule="auto"/>
              <w:ind w:left="150"/>
              <w:rPr>
                <w:rFonts w:ascii="宋体" w:hAnsi="宋体" w:eastAsia="宋体" w:cs="宋体"/>
                <w:sz w:val="12"/>
                <w:szCs w:val="12"/>
              </w:rPr>
            </w:pPr>
            <w:r>
              <w:rPr>
                <w:rFonts w:ascii="宋体" w:hAnsi="宋体" w:eastAsia="宋体" w:cs="宋体"/>
                <w:sz w:val="12"/>
                <w:szCs w:val="12"/>
              </w:rPr>
              <w:t>7．国（境）外公务接待批次（个）</w:t>
            </w:r>
          </w:p>
        </w:tc>
        <w:tc>
          <w:tcPr>
            <w:tcW w:w="1258" w:type="dxa"/>
            <w:vAlign w:val="top"/>
          </w:tcPr>
          <w:p>
            <w:pPr>
              <w:spacing w:before="94" w:line="63"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pStyle w:val="6"/>
              <w:spacing w:line="157" w:lineRule="exact"/>
              <w:rPr>
                <w:sz w:val="13"/>
              </w:rPr>
            </w:pPr>
          </w:p>
        </w:tc>
        <w:tc>
          <w:tcPr>
            <w:tcW w:w="3316" w:type="dxa"/>
            <w:vAlign w:val="top"/>
          </w:tcPr>
          <w:p>
            <w:pPr>
              <w:spacing w:before="38" w:line="183" w:lineRule="auto"/>
              <w:ind w:left="335"/>
              <w:rPr>
                <w:rFonts w:ascii="宋体" w:hAnsi="宋体" w:eastAsia="宋体" w:cs="宋体"/>
                <w:sz w:val="12"/>
                <w:szCs w:val="12"/>
              </w:rPr>
            </w:pPr>
            <w:r>
              <w:rPr>
                <w:rFonts w:ascii="宋体" w:hAnsi="宋体" w:eastAsia="宋体" w:cs="宋体"/>
                <w:spacing w:val="-1"/>
                <w:sz w:val="12"/>
                <w:szCs w:val="12"/>
              </w:rPr>
              <w:t>3．政府采购服务支出</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 w:hRule="atLeast"/>
        </w:trPr>
        <w:tc>
          <w:tcPr>
            <w:tcW w:w="2900" w:type="dxa"/>
            <w:vAlign w:val="top"/>
          </w:tcPr>
          <w:p>
            <w:pPr>
              <w:spacing w:before="39" w:line="183" w:lineRule="auto"/>
              <w:ind w:left="148"/>
              <w:rPr>
                <w:rFonts w:ascii="宋体" w:hAnsi="宋体" w:eastAsia="宋体" w:cs="宋体"/>
                <w:sz w:val="12"/>
                <w:szCs w:val="12"/>
              </w:rPr>
            </w:pPr>
            <w:r>
              <w:rPr>
                <w:rFonts w:ascii="宋体" w:hAnsi="宋体" w:eastAsia="宋体" w:cs="宋体"/>
                <w:sz w:val="12"/>
                <w:szCs w:val="12"/>
              </w:rPr>
              <w:t>8．国（境）外公务接待人次（人）</w:t>
            </w:r>
          </w:p>
        </w:tc>
        <w:tc>
          <w:tcPr>
            <w:tcW w:w="1258" w:type="dxa"/>
            <w:vAlign w:val="top"/>
          </w:tcPr>
          <w:p>
            <w:pPr>
              <w:spacing w:before="95" w:line="62"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pStyle w:val="6"/>
              <w:spacing w:line="157" w:lineRule="exact"/>
              <w:rPr>
                <w:sz w:val="13"/>
              </w:rPr>
            </w:pPr>
          </w:p>
        </w:tc>
        <w:tc>
          <w:tcPr>
            <w:tcW w:w="3316" w:type="dxa"/>
            <w:vAlign w:val="top"/>
          </w:tcPr>
          <w:p>
            <w:pPr>
              <w:spacing w:before="39" w:line="183" w:lineRule="auto"/>
              <w:ind w:left="151"/>
              <w:rPr>
                <w:rFonts w:ascii="宋体" w:hAnsi="宋体" w:eastAsia="宋体" w:cs="宋体"/>
                <w:sz w:val="12"/>
                <w:szCs w:val="12"/>
              </w:rPr>
            </w:pPr>
            <w:r>
              <w:rPr>
                <w:rFonts w:ascii="宋体" w:hAnsi="宋体" w:eastAsia="宋体" w:cs="宋体"/>
                <w:spacing w:val="-1"/>
                <w:sz w:val="12"/>
                <w:szCs w:val="12"/>
              </w:rPr>
              <w:t>（二）政府采购授予中小企业合同金额</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 w:hRule="atLeast"/>
        </w:trPr>
        <w:tc>
          <w:tcPr>
            <w:tcW w:w="2900" w:type="dxa"/>
            <w:vAlign w:val="top"/>
          </w:tcPr>
          <w:p>
            <w:pPr>
              <w:spacing w:before="39" w:line="183" w:lineRule="auto"/>
              <w:ind w:left="27"/>
              <w:rPr>
                <w:rFonts w:ascii="宋体" w:hAnsi="宋体" w:eastAsia="宋体" w:cs="宋体"/>
                <w:sz w:val="12"/>
                <w:szCs w:val="12"/>
              </w:rPr>
            </w:pPr>
            <w:r>
              <w:rPr>
                <w:rFonts w:ascii="宋体" w:hAnsi="宋体" w:eastAsia="宋体" w:cs="宋体"/>
                <w:spacing w:val="-2"/>
                <w:sz w:val="12"/>
                <w:szCs w:val="12"/>
              </w:rPr>
              <w:t>二、会议费</w:t>
            </w:r>
          </w:p>
        </w:tc>
        <w:tc>
          <w:tcPr>
            <w:tcW w:w="1258" w:type="dxa"/>
            <w:vAlign w:val="top"/>
          </w:tcPr>
          <w:p>
            <w:pPr>
              <w:spacing w:before="95" w:line="62" w:lineRule="exact"/>
              <w:ind w:left="571"/>
              <w:rPr>
                <w:rFonts w:ascii="宋体" w:hAnsi="宋体" w:eastAsia="宋体" w:cs="宋体"/>
                <w:sz w:val="12"/>
                <w:szCs w:val="12"/>
              </w:rPr>
            </w:pPr>
            <w:r>
              <w:rPr>
                <w:rFonts w:ascii="宋体" w:hAnsi="宋体" w:eastAsia="宋体" w:cs="宋体"/>
                <w:position w:val="-2"/>
                <w:sz w:val="12"/>
                <w:szCs w:val="12"/>
              </w:rPr>
              <w:t>—</w:t>
            </w:r>
          </w:p>
        </w:tc>
        <w:tc>
          <w:tcPr>
            <w:tcW w:w="1259" w:type="dxa"/>
            <w:vAlign w:val="top"/>
          </w:tcPr>
          <w:p>
            <w:pPr>
              <w:spacing w:before="57" w:line="100" w:lineRule="exact"/>
              <w:ind w:right="12"/>
              <w:jc w:val="right"/>
              <w:rPr>
                <w:rFonts w:ascii="宋体" w:hAnsi="宋体" w:eastAsia="宋体" w:cs="宋体"/>
                <w:sz w:val="12"/>
                <w:szCs w:val="12"/>
              </w:rPr>
            </w:pPr>
            <w:r>
              <w:rPr>
                <w:rFonts w:ascii="宋体" w:hAnsi="宋体" w:eastAsia="宋体" w:cs="宋体"/>
                <w:spacing w:val="-2"/>
                <w:position w:val="-1"/>
                <w:sz w:val="12"/>
                <w:szCs w:val="12"/>
              </w:rPr>
              <w:t>2.00</w:t>
            </w:r>
          </w:p>
        </w:tc>
        <w:tc>
          <w:tcPr>
            <w:tcW w:w="3316" w:type="dxa"/>
            <w:vAlign w:val="top"/>
          </w:tcPr>
          <w:p>
            <w:pPr>
              <w:spacing w:before="39" w:line="183" w:lineRule="auto"/>
              <w:ind w:left="517"/>
              <w:rPr>
                <w:rFonts w:ascii="宋体" w:hAnsi="宋体" w:eastAsia="宋体" w:cs="宋体"/>
                <w:sz w:val="12"/>
                <w:szCs w:val="12"/>
              </w:rPr>
            </w:pPr>
            <w:r>
              <w:rPr>
                <w:rFonts w:ascii="宋体" w:hAnsi="宋体" w:eastAsia="宋体" w:cs="宋体"/>
                <w:spacing w:val="-1"/>
                <w:sz w:val="12"/>
                <w:szCs w:val="12"/>
              </w:rPr>
              <w:t>其中：授予小微企业合同金额</w:t>
            </w:r>
          </w:p>
        </w:tc>
        <w:tc>
          <w:tcPr>
            <w:tcW w:w="1264" w:type="dxa"/>
            <w:vAlign w:val="top"/>
          </w:tcPr>
          <w:p>
            <w:pPr>
              <w:pStyle w:val="6"/>
              <w:spacing w:line="157" w:lineRule="exact"/>
              <w:rPr>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rPr>
        <w:tc>
          <w:tcPr>
            <w:tcW w:w="2900" w:type="dxa"/>
            <w:vAlign w:val="top"/>
          </w:tcPr>
          <w:p>
            <w:pPr>
              <w:spacing w:before="38" w:line="192" w:lineRule="auto"/>
              <w:ind w:left="26"/>
              <w:rPr>
                <w:rFonts w:ascii="宋体" w:hAnsi="宋体" w:eastAsia="宋体" w:cs="宋体"/>
                <w:sz w:val="12"/>
                <w:szCs w:val="12"/>
              </w:rPr>
            </w:pPr>
            <w:r>
              <w:rPr>
                <w:rFonts w:ascii="宋体" w:hAnsi="宋体" w:eastAsia="宋体" w:cs="宋体"/>
                <w:spacing w:val="-1"/>
                <w:sz w:val="12"/>
                <w:szCs w:val="12"/>
              </w:rPr>
              <w:t>三、培训费</w:t>
            </w:r>
          </w:p>
        </w:tc>
        <w:tc>
          <w:tcPr>
            <w:tcW w:w="1258" w:type="dxa"/>
            <w:vAlign w:val="top"/>
          </w:tcPr>
          <w:p>
            <w:pPr>
              <w:pStyle w:val="6"/>
              <w:spacing w:line="162" w:lineRule="exact"/>
              <w:rPr>
                <w:sz w:val="14"/>
              </w:rPr>
            </w:pPr>
            <w:r>
              <w:pict>
                <v:shape id="_x0000_s1033" o:spid="_x0000_s1033" o:spt="202" type="#_x0000_t202" style="position:absolute;left:0pt;margin-left:27.85pt;margin-top:-5.45pt;height:15.1pt;width:7.8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pStyle w:val="6"/>
                          <w:tabs>
                            <w:tab w:val="left" w:pos="136"/>
                          </w:tabs>
                          <w:spacing w:before="19"/>
                          <w:ind w:left="20"/>
                          <w:rPr>
                            <w:sz w:val="21"/>
                          </w:rPr>
                        </w:pPr>
                        <w:r>
                          <w:rPr>
                            <w:sz w:val="21"/>
                            <w:szCs w:val="21"/>
                            <w:u w:val="single" w:color="auto"/>
                          </w:rPr>
                          <w:tab/>
                        </w:r>
                      </w:p>
                    </w:txbxContent>
                  </v:textbox>
                </v:shape>
              </w:pict>
            </w:r>
          </w:p>
        </w:tc>
        <w:tc>
          <w:tcPr>
            <w:tcW w:w="1259" w:type="dxa"/>
            <w:vAlign w:val="top"/>
          </w:tcPr>
          <w:p>
            <w:pPr>
              <w:spacing w:before="57" w:line="163" w:lineRule="auto"/>
              <w:ind w:right="12"/>
              <w:jc w:val="right"/>
              <w:rPr>
                <w:rFonts w:ascii="宋体" w:hAnsi="宋体" w:eastAsia="宋体" w:cs="宋体"/>
                <w:sz w:val="12"/>
                <w:szCs w:val="12"/>
              </w:rPr>
            </w:pPr>
            <w:r>
              <w:rPr>
                <w:rFonts w:ascii="宋体" w:hAnsi="宋体" w:eastAsia="宋体" w:cs="宋体"/>
                <w:spacing w:val="-2"/>
                <w:sz w:val="12"/>
                <w:szCs w:val="12"/>
              </w:rPr>
              <w:t>2.78</w:t>
            </w:r>
          </w:p>
        </w:tc>
        <w:tc>
          <w:tcPr>
            <w:tcW w:w="3316" w:type="dxa"/>
            <w:vAlign w:val="top"/>
          </w:tcPr>
          <w:p>
            <w:pPr>
              <w:pStyle w:val="6"/>
              <w:spacing w:line="162" w:lineRule="exact"/>
              <w:rPr>
                <w:sz w:val="14"/>
              </w:rPr>
            </w:pPr>
          </w:p>
        </w:tc>
        <w:tc>
          <w:tcPr>
            <w:tcW w:w="1264" w:type="dxa"/>
            <w:vAlign w:val="top"/>
          </w:tcPr>
          <w:p>
            <w:pPr>
              <w:pStyle w:val="6"/>
              <w:spacing w:line="162" w:lineRule="exact"/>
              <w:rPr>
                <w:sz w:val="14"/>
              </w:rPr>
            </w:pPr>
          </w:p>
        </w:tc>
      </w:tr>
    </w:tbl>
    <w:p>
      <w:pPr>
        <w:spacing w:before="32" w:line="259" w:lineRule="auto"/>
        <w:ind w:left="405" w:right="4168" w:hanging="368"/>
        <w:rPr>
          <w:rFonts w:ascii="宋体" w:hAnsi="宋体" w:eastAsia="宋体" w:cs="宋体"/>
          <w:sz w:val="12"/>
          <w:szCs w:val="12"/>
        </w:rPr>
      </w:pPr>
      <w:r>
        <w:rPr>
          <w:rFonts w:ascii="宋体" w:hAnsi="宋体" w:eastAsia="宋体" w:cs="宋体"/>
          <w:spacing w:val="-1"/>
          <w:sz w:val="12"/>
          <w:szCs w:val="12"/>
        </w:rPr>
        <w:t>备注：预算数年初部门预算批复数，决算数包括当年财政拨款预算和以前年度结转结余资金安排</w:t>
      </w:r>
      <w:r>
        <w:rPr>
          <w:rFonts w:ascii="宋体" w:hAnsi="宋体" w:eastAsia="宋体" w:cs="宋体"/>
          <w:spacing w:val="-2"/>
          <w:sz w:val="12"/>
          <w:szCs w:val="12"/>
        </w:rPr>
        <w:t>的实际支出。</w:t>
      </w:r>
      <w:r>
        <w:rPr>
          <w:rFonts w:ascii="宋体" w:hAnsi="宋体" w:eastAsia="宋体" w:cs="宋体"/>
          <w:spacing w:val="-1"/>
          <w:sz w:val="12"/>
          <w:szCs w:val="12"/>
        </w:rPr>
        <w:t>本表为空的单位应将空表公开，并注明：本单位无相关数据，</w:t>
      </w:r>
      <w:r>
        <w:rPr>
          <w:rFonts w:ascii="宋体" w:hAnsi="宋体" w:eastAsia="宋体" w:cs="宋体"/>
          <w:spacing w:val="-2"/>
          <w:sz w:val="12"/>
          <w:szCs w:val="12"/>
        </w:rPr>
        <w:t>故本表为空。</w:t>
      </w:r>
    </w:p>
    <w:sectPr>
      <w:pgSz w:w="12240" w:h="15840"/>
      <w:pgMar w:top="1346" w:right="1154" w:bottom="0" w:left="107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NmQxYTEwOWU5ODMwYTFjN2FlNWUxNDc4ZTk5MTE4MjYifQ=="/>
  </w:docVars>
  <w:rsids>
    <w:rsidRoot w:val="00000000"/>
    <w:rsid w:val="1894508A"/>
    <w:rsid w:val="3160498C"/>
    <w:rsid w:val="485F2A20"/>
    <w:rsid w:val="4CD9162B"/>
    <w:rsid w:val="5201133E"/>
    <w:rsid w:val="52E5487B"/>
    <w:rsid w:val="5B424959"/>
    <w:rsid w:val="5C7B5DDB"/>
    <w:rsid w:val="64142FE0"/>
    <w:rsid w:val="6AC42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17"/>
      <w:szCs w:val="1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8933</Words>
  <Characters>10582</Characters>
  <TotalTime>14</TotalTime>
  <ScaleCrop>false</ScaleCrop>
  <LinksUpToDate>false</LinksUpToDate>
  <CharactersWithSpaces>12682</CharactersWithSpaces>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2022-10-21T15:37:00Z</dcterms:created>
  <dc:creator>Administrator</dc:creator>
  <cp:lastModifiedBy>admin</cp:lastModifiedBy>
  <dcterms:modified xsi:type="dcterms:W3CDTF">2024-08-30T09:43:37Z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2024-08-30T11:41:15Z</vt:filetime>
  </property>
  <property fmtid="{D5CDD505-2E9C-101B-9397-08002B2CF9AE}" pid="4" name="KSOProductBuildVer">
    <vt:lpwstr>2052-11.8.2.8959</vt:lpwstr>
  </property>
  <property fmtid="{D5CDD505-2E9C-101B-9397-08002B2CF9AE}" pid="5" name="ICV">
    <vt:lpwstr>3F7C6CD1947E4E0DA26F614900052633_12</vt:lpwstr>
  </property>
</Properties>
</file>