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重庆市綦江区文龙街道社区卫生服务中心2024年度决算说明</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黑体_GBK" w:cs="Times New Roman"/>
          <w:sz w:val="32"/>
          <w:szCs w:val="32"/>
          <w:shd w:val="clear" w:color="auto" w:fill="FFFFFF"/>
        </w:rPr>
      </w:pP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一、单位基本情况</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（一）职能职责</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1.为辖区居民提供包括内科、外科、妇产科、疼痛科、口腔科等常见病、多发病的院前急诊急救、诊疗及康复服务；</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2.为辖区0-6岁儿童、65岁以上老人、孕产期妇女、高血压、糖尿病、慢阻肺、重型精神病患者等提供预防保健、健康管理等全生命周期基本公共卫生服务；</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3.为辖区居民提供健康教育、健康指导、义诊咨询等基本公共卫生服务；</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4.为辖区美容美发等公共场所、万兴片区饮用水、辖区托幼机构、学校等提供卫生监督及指导服务；</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5.为辖区传染病、突发公共卫生事件提供处置及指导等基本公共卫生服务；</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6.为辖区居民提供美沙酮维持治疗服务；</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7.为重庆市全科助理医师提供规范化培训基层医疗单位实习及教学指导；为重庆市医科学校学生提供临床教学指导；</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（二）机构设置</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医院设置有职能部门1</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个：党</w:t>
      </w:r>
      <w:r>
        <w:rPr>
          <w:rFonts w:hint="default" w:ascii="Times New Roman" w:hAnsi="Times New Roman" w:eastAsia="方正仿宋_GBK" w:cs="Times New Roman"/>
          <w:color w:val="auto"/>
          <w:sz w:val="32"/>
          <w:szCs w:val="32"/>
          <w:shd w:val="clear" w:color="auto" w:fill="FFFFFF"/>
          <w:lang w:eastAsia="zh-CN"/>
        </w:rPr>
        <w:t>政</w:t>
      </w:r>
      <w:r>
        <w:rPr>
          <w:rFonts w:hint="default" w:ascii="Times New Roman" w:hAnsi="Times New Roman" w:eastAsia="方正仿宋_GBK" w:cs="Times New Roman"/>
          <w:color w:val="auto"/>
          <w:sz w:val="32"/>
          <w:szCs w:val="32"/>
          <w:shd w:val="clear" w:color="auto" w:fill="FFFFFF"/>
        </w:rPr>
        <w:t>办公室、医务科（科教科）、护理部</w:t>
      </w:r>
      <w:r>
        <w:rPr>
          <w:rFonts w:hint="default" w:ascii="Times New Roman" w:hAnsi="Times New Roman" w:eastAsia="方正仿宋_GBK" w:cs="Times New Roman"/>
          <w:color w:val="auto"/>
          <w:sz w:val="32"/>
          <w:szCs w:val="32"/>
          <w:shd w:val="clear" w:color="auto" w:fill="FFFFFF"/>
          <w:lang w:eastAsia="zh-CN"/>
        </w:rPr>
        <w:t>（质管办）、</w:t>
      </w:r>
      <w:r>
        <w:rPr>
          <w:rFonts w:hint="default" w:ascii="Times New Roman" w:hAnsi="Times New Roman" w:eastAsia="方正仿宋_GBK" w:cs="Times New Roman"/>
          <w:color w:val="auto"/>
          <w:sz w:val="32"/>
          <w:szCs w:val="32"/>
          <w:shd w:val="clear" w:color="auto" w:fill="FFFFFF"/>
        </w:rPr>
        <w:t>院感科、人事科、医保</w:t>
      </w:r>
      <w:r>
        <w:rPr>
          <w:rFonts w:hint="default" w:ascii="Times New Roman" w:hAnsi="Times New Roman" w:eastAsia="方正仿宋_GBK" w:cs="Times New Roman"/>
          <w:color w:val="auto"/>
          <w:sz w:val="32"/>
          <w:szCs w:val="32"/>
          <w:shd w:val="clear" w:color="auto" w:fill="FFFFFF"/>
          <w:lang w:eastAsia="zh-CN"/>
        </w:rPr>
        <w:t>信息</w:t>
      </w:r>
      <w:r>
        <w:rPr>
          <w:rFonts w:hint="default" w:ascii="Times New Roman" w:hAnsi="Times New Roman" w:eastAsia="方正仿宋_GBK" w:cs="Times New Roman"/>
          <w:color w:val="auto"/>
          <w:sz w:val="32"/>
          <w:szCs w:val="32"/>
          <w:shd w:val="clear" w:color="auto" w:fill="FFFFFF"/>
        </w:rPr>
        <w:t>科、财务科（审计科）、总务科（设备科）、药械科、安保科、考核办（病员服务中心）、公共卫生科。开设</w:t>
      </w:r>
      <w:r>
        <w:rPr>
          <w:rFonts w:hint="default" w:ascii="Times New Roman" w:hAnsi="Times New Roman" w:eastAsia="方正仿宋_GBK" w:cs="Times New Roman"/>
          <w:color w:val="auto"/>
          <w:sz w:val="32"/>
          <w:szCs w:val="32"/>
          <w:shd w:val="clear" w:color="auto" w:fill="FFFFFF"/>
          <w:lang w:eastAsia="zh-CN"/>
        </w:rPr>
        <w:t>临床科室</w:t>
      </w:r>
      <w:r>
        <w:rPr>
          <w:rFonts w:hint="default" w:ascii="Times New Roman" w:hAnsi="Times New Roman" w:eastAsia="方正仿宋_GBK" w:cs="Times New Roman"/>
          <w:color w:val="auto"/>
          <w:sz w:val="32"/>
          <w:szCs w:val="32"/>
          <w:shd w:val="clear" w:color="auto" w:fill="FFFFFF"/>
          <w:lang w:val="en-US" w:eastAsia="zh-CN"/>
        </w:rPr>
        <w:t>12个：</w:t>
      </w:r>
      <w:r>
        <w:rPr>
          <w:rFonts w:hint="default" w:ascii="Times New Roman" w:hAnsi="Times New Roman" w:eastAsia="方正仿宋_GBK" w:cs="Times New Roman"/>
          <w:color w:val="auto"/>
          <w:sz w:val="32"/>
          <w:szCs w:val="32"/>
          <w:shd w:val="clear" w:color="auto" w:fill="FFFFFF"/>
          <w:lang w:eastAsia="zh-CN"/>
        </w:rPr>
        <w:t>神经内</w:t>
      </w:r>
      <w:r>
        <w:rPr>
          <w:rFonts w:hint="default" w:ascii="Times New Roman" w:hAnsi="Times New Roman" w:eastAsia="方正仿宋_GBK" w:cs="Times New Roman"/>
          <w:color w:val="auto"/>
          <w:sz w:val="32"/>
          <w:szCs w:val="32"/>
          <w:shd w:val="clear" w:color="auto" w:fill="FFFFFF"/>
        </w:rPr>
        <w:t>科、全科医学科、康复</w:t>
      </w:r>
      <w:r>
        <w:rPr>
          <w:rFonts w:hint="default" w:ascii="Times New Roman" w:hAnsi="Times New Roman" w:eastAsia="方正仿宋_GBK" w:cs="Times New Roman"/>
          <w:color w:val="auto"/>
          <w:sz w:val="32"/>
          <w:szCs w:val="32"/>
          <w:shd w:val="clear" w:color="auto" w:fill="FFFFFF"/>
          <w:lang w:eastAsia="zh-CN"/>
        </w:rPr>
        <w:t>医学科</w:t>
      </w:r>
      <w:r>
        <w:rPr>
          <w:rFonts w:hint="default" w:ascii="Times New Roman" w:hAnsi="Times New Roman" w:eastAsia="方正仿宋_GBK" w:cs="Times New Roman"/>
          <w:color w:val="auto"/>
          <w:sz w:val="32"/>
          <w:szCs w:val="32"/>
          <w:shd w:val="clear" w:color="auto" w:fill="FFFFFF"/>
          <w:lang w:val="en-US" w:eastAsia="zh-CN"/>
        </w:rPr>
        <w:t>/中医科</w:t>
      </w:r>
      <w:r>
        <w:rPr>
          <w:rFonts w:hint="default" w:ascii="Times New Roman" w:hAnsi="Times New Roman" w:eastAsia="方正仿宋_GBK" w:cs="Times New Roman"/>
          <w:color w:val="auto"/>
          <w:sz w:val="32"/>
          <w:szCs w:val="32"/>
          <w:shd w:val="clear" w:color="auto" w:fill="FFFFFF"/>
        </w:rPr>
        <w:t>、疼痛科、妇产科、外科、</w:t>
      </w:r>
      <w:r>
        <w:rPr>
          <w:rFonts w:hint="default" w:ascii="Times New Roman" w:hAnsi="Times New Roman" w:eastAsia="方正仿宋_GBK" w:cs="Times New Roman"/>
          <w:color w:val="auto"/>
          <w:sz w:val="32"/>
          <w:szCs w:val="32"/>
          <w:shd w:val="clear" w:color="auto" w:fill="FFFFFF"/>
          <w:lang w:eastAsia="zh-CN"/>
        </w:rPr>
        <w:t>眼耳鼻咽喉</w:t>
      </w:r>
      <w:r>
        <w:rPr>
          <w:rFonts w:hint="default" w:ascii="Times New Roman" w:hAnsi="Times New Roman" w:eastAsia="方正仿宋_GBK" w:cs="Times New Roman"/>
          <w:color w:val="auto"/>
          <w:sz w:val="32"/>
          <w:szCs w:val="32"/>
          <w:shd w:val="clear" w:color="auto" w:fill="FFFFFF"/>
        </w:rPr>
        <w:t>科、麻醉科、急诊科、口腔科、美沙酮</w:t>
      </w:r>
      <w:r>
        <w:rPr>
          <w:rFonts w:hint="default" w:ascii="Times New Roman" w:hAnsi="Times New Roman" w:eastAsia="方正仿宋_GBK" w:cs="Times New Roman"/>
          <w:color w:val="auto"/>
          <w:sz w:val="32"/>
          <w:szCs w:val="32"/>
          <w:shd w:val="clear" w:color="auto" w:fill="FFFFFF"/>
          <w:lang w:eastAsia="zh-CN"/>
        </w:rPr>
        <w:t>维持治疗</w:t>
      </w:r>
      <w:r>
        <w:rPr>
          <w:rFonts w:hint="default" w:ascii="Times New Roman" w:hAnsi="Times New Roman" w:eastAsia="方正仿宋_GBK" w:cs="Times New Roman"/>
          <w:color w:val="auto"/>
          <w:sz w:val="32"/>
          <w:szCs w:val="32"/>
          <w:shd w:val="clear" w:color="auto" w:fill="FFFFFF"/>
        </w:rPr>
        <w:t>门诊、数字化接种门诊等临床科室。开设有</w:t>
      </w:r>
      <w:r>
        <w:rPr>
          <w:rFonts w:hint="default" w:ascii="Times New Roman" w:hAnsi="Times New Roman" w:eastAsia="方正仿宋_GBK" w:cs="Times New Roman"/>
          <w:color w:val="auto"/>
          <w:sz w:val="32"/>
          <w:szCs w:val="32"/>
          <w:shd w:val="clear" w:color="auto" w:fill="FFFFFF"/>
          <w:lang w:eastAsia="zh-CN"/>
        </w:rPr>
        <w:t>医技科室</w:t>
      </w:r>
      <w:r>
        <w:rPr>
          <w:rFonts w:hint="default" w:ascii="Times New Roman" w:hAnsi="Times New Roman" w:eastAsia="方正仿宋_GBK" w:cs="Times New Roman"/>
          <w:color w:val="auto"/>
          <w:sz w:val="32"/>
          <w:szCs w:val="32"/>
          <w:shd w:val="clear" w:color="auto" w:fill="FFFFFF"/>
          <w:lang w:val="en-US" w:eastAsia="zh-CN"/>
        </w:rPr>
        <w:t>4个：</w:t>
      </w:r>
      <w:r>
        <w:rPr>
          <w:rFonts w:hint="default" w:ascii="Times New Roman" w:hAnsi="Times New Roman" w:eastAsia="方正仿宋_GBK" w:cs="Times New Roman"/>
          <w:color w:val="auto"/>
          <w:sz w:val="32"/>
          <w:szCs w:val="32"/>
          <w:shd w:val="clear" w:color="auto" w:fill="FFFFFF"/>
        </w:rPr>
        <w:t>放射科（CT室）、检验科、超</w:t>
      </w:r>
      <w:r>
        <w:rPr>
          <w:rFonts w:hint="default" w:ascii="Times New Roman" w:hAnsi="Times New Roman" w:eastAsia="方正仿宋_GBK" w:cs="Times New Roman"/>
          <w:color w:val="auto"/>
          <w:sz w:val="32"/>
          <w:szCs w:val="32"/>
          <w:shd w:val="clear" w:color="auto" w:fill="FFFFFF"/>
          <w:lang w:eastAsia="zh-CN"/>
        </w:rPr>
        <w:t>声</w:t>
      </w:r>
      <w:r>
        <w:rPr>
          <w:rFonts w:hint="default" w:ascii="Times New Roman" w:hAnsi="Times New Roman" w:eastAsia="方正仿宋_GBK" w:cs="Times New Roman"/>
          <w:color w:val="auto"/>
          <w:sz w:val="32"/>
          <w:szCs w:val="32"/>
          <w:shd w:val="clear" w:color="auto" w:fill="FFFFFF"/>
        </w:rPr>
        <w:t>室、特检科</w:t>
      </w:r>
      <w:r>
        <w:rPr>
          <w:rFonts w:hint="default" w:ascii="Times New Roman" w:hAnsi="Times New Roman" w:eastAsia="方正仿宋_GBK" w:cs="Times New Roman"/>
          <w:color w:val="auto"/>
          <w:sz w:val="32"/>
          <w:szCs w:val="32"/>
          <w:shd w:val="clear" w:color="auto" w:fill="FFFFFF"/>
          <w:lang w:eastAsia="zh-CN"/>
        </w:rPr>
        <w:t>。</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Style w:val="12"/>
          <w:rFonts w:hint="default" w:ascii="Times New Roman" w:hAnsi="Times New Roman" w:eastAsia="方正仿宋_GBK" w:cs="Times New Roman"/>
          <w:b w:val="0"/>
          <w:bCs w:val="0"/>
          <w:color w:val="auto"/>
          <w:sz w:val="32"/>
          <w:szCs w:val="32"/>
          <w:shd w:val="clear" w:fill="FFFFFF"/>
          <w:lang w:eastAsia="zh-CN"/>
        </w:rPr>
      </w:pPr>
      <w:r>
        <w:rPr>
          <w:rStyle w:val="12"/>
          <w:rFonts w:hint="default" w:ascii="Times New Roman" w:hAnsi="Times New Roman" w:eastAsia="方正仿宋_GBK" w:cs="Times New Roman"/>
          <w:b w:val="0"/>
          <w:bCs w:val="0"/>
          <w:color w:val="auto"/>
          <w:sz w:val="32"/>
          <w:szCs w:val="32"/>
          <w:shd w:val="clear" w:fill="FFFFFF"/>
          <w:lang w:eastAsia="zh-CN"/>
        </w:rPr>
        <w:t>财政差额拨款事业编制</w:t>
      </w:r>
      <w:r>
        <w:rPr>
          <w:rStyle w:val="12"/>
          <w:rFonts w:hint="default" w:ascii="Times New Roman" w:hAnsi="Times New Roman" w:eastAsia="方正仿宋_GBK" w:cs="Times New Roman"/>
          <w:b w:val="0"/>
          <w:bCs w:val="0"/>
          <w:color w:val="auto"/>
          <w:sz w:val="32"/>
          <w:szCs w:val="32"/>
          <w:shd w:val="clear" w:fill="FFFFFF"/>
          <w:lang w:val="en-US" w:eastAsia="zh-CN"/>
        </w:rPr>
        <w:t>190</w:t>
      </w:r>
      <w:r>
        <w:rPr>
          <w:rStyle w:val="12"/>
          <w:rFonts w:hint="default" w:ascii="Times New Roman" w:hAnsi="Times New Roman" w:eastAsia="方正仿宋_GBK" w:cs="Times New Roman"/>
          <w:b w:val="0"/>
          <w:bCs w:val="0"/>
          <w:color w:val="auto"/>
          <w:sz w:val="32"/>
          <w:szCs w:val="32"/>
          <w:shd w:val="clear" w:fill="FFFFFF"/>
          <w:lang w:eastAsia="zh-CN"/>
        </w:rPr>
        <w:t>名，设书记1名，院长（主任）1名，副院长（主任）</w:t>
      </w:r>
      <w:r>
        <w:rPr>
          <w:rStyle w:val="12"/>
          <w:rFonts w:hint="default" w:ascii="Times New Roman" w:hAnsi="Times New Roman" w:eastAsia="方正仿宋_GBK" w:cs="Times New Roman"/>
          <w:b w:val="0"/>
          <w:bCs w:val="0"/>
          <w:color w:val="auto"/>
          <w:sz w:val="32"/>
          <w:szCs w:val="32"/>
          <w:shd w:val="clear" w:fill="FFFFFF"/>
          <w:lang w:val="en-US" w:eastAsia="zh-CN"/>
        </w:rPr>
        <w:t>3</w:t>
      </w:r>
      <w:r>
        <w:rPr>
          <w:rStyle w:val="12"/>
          <w:rFonts w:hint="default" w:ascii="Times New Roman" w:hAnsi="Times New Roman" w:eastAsia="方正仿宋_GBK" w:cs="Times New Roman"/>
          <w:b w:val="0"/>
          <w:bCs w:val="0"/>
          <w:color w:val="auto"/>
          <w:sz w:val="32"/>
          <w:szCs w:val="32"/>
          <w:shd w:val="clear" w:fill="FFFFFF"/>
          <w:lang w:eastAsia="zh-CN"/>
        </w:rPr>
        <w:t>名，纪检委员1名；其中</w:t>
      </w:r>
      <w:r>
        <w:rPr>
          <w:rFonts w:hint="default" w:ascii="Times New Roman" w:hAnsi="Times New Roman" w:eastAsia="方正仿宋_GBK" w:cs="Times New Roman"/>
          <w:color w:val="auto"/>
          <w:sz w:val="32"/>
          <w:szCs w:val="32"/>
        </w:rPr>
        <w:t>管理岗位</w:t>
      </w:r>
      <w:r>
        <w:rPr>
          <w:rFonts w:hint="default" w:ascii="Times New Roman" w:hAnsi="Times New Roman" w:cs="Times New Roman"/>
          <w:color w:val="auto"/>
          <w:sz w:val="32"/>
          <w:szCs w:val="32"/>
          <w:lang w:val="en-US" w:eastAsia="zh-CN"/>
        </w:rPr>
        <w:t>9</w:t>
      </w:r>
      <w:r>
        <w:rPr>
          <w:rFonts w:hint="default" w:ascii="Times New Roman" w:hAnsi="Times New Roman" w:eastAsia="方正仿宋_GBK" w:cs="Times New Roman"/>
          <w:color w:val="auto"/>
          <w:sz w:val="32"/>
          <w:szCs w:val="32"/>
        </w:rPr>
        <w:t>个</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专业技术岗位</w:t>
      </w:r>
      <w:r>
        <w:rPr>
          <w:rFonts w:hint="default" w:ascii="Times New Roman" w:hAnsi="Times New Roman" w:cs="Times New Roman"/>
          <w:color w:val="auto"/>
          <w:sz w:val="32"/>
          <w:szCs w:val="32"/>
          <w:lang w:val="en-US" w:eastAsia="zh-CN"/>
        </w:rPr>
        <w:t>179</w:t>
      </w:r>
      <w:r>
        <w:rPr>
          <w:rFonts w:hint="default" w:ascii="Times New Roman" w:hAnsi="Times New Roman" w:eastAsia="方正仿宋_GBK" w:cs="Times New Roman"/>
          <w:color w:val="auto"/>
          <w:sz w:val="32"/>
          <w:szCs w:val="32"/>
        </w:rPr>
        <w:t>个</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工勤技能岗位</w:t>
      </w:r>
      <w:r>
        <w:rPr>
          <w:rFonts w:hint="default" w:ascii="Times New Roman" w:hAnsi="Times New Roman" w:cs="Times New Roman"/>
          <w:color w:val="auto"/>
          <w:sz w:val="32"/>
          <w:szCs w:val="32"/>
          <w:lang w:val="en-US" w:eastAsia="zh-CN"/>
        </w:rPr>
        <w:t>2</w:t>
      </w:r>
      <w:r>
        <w:rPr>
          <w:rFonts w:hint="default" w:ascii="Times New Roman" w:hAnsi="Times New Roman" w:eastAsia="方正仿宋_GBK" w:cs="Times New Roman"/>
          <w:color w:val="auto"/>
          <w:sz w:val="32"/>
          <w:szCs w:val="32"/>
        </w:rPr>
        <w:t>个</w:t>
      </w:r>
      <w:r>
        <w:rPr>
          <w:rFonts w:hint="default" w:ascii="Times New Roman" w:hAnsi="Times New Roman" w:eastAsia="方正仿宋_GBK" w:cs="Times New Roman"/>
          <w:color w:val="auto"/>
          <w:sz w:val="32"/>
          <w:szCs w:val="32"/>
          <w:lang w:eastAsia="zh-CN"/>
        </w:rPr>
        <w:t>。</w:t>
      </w:r>
      <w:r>
        <w:rPr>
          <w:rStyle w:val="12"/>
          <w:rFonts w:hint="default" w:ascii="Times New Roman" w:hAnsi="Times New Roman" w:eastAsia="方正仿宋_GBK" w:cs="Times New Roman"/>
          <w:b w:val="0"/>
          <w:bCs w:val="0"/>
          <w:color w:val="auto"/>
          <w:sz w:val="32"/>
          <w:szCs w:val="32"/>
          <w:shd w:val="clear" w:fill="FFFFFF"/>
          <w:lang w:eastAsia="zh-CN"/>
        </w:rPr>
        <w:t>党政后勤内设机构和业务管理科室的中层干部采取专业技术人员和管理人员相结合的方式配备。</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（三）单位构成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right="0" w:rightChars="0" w:firstLine="640" w:firstLineChars="200"/>
        <w:jc w:val="both"/>
        <w:textAlignment w:val="auto"/>
        <w:rPr>
          <w:rStyle w:val="8"/>
          <w:rFonts w:hint="default" w:ascii="Times New Roman" w:hAnsi="Times New Roman" w:eastAsia="方正黑体_GBK" w:cs="Times New Roman"/>
          <w:b w:val="0"/>
          <w:bCs/>
          <w:sz w:val="32"/>
          <w:szCs w:val="32"/>
          <w:shd w:val="clear" w:color="auto" w:fill="FFFFFF"/>
        </w:rPr>
      </w:pPr>
      <w:r>
        <w:rPr>
          <w:rFonts w:hint="eastAsia" w:ascii="Times New Roman" w:hAnsi="Times New Roman" w:eastAsia="方正仿宋_GBK" w:cs="方正仿宋_GBK"/>
          <w:color w:val="auto"/>
          <w:kern w:val="2"/>
          <w:sz w:val="32"/>
          <w:szCs w:val="32"/>
        </w:rPr>
        <w:t>重庆市綦江区</w:t>
      </w:r>
      <w:r>
        <w:rPr>
          <w:rFonts w:hint="eastAsia" w:ascii="Times New Roman" w:hAnsi="Times New Roman" w:eastAsia="方正仿宋_GBK" w:cs="方正仿宋_GBK"/>
          <w:color w:val="auto"/>
          <w:kern w:val="2"/>
          <w:sz w:val="32"/>
          <w:szCs w:val="32"/>
          <w:lang w:eastAsia="zh-CN"/>
        </w:rPr>
        <w:t>文龙街道社区卫生服务中心</w:t>
      </w:r>
      <w:r>
        <w:rPr>
          <w:rFonts w:hint="eastAsia" w:ascii="Times New Roman" w:hAnsi="Times New Roman" w:eastAsia="方正仿宋_GBK" w:cs="方正仿宋_GBK"/>
          <w:color w:val="auto"/>
          <w:kern w:val="2"/>
          <w:sz w:val="32"/>
          <w:szCs w:val="32"/>
        </w:rPr>
        <w:t>为纳入綦江区卫生健康委员会202</w:t>
      </w:r>
      <w:r>
        <w:rPr>
          <w:rFonts w:hint="eastAsia" w:ascii="Times New Roman" w:hAnsi="Times New Roman" w:eastAsia="方正仿宋_GBK" w:cs="方正仿宋_GBK"/>
          <w:color w:val="auto"/>
          <w:kern w:val="2"/>
          <w:sz w:val="32"/>
          <w:szCs w:val="32"/>
          <w:lang w:val="en-US" w:eastAsia="zh-CN"/>
        </w:rPr>
        <w:t>4</w:t>
      </w:r>
      <w:r>
        <w:rPr>
          <w:rFonts w:hint="eastAsia" w:ascii="Times New Roman" w:hAnsi="Times New Roman" w:eastAsia="方正仿宋_GBK" w:cs="方正仿宋_GBK"/>
          <w:color w:val="auto"/>
          <w:kern w:val="2"/>
          <w:sz w:val="32"/>
          <w:szCs w:val="32"/>
        </w:rPr>
        <w:t>年度决算编制的二级预算单位。</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val="en-US"/>
        </w:rPr>
      </w:pP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楷体_GBK" w:cs="Times New Roman"/>
          <w:b w:val="0"/>
          <w:bCs w:val="0"/>
          <w:sz w:val="32"/>
          <w:szCs w:val="32"/>
          <w:shd w:val="clear" w:color="auto" w:fill="FFFFFF"/>
        </w:rPr>
        <w:t>一）收入支出决算总体情况说明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2024年度收入总计8276.74万元，支出总计8276.74万元。</w:t>
      </w:r>
      <w:r>
        <w:rPr>
          <w:rStyle w:val="8"/>
          <w:rFonts w:hint="default" w:ascii="Times New Roman" w:hAnsi="Times New Roman" w:eastAsia="方正仿宋_GBK" w:cs="Times New Roman"/>
          <w:b w:val="0"/>
          <w:bCs/>
          <w:sz w:val="32"/>
          <w:szCs w:val="32"/>
          <w:shd w:val="clear" w:color="auto" w:fill="FFFFFF"/>
        </w:rPr>
        <w:t>收支较上年决算数减少</w:t>
      </w:r>
      <w:r>
        <w:rPr>
          <w:rFonts w:hint="default" w:ascii="Times New Roman" w:hAnsi="Times New Roman" w:eastAsia="方正仿宋_GBK" w:cs="Times New Roman"/>
          <w:sz w:val="32"/>
          <w:szCs w:val="32"/>
          <w:shd w:val="clear" w:color="auto" w:fill="FFFFFF"/>
        </w:rPr>
        <w:t>324.92</w:t>
      </w:r>
      <w:r>
        <w:rPr>
          <w:rStyle w:val="8"/>
          <w:rFonts w:hint="default" w:ascii="Times New Roman" w:hAnsi="Times New Roman" w:eastAsia="方正仿宋_GBK" w:cs="Times New Roman"/>
          <w:b w:val="0"/>
          <w:bCs/>
          <w:sz w:val="32"/>
          <w:szCs w:val="32"/>
          <w:shd w:val="clear" w:color="auto" w:fill="FFFFFF"/>
        </w:rPr>
        <w:t>万元，下降3.8%，主要原因是</w:t>
      </w:r>
      <w:r>
        <w:rPr>
          <w:rStyle w:val="8"/>
          <w:rFonts w:hint="default" w:ascii="Times New Roman" w:hAnsi="Times New Roman" w:eastAsia="方正仿宋_GBK" w:cs="Times New Roman"/>
          <w:b w:val="0"/>
          <w:bCs/>
          <w:sz w:val="32"/>
          <w:szCs w:val="32"/>
          <w:shd w:val="clear" w:color="auto" w:fill="FFFFFF"/>
          <w:lang w:val="en-US" w:eastAsia="zh-CN"/>
        </w:rPr>
        <w:t>财政项目</w:t>
      </w:r>
      <w:r>
        <w:rPr>
          <w:rStyle w:val="8"/>
          <w:rFonts w:hint="default" w:ascii="Times New Roman" w:hAnsi="Times New Roman" w:eastAsia="方正仿宋_GBK" w:cs="Times New Roman"/>
          <w:b w:val="0"/>
          <w:bCs/>
          <w:sz w:val="32"/>
          <w:szCs w:val="32"/>
          <w:shd w:val="clear" w:color="auto" w:fill="FFFFFF"/>
        </w:rPr>
        <w:t>拨款</w:t>
      </w:r>
      <w:r>
        <w:rPr>
          <w:rStyle w:val="8"/>
          <w:rFonts w:hint="default" w:ascii="Times New Roman" w:hAnsi="Times New Roman" w:eastAsia="方正仿宋_GBK" w:cs="Times New Roman"/>
          <w:b w:val="0"/>
          <w:bCs/>
          <w:sz w:val="32"/>
          <w:szCs w:val="32"/>
          <w:shd w:val="clear" w:color="auto" w:fill="FFFFFF"/>
          <w:lang w:val="en-US" w:eastAsia="zh-CN"/>
        </w:rPr>
        <w:t>收入减少。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2024年度收入合计8276.74万元，较上年决算数减少324.92万元，下降3.8%，主要原因是</w:t>
      </w:r>
      <w:r>
        <w:rPr>
          <w:rFonts w:hint="default" w:ascii="Times New Roman" w:hAnsi="Times New Roman" w:eastAsia="方正仿宋_GBK" w:cs="Times New Roman"/>
          <w:sz w:val="32"/>
          <w:szCs w:val="32"/>
          <w:shd w:val="clear" w:color="auto" w:fill="FFFFFF"/>
          <w:lang w:val="en-US" w:eastAsia="zh-CN"/>
        </w:rPr>
        <w:t>财政项目</w:t>
      </w:r>
      <w:r>
        <w:rPr>
          <w:rFonts w:hint="default" w:ascii="Times New Roman" w:hAnsi="Times New Roman" w:eastAsia="方正仿宋_GBK" w:cs="Times New Roman"/>
          <w:sz w:val="32"/>
          <w:szCs w:val="32"/>
          <w:shd w:val="clear" w:color="auto" w:fill="FFFFFF"/>
        </w:rPr>
        <w:t>拨款</w:t>
      </w:r>
      <w:r>
        <w:rPr>
          <w:rFonts w:hint="default" w:ascii="Times New Roman" w:hAnsi="Times New Roman" w:eastAsia="方正仿宋_GBK" w:cs="Times New Roman"/>
          <w:sz w:val="32"/>
          <w:szCs w:val="32"/>
          <w:shd w:val="clear" w:color="auto" w:fill="FFFFFF"/>
          <w:lang w:val="en-US" w:eastAsia="zh-CN"/>
        </w:rPr>
        <w:t>收入减少</w:t>
      </w:r>
      <w:r>
        <w:rPr>
          <w:rFonts w:hint="default" w:ascii="Times New Roman" w:hAnsi="Times New Roman" w:eastAsia="仿宋_GB2312" w:cs="Times New Roman"/>
          <w:sz w:val="32"/>
          <w:szCs w:val="32"/>
          <w:lang w:val="en-US" w:eastAsia="zh-CN"/>
        </w:rPr>
        <w:t>。</w:t>
      </w:r>
      <w:r>
        <w:rPr>
          <w:rFonts w:hint="default" w:ascii="Times New Roman" w:hAnsi="Times New Roman" w:eastAsia="方正仿宋_GBK" w:cs="Times New Roman"/>
          <w:sz w:val="32"/>
          <w:szCs w:val="32"/>
          <w:shd w:val="clear" w:color="auto" w:fill="FFFFFF"/>
        </w:rPr>
        <w:t>其中：财政拨款收入2659.15万元，占32.1%；事业收入5617.59万元，占67.9%；经营收入0.00万元，占0.0%；其他收入0.00万元，占0.0%。此外，使用非财政拨款结余（含专用结余）0.00万元，年初结转和结余0.00万元。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2024年度支出合计8276.74万元，较上年决算数减少324.92万元，下降3.8%，主要原因是</w:t>
      </w:r>
      <w:r>
        <w:rPr>
          <w:rFonts w:hint="default" w:ascii="Times New Roman" w:hAnsi="Times New Roman" w:eastAsia="仿宋_GB2312" w:cs="Times New Roman"/>
          <w:sz w:val="32"/>
          <w:szCs w:val="32"/>
          <w:lang w:val="en-US" w:eastAsia="zh-CN"/>
        </w:rPr>
        <w:t>项目支出减少。</w:t>
      </w:r>
      <w:r>
        <w:rPr>
          <w:rFonts w:hint="default" w:ascii="Times New Roman" w:hAnsi="Times New Roman" w:eastAsia="方正仿宋_GBK" w:cs="Times New Roman"/>
          <w:sz w:val="32"/>
          <w:szCs w:val="32"/>
          <w:shd w:val="clear" w:color="auto" w:fill="FFFFFF"/>
        </w:rPr>
        <w:t>其中：基本支出6916.27万元，占83.6%；项目支出1360.47万元，占16.4%；经营支出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2024年度年末结转和结余0.00万元，较上年决算数无增减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2024年度财政拨款收、支总计均为2659.15万元。与2023年度相比，财政拨款收、支总计各减少174.72万元，下降6.2%。主要原因是</w:t>
      </w:r>
      <w:r>
        <w:rPr>
          <w:rFonts w:hint="default" w:ascii="Times New Roman" w:hAnsi="Times New Roman" w:eastAsia="方正仿宋_GBK" w:cs="Times New Roman"/>
          <w:sz w:val="32"/>
          <w:szCs w:val="32"/>
          <w:shd w:val="clear" w:color="auto" w:fill="FFFFFF"/>
          <w:lang w:val="en-US" w:eastAsia="zh-CN"/>
        </w:rPr>
        <w:t>财政项目</w:t>
      </w:r>
      <w:r>
        <w:rPr>
          <w:rFonts w:hint="default" w:ascii="Times New Roman" w:hAnsi="Times New Roman" w:eastAsia="方正仿宋_GBK" w:cs="Times New Roman"/>
          <w:sz w:val="32"/>
          <w:szCs w:val="32"/>
          <w:shd w:val="clear" w:color="auto" w:fill="FFFFFF"/>
        </w:rPr>
        <w:t>拨款</w:t>
      </w:r>
      <w:r>
        <w:rPr>
          <w:rFonts w:hint="default" w:ascii="Times New Roman" w:hAnsi="Times New Roman" w:eastAsia="方正仿宋_GBK" w:cs="Times New Roman"/>
          <w:sz w:val="32"/>
          <w:szCs w:val="32"/>
          <w:shd w:val="clear" w:color="auto" w:fill="FFFFFF"/>
          <w:lang w:val="en-US" w:eastAsia="zh-CN"/>
        </w:rPr>
        <w:t>收入减少</w:t>
      </w:r>
      <w:r>
        <w:rPr>
          <w:rFonts w:hint="default" w:ascii="Times New Roman" w:hAnsi="Times New Roman" w:eastAsia="仿宋_GB2312" w:cs="Times New Roman"/>
          <w:sz w:val="32"/>
          <w:szCs w:val="32"/>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2024年度一般公共预算财政拨款收入2659.15万元，与2023年度相比，减少174.72万元，下降6.2%。主要原因是</w:t>
      </w:r>
      <w:r>
        <w:rPr>
          <w:rFonts w:hint="default" w:ascii="Times New Roman" w:hAnsi="Times New Roman" w:eastAsia="方正仿宋_GBK" w:cs="Times New Roman"/>
          <w:sz w:val="32"/>
          <w:szCs w:val="32"/>
          <w:shd w:val="clear" w:color="auto" w:fill="FFFFFF"/>
          <w:lang w:val="en-US" w:eastAsia="zh-CN"/>
        </w:rPr>
        <w:t>财政项目</w:t>
      </w:r>
      <w:r>
        <w:rPr>
          <w:rFonts w:hint="default" w:ascii="Times New Roman" w:hAnsi="Times New Roman" w:eastAsia="方正仿宋_GBK" w:cs="Times New Roman"/>
          <w:sz w:val="32"/>
          <w:szCs w:val="32"/>
          <w:shd w:val="clear" w:color="auto" w:fill="FFFFFF"/>
        </w:rPr>
        <w:t>拨款</w:t>
      </w:r>
      <w:r>
        <w:rPr>
          <w:rFonts w:hint="default" w:ascii="Times New Roman" w:hAnsi="Times New Roman" w:eastAsia="方正仿宋_GBK" w:cs="Times New Roman"/>
          <w:sz w:val="32"/>
          <w:szCs w:val="32"/>
          <w:shd w:val="clear" w:color="auto" w:fill="FFFFFF"/>
          <w:lang w:val="en-US" w:eastAsia="zh-CN"/>
        </w:rPr>
        <w:t>收入减少</w:t>
      </w:r>
      <w:r>
        <w:rPr>
          <w:rFonts w:hint="default" w:ascii="Times New Roman" w:hAnsi="Times New Roman" w:eastAsia="仿宋_GB2312" w:cs="Times New Roman"/>
          <w:sz w:val="32"/>
          <w:szCs w:val="32"/>
          <w:lang w:val="en-US" w:eastAsia="zh-CN"/>
        </w:rPr>
        <w:t>。</w:t>
      </w:r>
      <w:r>
        <w:rPr>
          <w:rFonts w:hint="default" w:ascii="Times New Roman" w:hAnsi="Times New Roman" w:eastAsia="方正仿宋_GBK" w:cs="Times New Roman"/>
          <w:sz w:val="32"/>
          <w:szCs w:val="32"/>
          <w:shd w:val="clear" w:color="auto" w:fill="FFFFFF"/>
        </w:rPr>
        <w:t>较年初预算数增加1434.18万元，增长117.1%。主要原因是</w:t>
      </w:r>
      <w:r>
        <w:rPr>
          <w:rFonts w:hint="eastAsia" w:ascii="Times New Roman" w:hAnsi="Times New Roman" w:eastAsia="方正仿宋_GBK" w:cs="Times New Roman"/>
          <w:sz w:val="32"/>
          <w:szCs w:val="32"/>
          <w:shd w:val="clear" w:color="auto" w:fill="FFFFFF"/>
          <w:lang w:eastAsia="zh-CN"/>
        </w:rPr>
        <w:t>部分资金年中下达</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此外，年初财政拨款结转和结余0.00万元。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2024年度一般公共预算财政拨款支出2659.15万元，与2023年度相比，减少174.72万元，下降6.2%。主要原</w:t>
      </w:r>
      <w:r>
        <w:rPr>
          <w:rStyle w:val="8"/>
          <w:rFonts w:hint="default" w:ascii="Times New Roman" w:hAnsi="Times New Roman" w:eastAsia="方正仿宋_GBK" w:cs="Times New Roman"/>
          <w:b w:val="0"/>
          <w:bCs/>
          <w:sz w:val="32"/>
          <w:szCs w:val="32"/>
          <w:shd w:val="clear" w:color="auto" w:fill="FFFFFF"/>
        </w:rPr>
        <w:t>因是</w:t>
      </w:r>
      <w:r>
        <w:rPr>
          <w:rStyle w:val="8"/>
          <w:rFonts w:hint="default" w:ascii="Times New Roman" w:hAnsi="Times New Roman" w:eastAsia="方正仿宋_GBK" w:cs="Times New Roman"/>
          <w:b w:val="0"/>
          <w:bCs/>
          <w:sz w:val="32"/>
          <w:szCs w:val="32"/>
          <w:shd w:val="clear" w:color="auto" w:fill="FFFFFF"/>
          <w:lang w:val="en-US" w:eastAsia="zh-CN"/>
        </w:rPr>
        <w:t>财政项目</w:t>
      </w:r>
      <w:r>
        <w:rPr>
          <w:rStyle w:val="8"/>
          <w:rFonts w:hint="default" w:ascii="Times New Roman" w:hAnsi="Times New Roman" w:eastAsia="方正仿宋_GBK" w:cs="Times New Roman"/>
          <w:b w:val="0"/>
          <w:bCs/>
          <w:sz w:val="32"/>
          <w:szCs w:val="32"/>
          <w:shd w:val="clear" w:color="auto" w:fill="FFFFFF"/>
        </w:rPr>
        <w:t>拨款</w:t>
      </w:r>
      <w:r>
        <w:rPr>
          <w:rStyle w:val="8"/>
          <w:rFonts w:hint="default" w:ascii="Times New Roman" w:hAnsi="Times New Roman" w:eastAsia="方正仿宋_GBK" w:cs="Times New Roman"/>
          <w:b w:val="0"/>
          <w:bCs/>
          <w:sz w:val="32"/>
          <w:szCs w:val="32"/>
          <w:shd w:val="clear" w:color="auto" w:fill="FFFFFF"/>
          <w:lang w:val="en-US" w:eastAsia="zh-CN"/>
        </w:rPr>
        <w:t>支出减少</w:t>
      </w:r>
      <w:r>
        <w:rPr>
          <w:rFonts w:hint="default" w:ascii="Times New Roman" w:hAnsi="Times New Roman" w:eastAsia="仿宋_GB2312" w:cs="Times New Roman"/>
          <w:sz w:val="32"/>
          <w:szCs w:val="32"/>
          <w:lang w:val="en-US" w:eastAsia="zh-CN"/>
        </w:rPr>
        <w:t>。</w:t>
      </w:r>
      <w:r>
        <w:rPr>
          <w:rFonts w:hint="default" w:ascii="Times New Roman" w:hAnsi="Times New Roman" w:eastAsia="方正仿宋_GBK" w:cs="Times New Roman"/>
          <w:sz w:val="32"/>
          <w:szCs w:val="32"/>
          <w:shd w:val="clear" w:color="auto" w:fill="FFFFFF"/>
        </w:rPr>
        <w:t>较年初预算数增加1434.18万元，增长117.1%。主要</w:t>
      </w:r>
      <w:r>
        <w:rPr>
          <w:rFonts w:hint="default" w:ascii="Times New Roman" w:hAnsi="Times New Roman" w:eastAsia="方正仿宋_GBK" w:cs="Times New Roman"/>
          <w:sz w:val="32"/>
          <w:szCs w:val="32"/>
          <w:shd w:val="clear" w:color="auto" w:fill="FFFFFF"/>
          <w:lang w:eastAsia="zh-CN"/>
        </w:rPr>
        <w:t>原因</w:t>
      </w:r>
      <w:r>
        <w:rPr>
          <w:rFonts w:hint="default"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sz w:val="32"/>
          <w:szCs w:val="32"/>
          <w:shd w:val="clear" w:color="auto" w:fill="FFFFFF"/>
          <w:lang w:eastAsia="zh-CN"/>
        </w:rPr>
        <w:t>部分资金年中下达</w:t>
      </w:r>
      <w:r>
        <w:rPr>
          <w:rFonts w:hint="default" w:ascii="Times New Roman" w:hAnsi="Times New Roman" w:eastAsia="仿宋_GB2312" w:cs="Times New Roman"/>
          <w:sz w:val="32"/>
          <w:szCs w:val="32"/>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b w:val="0"/>
          <w:bCs/>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）社会保障和就业支出496.83万元，占18.7%，较年初预算数增加153.65万元，增长44.8%，主要原因是</w:t>
      </w:r>
      <w:r>
        <w:rPr>
          <w:rFonts w:hint="default" w:ascii="Times New Roman" w:hAnsi="Times New Roman" w:eastAsia="方正仿宋_GBK" w:cs="Times New Roman"/>
          <w:sz w:val="32"/>
          <w:szCs w:val="32"/>
          <w:shd w:val="clear" w:color="auto" w:fill="FFFFFF"/>
          <w:lang w:val="en-US" w:eastAsia="zh-CN"/>
        </w:rPr>
        <w:t>按规定补缴养老保险和职业年金支出增加。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）卫生健康支出2162.32万元，占81.3%，较年初预算数增加1280.53万元，增长145.2%，主要原因是</w:t>
      </w:r>
      <w:r>
        <w:rPr>
          <w:rFonts w:hint="eastAsia" w:ascii="Times New Roman" w:hAnsi="Times New Roman" w:eastAsia="方正仿宋_GBK" w:cs="Times New Roman"/>
          <w:sz w:val="32"/>
          <w:szCs w:val="32"/>
          <w:shd w:val="clear" w:color="auto" w:fill="FFFFFF"/>
          <w:lang w:eastAsia="zh-CN"/>
        </w:rPr>
        <w:t>部分资金年中下达</w:t>
      </w:r>
      <w:r>
        <w:rPr>
          <w:rFonts w:hint="default" w:ascii="Times New Roman" w:hAnsi="Times New Roman" w:eastAsia="仿宋_GB2312" w:cs="Times New Roman"/>
          <w:sz w:val="32"/>
          <w:szCs w:val="32"/>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sz w:val="32"/>
          <w:szCs w:val="32"/>
          <w:shd w:val="clear" w:color="auto" w:fill="FFFFFF"/>
        </w:rPr>
        <w:t>基本支出1298.68万元。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rPr>
      </w:pPr>
      <w:r>
        <w:rPr>
          <w:rFonts w:hint="default" w:ascii="Times New Roman" w:hAnsi="Times New Roman" w:eastAsia="方正仿宋_GBK" w:cs="Times New Roman"/>
          <w:sz w:val="32"/>
          <w:szCs w:val="32"/>
          <w:shd w:val="clear" w:color="auto" w:fill="FFFFFF"/>
        </w:rPr>
        <w:t>其中：人员经费1298.68万元，与2023年度相比，增加145.18万元，增长12.6%，主要原因是</w:t>
      </w:r>
      <w:r>
        <w:rPr>
          <w:rFonts w:hint="default" w:ascii="Times New Roman" w:hAnsi="Times New Roman" w:eastAsia="方正仿宋_GBK" w:cs="Times New Roman"/>
          <w:sz w:val="32"/>
          <w:szCs w:val="32"/>
          <w:shd w:val="clear" w:color="auto" w:fill="FFFFFF"/>
          <w:lang w:val="en-US" w:eastAsia="zh-CN"/>
        </w:rPr>
        <w:t>按规定补缴养老保险和职业年金支出增加。</w:t>
      </w:r>
      <w:r>
        <w:rPr>
          <w:rFonts w:hint="default" w:ascii="Times New Roman" w:hAnsi="Times New Roman" w:eastAsia="方正仿宋_GBK" w:cs="Times New Roman"/>
          <w:sz w:val="32"/>
          <w:szCs w:val="32"/>
          <w:shd w:val="clear" w:color="auto" w:fill="FFFFFF"/>
        </w:rPr>
        <w:t>人员经费用途主要包括</w:t>
      </w:r>
      <w:r>
        <w:rPr>
          <w:rFonts w:hint="eastAsia" w:ascii="Times New Roman" w:hAnsi="Times New Roman" w:eastAsia="方正仿宋_GBK" w:cs="Times New Roman"/>
          <w:sz w:val="32"/>
          <w:szCs w:val="32"/>
          <w:shd w:val="clear" w:color="auto" w:fill="FFFFFF"/>
          <w:lang w:eastAsia="zh-CN"/>
        </w:rPr>
        <w:t>基本工资、津补贴等</w:t>
      </w:r>
      <w:r>
        <w:rPr>
          <w:rFonts w:hint="default"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eastAsia="zh-CN"/>
        </w:rPr>
        <w:t>公用经费</w:t>
      </w:r>
      <w:r>
        <w:rPr>
          <w:rFonts w:hint="eastAsia" w:ascii="Times New Roman" w:hAnsi="Times New Roman" w:eastAsia="方正仿宋_GBK" w:cs="Times New Roman"/>
          <w:color w:val="auto"/>
          <w:sz w:val="32"/>
          <w:szCs w:val="32"/>
          <w:shd w:val="clear" w:color="auto" w:fill="FFFFFF"/>
          <w:lang w:val="en-US" w:eastAsia="zh-CN"/>
        </w:rPr>
        <w:t>0万元。</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三、财政拨款“三公”经费情况说明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（一）“三公”经费支出总体情况说明</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年度“三公”经费支出共计0万元，较年初预算数增加0万元，</w:t>
      </w:r>
      <w:r>
        <w:rPr>
          <w:rFonts w:hint="eastAsia" w:ascii="Times New Roman" w:hAnsi="Times New Roman" w:eastAsia="方正仿宋_GBK" w:cs="宋体"/>
          <w:color w:val="auto"/>
          <w:kern w:val="0"/>
          <w:sz w:val="32"/>
          <w:szCs w:val="32"/>
          <w:lang w:eastAsia="zh-CN"/>
        </w:rPr>
        <w:t>无变化</w:t>
      </w:r>
      <w:r>
        <w:rPr>
          <w:rFonts w:hint="eastAsia" w:ascii="Times New Roman" w:hAnsi="Times New Roman" w:eastAsia="方正仿宋_GBK" w:cs="宋体"/>
          <w:color w:val="auto"/>
          <w:kern w:val="0"/>
          <w:sz w:val="32"/>
          <w:szCs w:val="32"/>
        </w:rPr>
        <w:t>。较上年支出数增加0万元，</w:t>
      </w:r>
      <w:r>
        <w:rPr>
          <w:rFonts w:hint="eastAsia" w:ascii="Times New Roman" w:hAnsi="Times New Roman" w:eastAsia="方正仿宋_GBK" w:cs="宋体"/>
          <w:color w:val="auto"/>
          <w:kern w:val="0"/>
          <w:sz w:val="32"/>
          <w:szCs w:val="32"/>
          <w:lang w:eastAsia="zh-CN"/>
        </w:rPr>
        <w:t>无变化</w:t>
      </w:r>
      <w:r>
        <w:rPr>
          <w:rFonts w:hint="eastAsia" w:ascii="Times New Roman" w:hAnsi="Times New Roman" w:eastAsia="方正仿宋_GBK" w:cs="宋体"/>
          <w:color w:val="auto"/>
          <w:kern w:val="0"/>
          <w:sz w:val="32"/>
          <w:szCs w:val="32"/>
        </w:rPr>
        <w:t>。我单位属于公益二类差额拨款单位，财政未保障我单位“三公”经费。</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（二）“三公”经费分项支出情况</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本单位</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年度无因公出国（境）费用0万元，费用支出较年初预算数增加0万元，无变化。较上年支出数增加0万元，无变化。</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本单位</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年度公务车购置费用0万元，费用支出较年初预算数增加0万元，无变化。较上年支出数增加0万元，无变化。</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本单位</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年度公务车运行维护费0万元，费用支出较年初预算数增加0万元，无变化。较上年支出数增加0万元，无变化。</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lang w:val="en-US" w:eastAsia="zh-CN"/>
        </w:rPr>
      </w:pPr>
      <w:r>
        <w:rPr>
          <w:rFonts w:hint="eastAsia" w:ascii="Times New Roman" w:hAnsi="Times New Roman" w:eastAsia="方正仿宋_GBK" w:cs="宋体"/>
          <w:color w:val="auto"/>
          <w:kern w:val="0"/>
          <w:sz w:val="32"/>
          <w:szCs w:val="32"/>
        </w:rPr>
        <w:t>本单位</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w:t>
      </w:r>
      <w:r>
        <w:rPr>
          <w:rFonts w:hint="eastAsia" w:ascii="Times New Roman" w:hAnsi="Times New Roman" w:eastAsia="方正仿宋_GBK" w:cs="宋体"/>
          <w:color w:val="auto"/>
          <w:kern w:val="0"/>
          <w:sz w:val="32"/>
          <w:szCs w:val="32"/>
          <w:lang w:eastAsia="zh-CN"/>
        </w:rPr>
        <w:t>公务接待</w:t>
      </w:r>
      <w:r>
        <w:rPr>
          <w:rFonts w:hint="eastAsia" w:ascii="Times New Roman" w:hAnsi="Times New Roman" w:eastAsia="方正仿宋_GBK" w:cs="宋体"/>
          <w:color w:val="auto"/>
          <w:kern w:val="0"/>
          <w:sz w:val="32"/>
          <w:szCs w:val="32"/>
        </w:rPr>
        <w:t>费0万元，费用支出较年初预算数增加0万元，无变化。较上年支出数增加0万元，无变化。</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（三）“三公”经费实物量情况</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年度本部门因公出国（境）共计0个团组，0人；公务用车购置0辆，公务车保有量为0辆；国内公务接待0批次0人，其中：国内外事接待0批次，0人；国（境）外公务接待0批次，0人。</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年本部门人均接待费0元，车均购置费0万元，车均维护费0万元。</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我单位属于差额拨款单位，财政未保障我单位会议费和培训费。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bookmarkStart w:id="0" w:name="_GoBack"/>
      <w:bookmarkEnd w:id="0"/>
      <w:r>
        <w:rPr>
          <w:rFonts w:hint="default" w:ascii="Times New Roman" w:hAnsi="Times New Roman" w:eastAsia="方正楷体_GBK" w:cs="Times New Roman"/>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截至2024年12月31日，本单位共有车辆1辆，其中，特种专业技术用车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2024年度本单位政府采购支出总额0.48万元，其中：政府采购货物支出0.48万元、政府采购工程支出0.00万元、政府采购服务支出0.00万元。授予中小企业合同金额0.48</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元，占政府采购支出总额的100.0%，其中：授予小微企业合同金额0.48万元，占政府采购支出总额的100.0 %。主要</w:t>
      </w:r>
      <w:r>
        <w:rPr>
          <w:rFonts w:hint="default" w:ascii="Times New Roman" w:hAnsi="Times New Roman" w:eastAsia="方正仿宋_GBK" w:cs="Times New Roman"/>
          <w:sz w:val="32"/>
          <w:szCs w:val="32"/>
          <w:shd w:val="clear" w:color="auto" w:fill="FFFFFF"/>
          <w:lang w:eastAsia="zh-CN"/>
        </w:rPr>
        <w:t>用于</w:t>
      </w:r>
      <w:r>
        <w:rPr>
          <w:rFonts w:hint="default" w:ascii="Times New Roman" w:hAnsi="Times New Roman" w:eastAsia="方正仿宋_GBK" w:cs="Times New Roman"/>
          <w:sz w:val="32"/>
          <w:szCs w:val="32"/>
          <w:shd w:val="clear" w:color="auto" w:fill="FFFFFF"/>
        </w:rPr>
        <w:t>采购</w:t>
      </w:r>
      <w:r>
        <w:rPr>
          <w:rFonts w:hint="default" w:ascii="Times New Roman" w:hAnsi="Times New Roman" w:eastAsia="方正仿宋_GBK" w:cs="Times New Roman"/>
          <w:sz w:val="32"/>
          <w:szCs w:val="32"/>
          <w:shd w:val="clear" w:color="auto" w:fill="FFFFFF"/>
          <w:lang w:val="en-US" w:eastAsia="zh-CN"/>
        </w:rPr>
        <w:t>货物</w:t>
      </w:r>
      <w:r>
        <w:rPr>
          <w:rFonts w:hint="default" w:ascii="Times New Roman" w:hAnsi="Times New Roman" w:eastAsia="方正仿宋_GBK" w:cs="Times New Roman"/>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黑体_GBK" w:cs="Times New Roman"/>
          <w:b w:val="0"/>
          <w:bCs w:val="0"/>
          <w:sz w:val="32"/>
          <w:szCs w:val="32"/>
          <w:shd w:val="clear" w:color="auto" w:fill="FFFFFF"/>
        </w:rPr>
      </w:pPr>
      <w:r>
        <w:rPr>
          <w:rFonts w:hint="default" w:ascii="Times New Roman" w:hAnsi="Times New Roman" w:eastAsia="方正黑体_GBK" w:cs="Times New Roman"/>
          <w:b w:val="0"/>
          <w:bCs w:val="0"/>
          <w:sz w:val="32"/>
          <w:szCs w:val="32"/>
          <w:shd w:val="clear" w:color="auto" w:fill="FFFFFF"/>
        </w:rPr>
        <w:t>五、预算绩效管理情况说明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（一）单位自评情况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1360.47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（二）单位绩效评价情况</w:t>
      </w:r>
    </w:p>
    <w:p>
      <w:pPr>
        <w:pStyle w:val="9"/>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我单位对艾滋病防治、美沙酮门诊开展了绩效评价，涉及财政拨款项目资金</w:t>
      </w:r>
      <w:r>
        <w:rPr>
          <w:rFonts w:hint="default" w:ascii="Times New Roman" w:hAnsi="Times New Roman" w:eastAsia="方正仿宋_GBK" w:cs="Times New Roman"/>
          <w:sz w:val="32"/>
          <w:szCs w:val="32"/>
          <w:shd w:val="clear" w:color="auto" w:fill="FFFFFF"/>
          <w:lang w:val="en-US" w:eastAsia="zh-CN"/>
        </w:rPr>
        <w:t>99</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80</w:t>
      </w:r>
      <w:r>
        <w:rPr>
          <w:rFonts w:hint="default" w:ascii="Times New Roman" w:hAnsi="Times New Roman" w:eastAsia="方正仿宋_GBK" w:cs="Times New Roman"/>
          <w:sz w:val="32"/>
          <w:szCs w:val="32"/>
          <w:shd w:val="clear" w:color="auto" w:fill="FFFFFF"/>
        </w:rPr>
        <w:t>分；对基本公共卫生服务中央资金开展了绩效评价，涉及财政拨款项目资金</w:t>
      </w:r>
      <w:r>
        <w:rPr>
          <w:rFonts w:hint="default" w:ascii="Times New Roman" w:hAnsi="Times New Roman" w:eastAsia="方正仿宋_GBK" w:cs="Times New Roman"/>
          <w:sz w:val="32"/>
          <w:szCs w:val="32"/>
          <w:shd w:val="clear" w:color="auto" w:fill="FFFFFF"/>
          <w:lang w:val="en-US" w:eastAsia="zh-CN"/>
        </w:rPr>
        <w:t>760.02</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85</w:t>
      </w:r>
      <w:r>
        <w:rPr>
          <w:rFonts w:hint="default" w:ascii="Times New Roman" w:hAnsi="Times New Roman" w:eastAsia="方正仿宋_GBK" w:cs="Times New Roman"/>
          <w:sz w:val="32"/>
          <w:szCs w:val="32"/>
          <w:shd w:val="clear" w:color="auto" w:fill="FFFFFF"/>
        </w:rPr>
        <w:t>分</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年基本药物制度上级补助开展了绩效评价，涉及财政拨款项目资金</w:t>
      </w:r>
      <w:r>
        <w:rPr>
          <w:rFonts w:hint="default" w:ascii="Times New Roman" w:hAnsi="Times New Roman" w:eastAsia="方正仿宋_GBK" w:cs="Times New Roman"/>
          <w:sz w:val="32"/>
          <w:szCs w:val="32"/>
          <w:shd w:val="clear" w:color="auto" w:fill="FFFFFF"/>
          <w:lang w:val="en-US" w:eastAsia="zh-CN"/>
        </w:rPr>
        <w:t>103.35</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87.02</w:t>
      </w:r>
      <w:r>
        <w:rPr>
          <w:rFonts w:hint="default" w:ascii="Times New Roman" w:hAnsi="Times New Roman" w:eastAsia="方正仿宋_GBK" w:cs="Times New Roman"/>
          <w:sz w:val="32"/>
          <w:szCs w:val="32"/>
          <w:shd w:val="clear" w:color="auto" w:fill="FFFFFF"/>
        </w:rPr>
        <w:t>分</w:t>
      </w:r>
      <w:r>
        <w:rPr>
          <w:rFonts w:hint="default" w:ascii="Times New Roman" w:hAnsi="Times New Roman" w:eastAsia="方正仿宋_GBK" w:cs="Times New Roman"/>
          <w:sz w:val="32"/>
          <w:szCs w:val="32"/>
          <w:shd w:val="clear" w:color="auto" w:fill="FFFFFF"/>
          <w:lang w:eastAsia="zh-CN"/>
        </w:rPr>
        <w:t>。本年度基本公共卫生、重大传染病防控等各项工作顺利完成，达成了年初工作计划，自评绩效目标完成度良好。</w:t>
      </w:r>
    </w:p>
    <w:p>
      <w:pPr>
        <w:pStyle w:val="9"/>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eastAsia="zh-CN"/>
        </w:rPr>
        <w:t>（三）</w:t>
      </w:r>
      <w:r>
        <w:rPr>
          <w:rFonts w:hint="default" w:ascii="Times New Roman" w:hAnsi="Times New Roman" w:eastAsia="方正楷体_GBK" w:cs="Times New Roman"/>
          <w:b w:val="0"/>
          <w:bCs w:val="0"/>
          <w:sz w:val="32"/>
          <w:szCs w:val="32"/>
          <w:shd w:val="clear" w:color="auto" w:fill="FFFFFF"/>
        </w:rPr>
        <w:t>财政绩效评价情况</w:t>
      </w:r>
    </w:p>
    <w:p>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财政局未委托第三方对我单位开展绩效评价</w:t>
      </w:r>
      <w:r>
        <w:rPr>
          <w:rFonts w:hint="eastAsia" w:ascii="Times New Roman" w:hAnsi="Times New Roman" w:eastAsia="方正仿宋_GBK" w:cs="Times New Roman"/>
          <w:sz w:val="32"/>
          <w:szCs w:val="32"/>
          <w:shd w:val="clear" w:color="auto" w:fill="FFFFFF"/>
          <w:lang w:val="en-US" w:eastAsia="zh-CN" w:bidi="ar-SA"/>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六、专业名词解释</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七、决算公开联系方式及信息反馈渠道</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023-48619545</w:t>
      </w:r>
    </w:p>
    <w:sectPr>
      <w:headerReference r:id="rId3" w:type="default"/>
      <w:footerReference r:id="rId4" w:type="default"/>
      <w:pgSz w:w="11917" w:h="16838"/>
      <w:pgMar w:top="1440" w:right="1474" w:bottom="1440" w:left="1587" w:header="850" w:footer="992" w:gutter="0"/>
      <w:pgNumType w:fmt="decimal"/>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czN2RiMTE5MDhkZWQ0ZWQ0ZmM1ODA1ZWY0YTMxM2EifQ=="/>
  </w:docVars>
  <w:rsids>
    <w:rsidRoot w:val="00B03CCD"/>
    <w:rsid w:val="00035F4E"/>
    <w:rsid w:val="002D1FAD"/>
    <w:rsid w:val="002F2360"/>
    <w:rsid w:val="004B30E6"/>
    <w:rsid w:val="00550ABE"/>
    <w:rsid w:val="005849FA"/>
    <w:rsid w:val="007B419D"/>
    <w:rsid w:val="008414DE"/>
    <w:rsid w:val="008720D3"/>
    <w:rsid w:val="009B67B8"/>
    <w:rsid w:val="00B03CCD"/>
    <w:rsid w:val="00C32D4D"/>
    <w:rsid w:val="00F0164D"/>
    <w:rsid w:val="00FE7556"/>
    <w:rsid w:val="01474EBF"/>
    <w:rsid w:val="01F3521E"/>
    <w:rsid w:val="03E3214F"/>
    <w:rsid w:val="04446191"/>
    <w:rsid w:val="044C50BA"/>
    <w:rsid w:val="044E61AA"/>
    <w:rsid w:val="06A2550B"/>
    <w:rsid w:val="06F80EE2"/>
    <w:rsid w:val="07001CCA"/>
    <w:rsid w:val="075678DB"/>
    <w:rsid w:val="07E35280"/>
    <w:rsid w:val="08051BCA"/>
    <w:rsid w:val="08887FC5"/>
    <w:rsid w:val="08BA052C"/>
    <w:rsid w:val="08DB07BA"/>
    <w:rsid w:val="098305D0"/>
    <w:rsid w:val="09B72B6E"/>
    <w:rsid w:val="0A3851D8"/>
    <w:rsid w:val="0A5C4B69"/>
    <w:rsid w:val="0AEC3BC7"/>
    <w:rsid w:val="0B9335CE"/>
    <w:rsid w:val="0C7927C4"/>
    <w:rsid w:val="0C9B098C"/>
    <w:rsid w:val="0D11728C"/>
    <w:rsid w:val="0D673E11"/>
    <w:rsid w:val="0DA7330D"/>
    <w:rsid w:val="0DB50EFE"/>
    <w:rsid w:val="0DDA54E4"/>
    <w:rsid w:val="0E3A5F83"/>
    <w:rsid w:val="0E5B63AE"/>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508B0"/>
    <w:rsid w:val="1B6F15B6"/>
    <w:rsid w:val="1BAA2EDC"/>
    <w:rsid w:val="1CE157EE"/>
    <w:rsid w:val="1D014A01"/>
    <w:rsid w:val="1D022362"/>
    <w:rsid w:val="1D7D4D64"/>
    <w:rsid w:val="1DD26311"/>
    <w:rsid w:val="1EF67CA4"/>
    <w:rsid w:val="1FCD26AF"/>
    <w:rsid w:val="20642787"/>
    <w:rsid w:val="21556F04"/>
    <w:rsid w:val="22403BD3"/>
    <w:rsid w:val="23C055A7"/>
    <w:rsid w:val="24B92327"/>
    <w:rsid w:val="2533755C"/>
    <w:rsid w:val="26396DF4"/>
    <w:rsid w:val="26786A3D"/>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C11922"/>
    <w:rsid w:val="31D84415"/>
    <w:rsid w:val="32027798"/>
    <w:rsid w:val="32285F6F"/>
    <w:rsid w:val="32770556"/>
    <w:rsid w:val="329C0913"/>
    <w:rsid w:val="3337290D"/>
    <w:rsid w:val="33540C0A"/>
    <w:rsid w:val="34055992"/>
    <w:rsid w:val="352930DB"/>
    <w:rsid w:val="35573069"/>
    <w:rsid w:val="358C217E"/>
    <w:rsid w:val="359F188C"/>
    <w:rsid w:val="362D2433"/>
    <w:rsid w:val="36B51FCF"/>
    <w:rsid w:val="36C9128A"/>
    <w:rsid w:val="37841E99"/>
    <w:rsid w:val="37BF1123"/>
    <w:rsid w:val="37F26E25"/>
    <w:rsid w:val="38801AFA"/>
    <w:rsid w:val="38BE4696"/>
    <w:rsid w:val="39166507"/>
    <w:rsid w:val="391F5C89"/>
    <w:rsid w:val="39B82A39"/>
    <w:rsid w:val="39F33306"/>
    <w:rsid w:val="3AD33494"/>
    <w:rsid w:val="3B1705E5"/>
    <w:rsid w:val="3B18334B"/>
    <w:rsid w:val="3B36794F"/>
    <w:rsid w:val="3B544954"/>
    <w:rsid w:val="3BF014AD"/>
    <w:rsid w:val="3C6A5B02"/>
    <w:rsid w:val="3D2757A1"/>
    <w:rsid w:val="3D3D4FC4"/>
    <w:rsid w:val="3DDF3AB1"/>
    <w:rsid w:val="3DE60B7E"/>
    <w:rsid w:val="3E1D0952"/>
    <w:rsid w:val="3E247234"/>
    <w:rsid w:val="3E42660A"/>
    <w:rsid w:val="3E7555B1"/>
    <w:rsid w:val="3ECD0D5D"/>
    <w:rsid w:val="3F0527E5"/>
    <w:rsid w:val="3F16459E"/>
    <w:rsid w:val="3F3617F2"/>
    <w:rsid w:val="3FDE15A7"/>
    <w:rsid w:val="4004000C"/>
    <w:rsid w:val="40806B5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55843"/>
    <w:rsid w:val="47674801"/>
    <w:rsid w:val="48225EF7"/>
    <w:rsid w:val="495C4A24"/>
    <w:rsid w:val="4A65250B"/>
    <w:rsid w:val="4AD70EE7"/>
    <w:rsid w:val="4B7951CB"/>
    <w:rsid w:val="4B7C315C"/>
    <w:rsid w:val="4BAB7F90"/>
    <w:rsid w:val="4D2C3C35"/>
    <w:rsid w:val="4D5627B8"/>
    <w:rsid w:val="4DAC4ACA"/>
    <w:rsid w:val="4E3A6FBA"/>
    <w:rsid w:val="4E4E40FA"/>
    <w:rsid w:val="4E50663B"/>
    <w:rsid w:val="4F186D58"/>
    <w:rsid w:val="50AD597E"/>
    <w:rsid w:val="50EC262C"/>
    <w:rsid w:val="522F6E0C"/>
    <w:rsid w:val="52463BA1"/>
    <w:rsid w:val="53C0244D"/>
    <w:rsid w:val="53DD4D4E"/>
    <w:rsid w:val="53E578CE"/>
    <w:rsid w:val="543B029D"/>
    <w:rsid w:val="545D0246"/>
    <w:rsid w:val="554E5773"/>
    <w:rsid w:val="555A3CBC"/>
    <w:rsid w:val="558973B5"/>
    <w:rsid w:val="56530F5D"/>
    <w:rsid w:val="5842572D"/>
    <w:rsid w:val="59F04F28"/>
    <w:rsid w:val="5AE75037"/>
    <w:rsid w:val="5B58571C"/>
    <w:rsid w:val="5B8376C2"/>
    <w:rsid w:val="5B96133A"/>
    <w:rsid w:val="5C1336B7"/>
    <w:rsid w:val="5C263CE4"/>
    <w:rsid w:val="5C5D2777"/>
    <w:rsid w:val="5CAB75FF"/>
    <w:rsid w:val="5CAF5204"/>
    <w:rsid w:val="5D290C69"/>
    <w:rsid w:val="5D537F41"/>
    <w:rsid w:val="5D885339"/>
    <w:rsid w:val="5E2E25E0"/>
    <w:rsid w:val="5EFA176D"/>
    <w:rsid w:val="5F0247F9"/>
    <w:rsid w:val="5F2D4A41"/>
    <w:rsid w:val="601C34ED"/>
    <w:rsid w:val="60A958A9"/>
    <w:rsid w:val="60D22ADB"/>
    <w:rsid w:val="61025A59"/>
    <w:rsid w:val="613D5BBC"/>
    <w:rsid w:val="61536C39"/>
    <w:rsid w:val="62944DD7"/>
    <w:rsid w:val="634D1435"/>
    <w:rsid w:val="63C25DC5"/>
    <w:rsid w:val="63C62057"/>
    <w:rsid w:val="63C73832"/>
    <w:rsid w:val="64B02EB8"/>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0A00A7"/>
    <w:rsid w:val="6F7F6A2D"/>
    <w:rsid w:val="6FB442D1"/>
    <w:rsid w:val="6FFB2E76"/>
    <w:rsid w:val="71C34D91"/>
    <w:rsid w:val="71ED38AA"/>
    <w:rsid w:val="720229AA"/>
    <w:rsid w:val="72587BCF"/>
    <w:rsid w:val="72DB435C"/>
    <w:rsid w:val="74854D47"/>
    <w:rsid w:val="750837F0"/>
    <w:rsid w:val="75D63A93"/>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C5C3201"/>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2">
    <w:name w:val="29"/>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8</Pages>
  <Words>3826</Words>
  <Characters>4257</Characters>
  <Lines>115</Lines>
  <Paragraphs>32</Paragraphs>
  <TotalTime>0</TotalTime>
  <ScaleCrop>false</ScaleCrop>
  <LinksUpToDate>false</LinksUpToDate>
  <CharactersWithSpaces>4258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2025-10-29T03:06:44Z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BB46EABDBB2749749395447164B066B3_12</vt:lpwstr>
  </property>
  <property fmtid="{D5CDD505-2E9C-101B-9397-08002B2CF9AE}" pid="4" name="KSOTemplateDocerSaveRecord">
    <vt:lpwstr>eyJoZGlkIjoiOTljNTE5NzNmMTYyNzFjMTY5NWQ1M2NhZGFjM2IyMDciLCJ1c2VySWQiOiI0NjQ5NzgxODAifQ==</vt:lpwstr>
  </property>
</Properties>
</file>