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5E899">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重庆市綦江区文化馆</w:t>
      </w:r>
    </w:p>
    <w:p w14:paraId="753E4CB8">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68FE2536">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p>
    <w:p w14:paraId="5E8D6E3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一、单位基本情况</w:t>
      </w:r>
    </w:p>
    <w:p w14:paraId="227FDBDA">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14:paraId="5C8F837A">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1.通过群众文化艺术活动宣传党的路线、方针、政策，宣传本区经济、社会、文化、生态发展成就。</w:t>
      </w:r>
    </w:p>
    <w:p w14:paraId="1E5F209C">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2.贯彻“普及与提高”的方针，辅导和指导本地区的群众文化活动，开展全民艺术普及，以及组织公共文化活动进景区。</w:t>
      </w:r>
    </w:p>
    <w:p w14:paraId="3406AA08">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3.组织实施自有文化馆免费开放，开展群众文化基础培训，举办各类文化艺术培训班，为本区培养文艺人才，强化群众文化骨干队伍建设。</w:t>
      </w:r>
    </w:p>
    <w:p w14:paraId="152FB12D">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4.开展文艺作品创作，举办各类示范性文化艺术演出、展出、比赛活动，向广大人民群众提供精神产品，丰富本地区广大人民群众的精神文化生活，开展对外文化交流。</w:t>
      </w:r>
    </w:p>
    <w:p w14:paraId="615036A9">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5.开展群众文化理论研究，收集、整理、保护和传承本地区民族民间文化艺术遗产和非物质文化遗产，发展地方特色文化。</w:t>
      </w:r>
    </w:p>
    <w:p w14:paraId="735400AA">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6.组织文化志愿服务活动，培训文化志愿者。</w:t>
      </w:r>
    </w:p>
    <w:p w14:paraId="41DEC769">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7.完成上级交办的其他工作。</w:t>
      </w:r>
    </w:p>
    <w:p w14:paraId="17AA79C1">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14:paraId="7100B7FF">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馆为区文化旅游委所属事业单位，机构类型为公益一类事业单位，机构级别为正科级，经费形式为财政全额拨款，宗旨为组织群众文化活动，繁荣群众文化事业。设馆长一名，副馆长两名，内设“五部三室一中心（文化活动部、辅导培训部、戏剧曲艺部、创作调研部、后勤保障部、行政办公室、财务办公室、非遗办公室和数字文化中心）”。</w:t>
      </w:r>
    </w:p>
    <w:p w14:paraId="13E06BF5">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本单位为二级预算单位无下属单位。</w:t>
      </w:r>
    </w:p>
    <w:p w14:paraId="03B5DA3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二、单位决算收支情况说明</w:t>
      </w:r>
    </w:p>
    <w:p w14:paraId="02055705">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7105E38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2024年度收、支总计均为503.91万元。收、支与2023年度相比，减少58.28万元，下降10.4%，主要原因一是本年度正常调出2人，人员经费减少；二是场馆免费开放项目经费减少39.70万元。</w:t>
      </w:r>
    </w:p>
    <w:p w14:paraId="38EBBBC4">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收入合计503.91万元，与2023年度相比，减少58.28万元，下降10.4%，主要原因一是本年度正常调出2人，人员经费减少；二是场馆免费开放项目经费减少39.70万元。其中：财政拨款收入503.91万元，占100.0%；事业收入0.00万元，占0.0%；经营收入0.00万元，占0.0%；其他收入0.00万元，占0.0%。此外，使用非财政拨款结余（含专用结余）0.00万元，年初结转和结余0.00万元。</w:t>
      </w:r>
    </w:p>
    <w:p w14:paraId="0BE8B4C8">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支出合计503.91万元，与2023年度相比，减少58.28万元，下降10.4%，主要原因一是本年度正常调出2人，人员经费减少；二是场馆免费开放项目经费减少39.70万元。其中：基本支出310.19万元，占61.6%；项目支出193.72万元，占38.4%；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2571D06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53625E2B">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69959E9D">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2024年度财政拨款收、支总计均为503.91万元。与2023年度相比，财政拨款收、支总计各减少58.28万元，下降10.4%。主要原因一是本年度正常调出2人，人员经费减少；二是场馆免费开放项目经费减少39.70万元。</w:t>
      </w:r>
    </w:p>
    <w:p w14:paraId="5133E6C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56A3A50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2024年度一般公共预算财政拨款收入493.91万元，与2023年度相比，减少34.28万元，下降6.5%。主要原因一是本年度正常调出2人，人员经费减少；二是场馆免</w:t>
      </w:r>
      <w:r>
        <w:rPr>
          <w:rFonts w:hint="eastAsia" w:ascii="Times New Roman" w:hAnsi="Times New Roman" w:eastAsia="方正仿宋_GBK" w:cs="Times New Roman"/>
          <w:b w:val="0"/>
          <w:bCs w:val="0"/>
          <w:sz w:val="32"/>
          <w:szCs w:val="32"/>
          <w:shd w:val="clear" w:color="auto" w:fill="FFFFFF"/>
          <w:lang w:val="en-US" w:eastAsia="zh-CN"/>
        </w:rPr>
        <w:t>费</w:t>
      </w:r>
      <w:bookmarkStart w:id="0" w:name="_GoBack"/>
      <w:bookmarkEnd w:id="0"/>
      <w:r>
        <w:rPr>
          <w:rFonts w:hint="default" w:ascii="Times New Roman" w:hAnsi="Times New Roman" w:eastAsia="方正仿宋_GBK" w:cs="Times New Roman"/>
          <w:b w:val="0"/>
          <w:bCs w:val="0"/>
          <w:sz w:val="32"/>
          <w:szCs w:val="32"/>
          <w:shd w:val="clear" w:color="auto" w:fill="FFFFFF"/>
        </w:rPr>
        <w:t>开放项目经费减少39.70万元。较年初预算数增加97.88万元，增长24.7%。主要原因是年中调整增加中央补助地方公共文化服务体系建设专项资金109.75万元。此外，年初财政拨款结转和结余0.00万元。</w:t>
      </w:r>
    </w:p>
    <w:p w14:paraId="648167C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493.91万元，与2023年度相比，减少34.28万元，下降6.5%。主要原因一是本年度正常调出2人，人员经费减少；二是场馆免费开放项目经费减少39.70万元。较年初预算数增加97.88万元，增长24.7%。主要原因是年中调整增加中央补助地方公共文化服务体系建设专项资金109.75万元。</w:t>
      </w:r>
    </w:p>
    <w:p w14:paraId="44359FB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14:paraId="4B0915C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（1）文化旅游体育与传媒支出410.67万元，占83.2%，较年初预算数增加90.21万元，增长28.2%，主要原因是年中调整增加中央补助地方公共文化服务体系建设专项资金109.75万元。</w:t>
      </w:r>
    </w:p>
    <w:p w14:paraId="1C324E6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（2）社会保障和就业支出59.22万元，占12.0%，较年初预算数增加10.74万元，增长22.2%，主要原因是补缴以前年度养老保险。</w:t>
      </w:r>
    </w:p>
    <w:p w14:paraId="7AF5857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（3）卫生健康支出12.17万元，占2.5%，较年初预算数减少1.41万元，下降10.4%，主要原因是本年度正常调出2人，职工医疗缴费减少。</w:t>
      </w:r>
    </w:p>
    <w:p w14:paraId="0A56546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11.86万元，占2.4%，较年初预算数减少1.65万元，下降12.2%，主要原因是本年度正常调出2人，职工住房公积金缴存减少。</w:t>
      </w:r>
    </w:p>
    <w:p w14:paraId="130710A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p>
    <w:p w14:paraId="73EB716A">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07F0ABB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2024年度一般公共财政拨款基本支出310.19万元。</w:t>
      </w:r>
    </w:p>
    <w:p w14:paraId="024A323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51A353B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人员经费267.76万元，与2023年度相比，减少17.76万元，下降6.2%，主要原因是本年度正常调出2人，工资薪酬等人员经费减少。人员经费用途主要包括基本工资、津贴补贴、社会保障缴费、住房公积金等。</w:t>
      </w:r>
    </w:p>
    <w:p w14:paraId="5F1A6E33">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公用经费42.43万元，与2023年度相比，减少0.82万元，下降1.9%，主要原因是本年度减少2人，公用支出略有减少。公用经费用途主要包括办公费、邮电费、工会补助经费、其他交通费用等。</w:t>
      </w:r>
    </w:p>
    <w:p w14:paraId="155D6DAF">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25A9169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本单位2024年度无政府性基金预算财政拨款收支。</w:t>
      </w:r>
    </w:p>
    <w:p w14:paraId="247DAA90">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34BCA96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本单位2024年度无国有资本经营预算财政拨款支出。</w:t>
      </w:r>
    </w:p>
    <w:p w14:paraId="3F9C7E3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三、财政拨款“三公”经费情况说明</w:t>
      </w:r>
    </w:p>
    <w:p w14:paraId="50003322">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1C88536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2024年度“三公”经费支出共计0.92万元，较年初预算数减少2.58万元，下降73.7%，主要原因是公务车辆运行经费减少2.58万元。较上年支出数减少0.06万元，下降6.1%，主要原因是公务车辆运行经费减少2.58万元。</w:t>
      </w:r>
    </w:p>
    <w:p w14:paraId="2FA9628B">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04C2FD38">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rPr>
        <w:t>费用支出较年初预算数和上年支出数无增减，主要原因是本部门未发生因公出国（境）费用。</w:t>
      </w:r>
    </w:p>
    <w:p w14:paraId="0AB75058">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公务车购置费0万元，费用支出较年初预算数和上年支出数无增减，主要原因是本部门未发生公务车购置费。</w:t>
      </w:r>
    </w:p>
    <w:p w14:paraId="4E5BB9A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运行维护费0.92万元，主要用于机要文件交换、因公出行、扶贫工作下村等所需车辆的燃料费、维修费、过桥过路费、保险费等。费用支出较年初预算数减少2.58万元，下降73.7%，主要原因是公务车辆为舞台车，全年只有大型活动才用，全年费用主要为车辆保险和停车费，所以较年初预算减少2.58万元。较上年支出数减少0.06万元，下降6.1%，主要原因是本年度车辆年检费减少0.06万元。</w:t>
      </w:r>
    </w:p>
    <w:p w14:paraId="1CAC463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公务接待费0.00万元，费用支出较年初预算数无增减，较上年支出数无增减。</w:t>
      </w:r>
    </w:p>
    <w:p w14:paraId="6BD00EC8">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6707429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共计0个团组，0人；公务用车购置0辆，公务车保有量为1辆；国内公务接待0批次0人，其中：国内外事接待0批次，0人；国（境）外公务接待0批次，0人。2024年本单位人均接待费0元，车均购置费0万元，车均维护费0.92万元。</w:t>
      </w:r>
    </w:p>
    <w:p w14:paraId="2709B152">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四、其他需要说明的事项</w:t>
      </w:r>
    </w:p>
    <w:p w14:paraId="1C83C8BD">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024BF71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0.95万元，与2023年度相比，增加0.95万元，增长100.0%，主要原因是本年度根据工作安排，外出参加会议活动，费用增加0.95万元。本年度培训费支出14.33万元，与2023年度相比，增加4.27万元，增长42.5%，主要原因是本年度免费开放培训班班次、人次增加，费用增加4.27万元。本年度差旅费支出6.38</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与2023年度相比，增加2.25万元，增长54.5%，主要原因是本年度刘家乐班参加全国第二届器乐展演差旅费，差旅费用增加2.25万元。</w:t>
      </w:r>
    </w:p>
    <w:p w14:paraId="53B36FB8">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395C8E5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025F47D5">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CB4990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1辆，其中，副部（省）级及以上领导用车0辆、主要负责人用车0辆、机要通信用车0辆、应急保障用车0辆、执法执勤用车0辆，特种专业技术用车1辆，离退休干部用车0辆。单价100万元（含）以上专用设备0台（套）。</w:t>
      </w:r>
    </w:p>
    <w:p w14:paraId="7F06448F">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64339D56">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p>
    <w:p w14:paraId="2DE5DD2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五、2024年度预算绩效管理情况说明</w:t>
      </w:r>
    </w:p>
    <w:p w14:paraId="3C1DDE9F">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64C1D9CE">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我单位2个二级项目开展了绩效自评，涉及财政拨款项目支出资金8.4万元。</w:t>
      </w:r>
    </w:p>
    <w:p w14:paraId="4BCC119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部门整体绩效自评表</w:t>
      </w:r>
    </w:p>
    <w:p w14:paraId="551E81CA">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6B97218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项目支出绩效自评表</w:t>
      </w:r>
    </w:p>
    <w:p w14:paraId="3C4D8621">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02335E0F">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（二）部门绩效评价情况</w:t>
      </w:r>
    </w:p>
    <w:p w14:paraId="46057189">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14:paraId="6D9F8A67">
      <w:pPr>
        <w:pStyle w:val="19"/>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bidi="ar"/>
        </w:rPr>
        <w:t>（三）财政绩效评价情况</w:t>
      </w:r>
    </w:p>
    <w:p w14:paraId="36654B94">
      <w:pPr>
        <w:pStyle w:val="20"/>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区财政局未委托第三方对本单位的整体、政策或项目开展重点绩效评价。</w:t>
      </w:r>
    </w:p>
    <w:p w14:paraId="133586C1">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6"/>
          <w:rFonts w:hint="default" w:ascii="Times New Roman" w:hAnsi="Times New Roman" w:eastAsia="方正仿宋_GBK" w:cs="Times New Roman"/>
          <w:b w:val="0"/>
          <w:bCs w:val="0"/>
          <w:sz w:val="32"/>
          <w:szCs w:val="32"/>
          <w:shd w:val="clear" w:color="auto" w:fill="FFFFFF"/>
        </w:rPr>
        <w:t xml:space="preserve"> </w:t>
      </w:r>
      <w:r>
        <w:rPr>
          <w:rStyle w:val="13"/>
          <w:rFonts w:hint="default" w:ascii="Times New Roman" w:hAnsi="Times New Roman" w:eastAsia="黑体" w:cs="Times New Roman"/>
          <w:b w:val="0"/>
          <w:bCs w:val="0"/>
          <w:sz w:val="32"/>
          <w:szCs w:val="32"/>
          <w:shd w:val="clear" w:color="auto" w:fill="FFFFFF"/>
        </w:rPr>
        <w:t>六、专业名词解释</w:t>
      </w:r>
    </w:p>
    <w:p w14:paraId="6C0662DD">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187A4425">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651DC1E0">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361E035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1E59D61">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97A6907">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5E7ED53D">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76918192">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5B064E76">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29643FB">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60010EBF">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0677568B">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A05D581">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35EA61">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28926A40">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040C403D">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44EE976C">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B8A6A2E">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七、决算公开联系方式及信息反馈渠道</w:t>
      </w:r>
    </w:p>
    <w:p w14:paraId="72EB9E63">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eastAsia" w:ascii="Times New Roman" w:hAnsi="Times New Roman" w:eastAsia="方正仿宋_GBK" w:cs="Times New Roman"/>
          <w:b w:val="0"/>
          <w:bCs w:val="0"/>
          <w:sz w:val="32"/>
          <w:szCs w:val="32"/>
          <w:shd w:val="clear" w:color="auto" w:fill="FFFFFF"/>
          <w:lang w:val="en-US" w:eastAsia="zh-CN"/>
        </w:rPr>
        <w:t xml:space="preserve"> </w:t>
      </w:r>
      <w:r>
        <w:rPr>
          <w:rFonts w:hint="default" w:ascii="Times New Roman" w:hAnsi="Times New Roman" w:eastAsia="方正仿宋_GBK" w:cs="Times New Roman"/>
          <w:b w:val="0"/>
          <w:bCs w:val="0"/>
          <w:sz w:val="32"/>
          <w:szCs w:val="32"/>
          <w:shd w:val="clear" w:color="auto" w:fill="FFFFFF"/>
        </w:rPr>
        <w:t>023-48618059</w:t>
      </w:r>
    </w:p>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172D">
    <w:pPr>
      <w:pStyle w:val="6"/>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2EAD539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2F01C927">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E2988">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BjMTA4NWFkNTQzNmRjMzIyNDRlM2UyMWIzN2M2ZGMifQ=="/>
  </w:docVars>
  <w:rsids>
    <w:rsidRoot w:val="00B03CCD"/>
    <w:rsid w:val="000058B2"/>
    <w:rsid w:val="000239C6"/>
    <w:rsid w:val="00074F5B"/>
    <w:rsid w:val="000A7C7E"/>
    <w:rsid w:val="0010633F"/>
    <w:rsid w:val="001D3BB7"/>
    <w:rsid w:val="00227D94"/>
    <w:rsid w:val="002B254B"/>
    <w:rsid w:val="0034050A"/>
    <w:rsid w:val="0044504F"/>
    <w:rsid w:val="00466C9B"/>
    <w:rsid w:val="00486CFC"/>
    <w:rsid w:val="00491DDD"/>
    <w:rsid w:val="00550ABE"/>
    <w:rsid w:val="00623A85"/>
    <w:rsid w:val="00770383"/>
    <w:rsid w:val="007710E6"/>
    <w:rsid w:val="007819D4"/>
    <w:rsid w:val="007B419D"/>
    <w:rsid w:val="007B7C4B"/>
    <w:rsid w:val="007D3D39"/>
    <w:rsid w:val="008B7105"/>
    <w:rsid w:val="00984C6A"/>
    <w:rsid w:val="00994AF7"/>
    <w:rsid w:val="009B67B8"/>
    <w:rsid w:val="009C14C9"/>
    <w:rsid w:val="009D2B67"/>
    <w:rsid w:val="009E1452"/>
    <w:rsid w:val="00A566F9"/>
    <w:rsid w:val="00AF2751"/>
    <w:rsid w:val="00AF7AF8"/>
    <w:rsid w:val="00B03CCD"/>
    <w:rsid w:val="00BA5977"/>
    <w:rsid w:val="00BE2B89"/>
    <w:rsid w:val="00BF0D89"/>
    <w:rsid w:val="00C10E9E"/>
    <w:rsid w:val="00C20C3E"/>
    <w:rsid w:val="00C5163E"/>
    <w:rsid w:val="00CD57C5"/>
    <w:rsid w:val="00CE0E2E"/>
    <w:rsid w:val="00CF1CF1"/>
    <w:rsid w:val="00CF2ACF"/>
    <w:rsid w:val="00D03AAF"/>
    <w:rsid w:val="00DD0539"/>
    <w:rsid w:val="00DE2815"/>
    <w:rsid w:val="00E0547E"/>
    <w:rsid w:val="00E07662"/>
    <w:rsid w:val="00E368E9"/>
    <w:rsid w:val="00EE1E33"/>
    <w:rsid w:val="00F01898"/>
    <w:rsid w:val="00F73F90"/>
    <w:rsid w:val="00F7525F"/>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0913C9"/>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7B7C8F"/>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DFB5B1D"/>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2B078C"/>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003E9A"/>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EFAF0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paragraph" w:customStyle="1" w:styleId="20">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778</Words>
  <Characters>4436</Characters>
  <Lines>36</Lines>
  <Paragraphs>10</Paragraphs>
  <TotalTime>4</TotalTime>
  <ScaleCrop>false</ScaleCrop>
  <LinksUpToDate>false</LinksUpToDate>
  <CharactersWithSpaces>5204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2025-10-30T02:37:27Z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BB46EABDBB2749749395447164B066B3_12</vt:lpwstr>
  </property>
  <property fmtid="{D5CDD505-2E9C-101B-9397-08002B2CF9AE}" pid="4" name="KSOTemplateDocerSaveRecord">
    <vt:lpwstr>eyJoZGlkIjoiYzZkNzQ4ZWFiZmQ4NTRhOWRkZTk3YTMwMjlmMmZhYmUiLCJ1c2VySWQiOiIxMDUyNDMwMTIwIn0=</vt:lpwstr>
  </property>
</Properties>
</file>