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firstLine="1320" w:firstLineChars="300"/>
        <w:jc w:val="both"/>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重庆市綦江区民政局婚姻登记处</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kern w:val="0"/>
          <w:sz w:val="32"/>
          <w:szCs w:val="32"/>
        </w:rPr>
      </w:pPr>
      <w:r>
        <w:rPr>
          <w:rStyle w:val="20"/>
          <w:rFonts w:hint="eastAsia" w:ascii="方正仿宋_GBK" w:hAnsi="方正仿宋_GBK" w:eastAsia="方正仿宋_GBK" w:cs="方正仿宋_GBK"/>
          <w:b w:val="0"/>
          <w:bCs w:val="0"/>
          <w:sz w:val="32"/>
          <w:szCs w:val="32"/>
          <w:shd w:val="clear" w:color="auto" w:fill="FFFFFF"/>
          <w:lang w:eastAsia="zh-CN"/>
        </w:rPr>
        <w:t>綦江区民政局婚姻登记处主要负责</w:t>
      </w:r>
      <w:r>
        <w:rPr>
          <w:rFonts w:hint="eastAsia" w:ascii="方正仿宋_GBK" w:hAnsi="方正仿宋_GBK" w:eastAsia="方正仿宋_GBK" w:cs="方正仿宋_GBK"/>
          <w:b w:val="0"/>
          <w:bCs w:val="0"/>
          <w:kern w:val="0"/>
          <w:sz w:val="32"/>
          <w:szCs w:val="32"/>
        </w:rPr>
        <w:t>宣传贯彻《婚姻法》、《婚姻登记条例》，倡导文明婚俗；负责办理婚姻登记、补发婚姻登记证以及撤销受胁迫的婚姻；负责建立和管理婚姻登记档案；负责宣传贯彻收养法律法规；负责办理、解除、撤销收养登记；负责补发收养登记证和解除收养关系证明；负责出具收养关系证明；负责建立和保管收养登记档案；完成主管部门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kern w:val="0"/>
          <w:sz w:val="32"/>
          <w:szCs w:val="32"/>
        </w:rPr>
      </w:pPr>
      <w:r>
        <w:rPr>
          <w:rStyle w:val="20"/>
          <w:rFonts w:hint="eastAsia" w:ascii="方正仿宋_GBK" w:hAnsi="方正仿宋_GBK" w:eastAsia="方正仿宋_GBK" w:cs="方正仿宋_GBK"/>
          <w:b w:val="0"/>
          <w:bCs w:val="0"/>
          <w:sz w:val="32"/>
          <w:szCs w:val="32"/>
          <w:shd w:val="clear" w:color="auto" w:fill="FFFFFF"/>
          <w:lang w:eastAsia="zh-CN"/>
        </w:rPr>
        <w:t>綦江区民政局婚姻登记处</w:t>
      </w:r>
      <w:r>
        <w:rPr>
          <w:rFonts w:hint="eastAsia" w:ascii="方正仿宋_GBK" w:hAnsi="方正仿宋_GBK" w:eastAsia="方正仿宋_GBK" w:cs="方正仿宋_GBK"/>
          <w:b w:val="0"/>
          <w:bCs w:val="0"/>
          <w:kern w:val="0"/>
          <w:sz w:val="32"/>
          <w:szCs w:val="32"/>
          <w:lang w:eastAsia="zh-CN"/>
        </w:rPr>
        <w:t>为</w:t>
      </w:r>
      <w:r>
        <w:rPr>
          <w:rFonts w:hint="eastAsia" w:ascii="方正仿宋_GBK" w:hAnsi="方正仿宋_GBK" w:eastAsia="方正仿宋_GBK" w:cs="方正仿宋_GBK"/>
          <w:b w:val="0"/>
          <w:bCs w:val="0"/>
          <w:kern w:val="0"/>
          <w:sz w:val="32"/>
          <w:szCs w:val="32"/>
        </w:rPr>
        <w:t>财政全额拨款公益一类事业单位</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事业编制</w:t>
      </w:r>
      <w:r>
        <w:rPr>
          <w:rFonts w:hint="eastAsia" w:ascii="方正仿宋_GBK" w:hAnsi="方正仿宋_GBK" w:eastAsia="方正仿宋_GBK" w:cs="方正仿宋_GBK"/>
          <w:b w:val="0"/>
          <w:bCs w:val="0"/>
          <w:kern w:val="0"/>
          <w:sz w:val="32"/>
          <w:szCs w:val="32"/>
          <w:lang w:val="en-US" w:eastAsia="zh-CN"/>
        </w:rPr>
        <w:t>5</w:t>
      </w:r>
      <w:r>
        <w:rPr>
          <w:rFonts w:hint="eastAsia" w:ascii="方正仿宋_GBK" w:hAnsi="方正仿宋_GBK" w:eastAsia="方正仿宋_GBK" w:cs="方正仿宋_GBK"/>
          <w:b w:val="0"/>
          <w:bCs w:val="0"/>
          <w:kern w:val="0"/>
          <w:sz w:val="32"/>
          <w:szCs w:val="32"/>
        </w:rPr>
        <w:t>名。设主任1名。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113.87万元。收、支与2023年度相比，增加3.13万元，增长2.8%，</w:t>
      </w:r>
      <w:r>
        <w:rPr>
          <w:rFonts w:hint="eastAsia" w:ascii="方正仿宋_GBK" w:hAnsi="方正仿宋_GBK" w:eastAsia="方正仿宋_GBK" w:cs="方正仿宋_GBK"/>
          <w:sz w:val="32"/>
          <w:szCs w:val="32"/>
        </w:rPr>
        <w:t>主要原因是本年补发以前年度考核，本年收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2024年度收入合计113.87万元，与2023年度相比，增加3.13万元，增长2.8%，</w:t>
      </w:r>
      <w:r>
        <w:rPr>
          <w:rFonts w:hint="eastAsia" w:ascii="方正仿宋_GBK" w:hAnsi="方正仿宋_GBK" w:eastAsia="方正仿宋_GBK" w:cs="方正仿宋_GBK"/>
          <w:sz w:val="32"/>
          <w:szCs w:val="32"/>
        </w:rPr>
        <w:t>主要原因是本年补发以前年度考核，本年收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其中：财政拨款收入113.87万元，占100.0%；事业收入0.00万元，占0.0%；经营收入0.00万元，占0.0%；其他收入0.00万元，占0.0%。此外，使用非财政拨款结余（含专用结余）0.00万元，年初结转和结余0.00万元。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2024年度支出合计113.87万元，与2023年度相比，增加3.13万元，增长2.8%，</w:t>
      </w:r>
      <w:r>
        <w:rPr>
          <w:rFonts w:hint="eastAsia" w:ascii="方正仿宋_GBK" w:hAnsi="方正仿宋_GBK" w:eastAsia="方正仿宋_GBK" w:cs="方正仿宋_GBK"/>
          <w:sz w:val="32"/>
          <w:szCs w:val="32"/>
        </w:rPr>
        <w:t>主要原因是本年补发以前年度考核，本年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其中：基本支出113.87万元，占100.0%；项目支出0.00万元，占0.0%；经营支出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2024年度财政拨款收、支总计均为113.87万元。与2023年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相比，财政拨款收、支总计各增加3.13万元，增长2.8%。</w:t>
      </w:r>
      <w:r>
        <w:rPr>
          <w:rFonts w:hint="eastAsia" w:ascii="方正仿宋_GBK" w:hAnsi="方正仿宋_GBK" w:eastAsia="方正仿宋_GBK" w:cs="方正仿宋_GBK"/>
          <w:sz w:val="32"/>
          <w:szCs w:val="32"/>
        </w:rPr>
        <w:t>主要原因是本年补发以前年度考核，本年</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2024年度一般公共预算财政拨款收入113.87万元，与2023年度相比，增加3.13万元，增长2.8%。</w:t>
      </w:r>
      <w:r>
        <w:rPr>
          <w:rFonts w:hint="eastAsia" w:ascii="方正仿宋_GBK" w:hAnsi="方正仿宋_GBK" w:eastAsia="方正仿宋_GBK" w:cs="方正仿宋_GBK"/>
          <w:sz w:val="32"/>
          <w:szCs w:val="32"/>
        </w:rPr>
        <w:t>主要原因是本年补发以前年度考核，本年</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较年初预算数减少6.88万元，下降5.7%。主要原因是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年初预算年度考核奖未支付完，部分在次年发放，故本年收入较年初预算减少。</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2024年度一般公共预算财政拨款支出113.87万元，与2023年度相比，增加3.13万元，增长2.8%。</w:t>
      </w:r>
      <w:r>
        <w:rPr>
          <w:rFonts w:hint="eastAsia" w:ascii="方正仿宋_GBK" w:hAnsi="方正仿宋_GBK" w:eastAsia="方正仿宋_GBK" w:cs="方正仿宋_GBK"/>
          <w:sz w:val="32"/>
          <w:szCs w:val="32"/>
        </w:rPr>
        <w:t>主要原因是本年补发以前年度考核，本年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较年初预算数减少6.88万元，下降5.7%。主要原因是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年初预算年度考核奖未支付完，部分在次年发放，故本年支出较年初预算减少。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就业支出99.40万元，占87.3%，较年初预算数减少6.75万元，下降6.4%，主要原因是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）卫生健康支出6.32万元，占5.6%，较年初预算数减少0.14万元，下降2.2%，主要原因是</w:t>
      </w:r>
      <w:r>
        <w:rPr>
          <w:rFonts w:hint="eastAsia" w:ascii="方正仿宋_GBK" w:hAnsi="方正仿宋_GBK" w:eastAsia="方正仿宋_GBK" w:cs="方正仿宋_GBK"/>
          <w:sz w:val="32"/>
          <w:szCs w:val="32"/>
          <w:shd w:val="clear" w:color="auto" w:fill="FFFFFF"/>
          <w:lang w:eastAsia="zh-CN"/>
        </w:rPr>
        <w:t>本年按照实际缴纳医疗保险等，实际缴纳费用较年初预算少。</w:t>
      </w:r>
    </w:p>
    <w:p>
      <w:pPr>
        <w:keepNext w:val="0"/>
        <w:keepLines w:val="0"/>
        <w:pageBreakBefore w:val="0"/>
        <w:widowControl/>
        <w:kinsoku/>
        <w:wordWrap/>
        <w:overflowPunct/>
        <w:topLinePunct w:val="0"/>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8.15万元，占7.2%，较年初预算数无增减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2024年度一般公共财政拨款基本支出113.87万元。其中：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人员经费98.41万元，与2023年度相比，增加6.76万元，增长7.4%，</w:t>
      </w:r>
      <w:r>
        <w:rPr>
          <w:rFonts w:hint="eastAsia" w:ascii="方正仿宋_GBK" w:hAnsi="方正仿宋_GBK" w:eastAsia="方正仿宋_GBK" w:cs="方正仿宋_GBK"/>
          <w:sz w:val="32"/>
          <w:szCs w:val="32"/>
        </w:rPr>
        <w:t>主要原因是本年补发以前年度考核，本年</w:t>
      </w:r>
      <w:r>
        <w:rPr>
          <w:rFonts w:hint="eastAsia" w:ascii="方正仿宋_GBK" w:hAnsi="方正仿宋_GBK" w:eastAsia="方正仿宋_GBK" w:cs="方正仿宋_GBK"/>
          <w:sz w:val="32"/>
          <w:szCs w:val="32"/>
          <w:lang w:eastAsia="zh-CN"/>
        </w:rPr>
        <w:t>人员经费较上增加。</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公用经费15.46万元，与2023年度相比，减少3.63万元，下降19.0%，主要原因是</w:t>
      </w:r>
      <w:r>
        <w:rPr>
          <w:rFonts w:hint="eastAsia" w:ascii="方正仿宋_GBK" w:hAnsi="方正仿宋_GBK" w:eastAsia="方正仿宋_GBK" w:cs="方正仿宋_GBK"/>
          <w:sz w:val="32"/>
          <w:szCs w:val="32"/>
          <w:shd w:val="clear" w:color="auto" w:fill="FFFFFF"/>
          <w:lang w:val="en-US" w:eastAsia="zh-CN"/>
        </w:rPr>
        <w:t>厉行节约，最大程度减少公用经费开支，公用经费较上年减少。公用</w:t>
      </w:r>
      <w:r>
        <w:rPr>
          <w:rFonts w:hint="eastAsia" w:ascii="方正仿宋_GBK" w:hAnsi="方正仿宋_GBK" w:eastAsia="方正仿宋_GBK" w:cs="方正仿宋_GBK"/>
          <w:b w:val="0"/>
          <w:bCs w:val="0"/>
          <w:color w:val="auto"/>
          <w:sz w:val="32"/>
          <w:szCs w:val="32"/>
          <w:shd w:val="clear" w:color="auto" w:fill="FFFFFF"/>
        </w:rPr>
        <w:t>经费用途主要包括</w:t>
      </w:r>
      <w:r>
        <w:rPr>
          <w:rFonts w:hint="eastAsia" w:ascii="方正仿宋_GBK" w:hAnsi="方正仿宋_GBK" w:eastAsia="方正仿宋_GBK" w:cs="方正仿宋_GBK"/>
          <w:b w:val="0"/>
          <w:bCs w:val="0"/>
          <w:color w:val="auto"/>
          <w:sz w:val="32"/>
          <w:szCs w:val="32"/>
        </w:rPr>
        <w:t>办公费、印刷费、咨询费、手续费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2024年度“三公”经费支出共计0.00万元，较年初预算数无增减，较上年支出数无增减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本年度会议费支出0.00万元，与2023年度相比，无增减。本年度培训费支出0.00万元，与2023年度相比，无变化</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本年度差旅费支出0.00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shd w:val="clear" w:color="auto" w:fill="FFFFFF"/>
        </w:rPr>
        <w:t>与2023年度相比，无变化</w:t>
      </w:r>
      <w:r>
        <w:rPr>
          <w:rFonts w:hint="eastAsia" w:ascii="方正仿宋_GBK" w:hAnsi="方正仿宋_GBK" w:eastAsia="方正仿宋_GBK" w:cs="方正仿宋_GBK"/>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机关运行经费支出15.46万元，</w:t>
      </w:r>
      <w:r>
        <w:rPr>
          <w:rFonts w:hint="eastAsia" w:ascii="方正仿宋_GBK" w:hAnsi="方正仿宋_GBK" w:eastAsia="方正仿宋_GBK" w:cs="方正仿宋_GBK"/>
          <w:b w:val="0"/>
          <w:bCs w:val="0"/>
          <w:color w:val="auto"/>
          <w:sz w:val="32"/>
          <w:szCs w:val="32"/>
          <w:shd w:val="clear" w:color="auto" w:fill="FFFFFF"/>
        </w:rPr>
        <w:t>机关运行经费主要用于开支</w:t>
      </w:r>
      <w:r>
        <w:rPr>
          <w:rFonts w:hint="eastAsia" w:ascii="方正仿宋_GBK" w:hAnsi="方正仿宋_GBK" w:eastAsia="方正仿宋_GBK" w:cs="方正仿宋_GBK"/>
          <w:b w:val="0"/>
          <w:bCs w:val="0"/>
          <w:color w:val="auto"/>
          <w:sz w:val="32"/>
          <w:szCs w:val="32"/>
          <w:lang w:val="en-US" w:eastAsia="zh-CN"/>
        </w:rPr>
        <w:t>办公费、公务车运行维护费、公务接待费、会议费、培训费等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机关运行经费较上年支出数减少3.63万元，下降19.0%，主要原因是</w:t>
      </w:r>
      <w:r>
        <w:rPr>
          <w:rFonts w:hint="eastAsia" w:ascii="方正仿宋_GBK" w:hAnsi="方正仿宋_GBK" w:eastAsia="方正仿宋_GBK" w:cs="方正仿宋_GBK"/>
          <w:sz w:val="32"/>
          <w:szCs w:val="32"/>
          <w:shd w:val="clear" w:color="auto" w:fill="FFFFFF"/>
          <w:lang w:val="en-US" w:eastAsia="zh-CN"/>
        </w:rPr>
        <w:t>厉行节约，最大程度减少公用经费开支。</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（一）预算绩效管理工作开展情况</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Style w:val="20"/>
          <w:rFonts w:hint="eastAsia" w:ascii="方正楷体_GBK" w:hAnsi="方正楷体_GBK" w:eastAsia="方正楷体_GBK" w:cs="方正楷体_GBK"/>
          <w:b w:val="0"/>
          <w:bCs w:val="0"/>
          <w:sz w:val="32"/>
          <w:szCs w:val="32"/>
          <w:shd w:val="clear" w:color="auto" w:fill="FFFFFF"/>
        </w:rPr>
        <w:t>（二）绩效自评结果。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rPr>
      </w:pPr>
      <w:r>
        <w:rPr>
          <w:rStyle w:val="20"/>
          <w:rFonts w:hint="eastAsia" w:ascii="方正仿宋_GBK" w:hAnsi="方正仿宋_GBK" w:eastAsia="方正仿宋_GBK" w:cs="方正仿宋_GBK"/>
          <w:b w:val="0"/>
          <w:bCs w:val="0"/>
          <w:sz w:val="32"/>
          <w:szCs w:val="32"/>
          <w:shd w:val="clear" w:color="auto" w:fill="FFFFFF"/>
        </w:rPr>
        <w:t>1.绩效目标自评表。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b w:val="0"/>
          <w:bCs w:val="0"/>
          <w:sz w:val="32"/>
          <w:szCs w:val="32"/>
          <w:shd w:val="clear" w:color="auto" w:fill="FFFFFF"/>
        </w:rPr>
      </w:pPr>
      <w:r>
        <w:rPr>
          <w:rFonts w:hint="eastAsia" w:ascii="方正仿宋_GBK" w:hAnsi="方正仿宋_GBK" w:eastAsia="方正仿宋_GBK" w:cs="方正仿宋_GBK"/>
          <w:b w:val="0"/>
          <w:bCs w:val="0"/>
          <w:i w:val="0"/>
          <w:caps w:val="0"/>
          <w:color w:val="171A1D"/>
          <w:spacing w:val="0"/>
          <w:sz w:val="32"/>
          <w:szCs w:val="32"/>
          <w:shd w:val="clear" w:color="auto" w:fill="FFFFFF"/>
        </w:rPr>
        <w:t>详见</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公开</w:t>
      </w:r>
      <w:r>
        <w:rPr>
          <w:rFonts w:hint="eastAsia" w:ascii="方正仿宋_GBK" w:hAnsi="方正仿宋_GBK" w:eastAsia="方正仿宋_GBK" w:cs="方正仿宋_GBK"/>
          <w:b w:val="0"/>
          <w:bCs w:val="0"/>
          <w:i w:val="0"/>
          <w:caps w:val="0"/>
          <w:color w:val="171A1D"/>
          <w:spacing w:val="0"/>
          <w:sz w:val="32"/>
          <w:szCs w:val="32"/>
          <w:shd w:val="clear" w:color="auto" w:fill="FFFFFF"/>
        </w:rPr>
        <w:t>表</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eastAsia="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sz w:val="32"/>
          <w:szCs w:val="32"/>
          <w:shd w:val="clear" w:color="auto" w:fill="FFFFFF"/>
        </w:rPr>
        <w:t>2.绩效自评报告或案例</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Style w:val="20"/>
          <w:rFonts w:hint="eastAsia" w:ascii="方正仿宋_GBK" w:hAnsi="方正仿宋_GBK" w:eastAsia="方正仿宋_GBK" w:cs="方正仿宋_GBK"/>
          <w:b w:val="0"/>
          <w:bCs w:val="0"/>
          <w:sz w:val="32"/>
          <w:szCs w:val="32"/>
          <w:shd w:val="clear" w:color="auto" w:fill="FFFFFF"/>
        </w:rPr>
        <w:t>3.关于绩效自评结果的说明</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（三）重点绩效评价结果</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无。</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default"/>
          <w:sz w:val="18"/>
          <w:szCs w:val="18"/>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023-48669908。</w:t>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D7493"/>
    <w:rsid w:val="03B87EA0"/>
    <w:rsid w:val="03E3214F"/>
    <w:rsid w:val="044C50BA"/>
    <w:rsid w:val="05BC6D49"/>
    <w:rsid w:val="06194FF1"/>
    <w:rsid w:val="06A2550B"/>
    <w:rsid w:val="06F80EE2"/>
    <w:rsid w:val="07001CCA"/>
    <w:rsid w:val="075678DB"/>
    <w:rsid w:val="07673F9C"/>
    <w:rsid w:val="077B465F"/>
    <w:rsid w:val="079D7CC7"/>
    <w:rsid w:val="08051BCA"/>
    <w:rsid w:val="086C12F4"/>
    <w:rsid w:val="08705944"/>
    <w:rsid w:val="08BA052C"/>
    <w:rsid w:val="08DB07BA"/>
    <w:rsid w:val="09006D29"/>
    <w:rsid w:val="094004AF"/>
    <w:rsid w:val="0969353F"/>
    <w:rsid w:val="098305D0"/>
    <w:rsid w:val="09B1218B"/>
    <w:rsid w:val="0A3317EA"/>
    <w:rsid w:val="0A5C4B69"/>
    <w:rsid w:val="0A86124A"/>
    <w:rsid w:val="0AB54CC0"/>
    <w:rsid w:val="0B9335CE"/>
    <w:rsid w:val="0BF2311A"/>
    <w:rsid w:val="0C7927C4"/>
    <w:rsid w:val="0C9B098C"/>
    <w:rsid w:val="0D673E11"/>
    <w:rsid w:val="0DDA54E4"/>
    <w:rsid w:val="0E182628"/>
    <w:rsid w:val="0E3A5F83"/>
    <w:rsid w:val="0EB841FF"/>
    <w:rsid w:val="0F836721"/>
    <w:rsid w:val="0FA25D96"/>
    <w:rsid w:val="107B59E5"/>
    <w:rsid w:val="10EC0126"/>
    <w:rsid w:val="10EF62A3"/>
    <w:rsid w:val="10F70B9A"/>
    <w:rsid w:val="10F83FC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9E31DE"/>
    <w:rsid w:val="1BAA2EDC"/>
    <w:rsid w:val="1CA363B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A550D3"/>
    <w:rsid w:val="20DD0F59"/>
    <w:rsid w:val="214A0062"/>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B24527"/>
    <w:rsid w:val="2FAF0742"/>
    <w:rsid w:val="2FBA1FE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65CAD"/>
    <w:rsid w:val="38BE4696"/>
    <w:rsid w:val="38CB28B2"/>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30777D"/>
    <w:rsid w:val="3F4C52C6"/>
    <w:rsid w:val="3F694D83"/>
    <w:rsid w:val="3F885DCC"/>
    <w:rsid w:val="3FCD675E"/>
    <w:rsid w:val="4004000C"/>
    <w:rsid w:val="40760DD1"/>
    <w:rsid w:val="40BD5482"/>
    <w:rsid w:val="411B6CE5"/>
    <w:rsid w:val="412070D7"/>
    <w:rsid w:val="41314E40"/>
    <w:rsid w:val="41AA2E44"/>
    <w:rsid w:val="41E0734B"/>
    <w:rsid w:val="426C1EA8"/>
    <w:rsid w:val="42736402"/>
    <w:rsid w:val="42E86A87"/>
    <w:rsid w:val="43307B09"/>
    <w:rsid w:val="439A3EB9"/>
    <w:rsid w:val="43AC70D1"/>
    <w:rsid w:val="43BB152F"/>
    <w:rsid w:val="449C5EE4"/>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E35B2"/>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CB0EFB"/>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4577FB"/>
    <w:rsid w:val="5A3B59D6"/>
    <w:rsid w:val="5AD134D8"/>
    <w:rsid w:val="5BF41F67"/>
    <w:rsid w:val="5C263CE4"/>
    <w:rsid w:val="5C5D2777"/>
    <w:rsid w:val="5CF66BF3"/>
    <w:rsid w:val="5D290C69"/>
    <w:rsid w:val="5D61612F"/>
    <w:rsid w:val="5DA80C2C"/>
    <w:rsid w:val="5DAD68A5"/>
    <w:rsid w:val="5ED626FD"/>
    <w:rsid w:val="5F2D4A41"/>
    <w:rsid w:val="60C74F6C"/>
    <w:rsid w:val="61015958"/>
    <w:rsid w:val="61025A59"/>
    <w:rsid w:val="613D5BBC"/>
    <w:rsid w:val="61536C39"/>
    <w:rsid w:val="62944DD7"/>
    <w:rsid w:val="6319381F"/>
    <w:rsid w:val="63BE763E"/>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A77D0"/>
    <w:rsid w:val="6AAD2300"/>
    <w:rsid w:val="6B474EF5"/>
    <w:rsid w:val="6BC213B7"/>
    <w:rsid w:val="6BC938E5"/>
    <w:rsid w:val="6C0A5AC5"/>
    <w:rsid w:val="6C560CAE"/>
    <w:rsid w:val="6C576495"/>
    <w:rsid w:val="6D903FF5"/>
    <w:rsid w:val="6DA955B8"/>
    <w:rsid w:val="6DE346AB"/>
    <w:rsid w:val="6DE5391A"/>
    <w:rsid w:val="6E053DFA"/>
    <w:rsid w:val="6ECF2B45"/>
    <w:rsid w:val="6EFD1324"/>
    <w:rsid w:val="6F5A53AC"/>
    <w:rsid w:val="6FAC003D"/>
    <w:rsid w:val="6FD926BF"/>
    <w:rsid w:val="6FE55E12"/>
    <w:rsid w:val="6FFB2E76"/>
    <w:rsid w:val="7003744A"/>
    <w:rsid w:val="708F6F7F"/>
    <w:rsid w:val="70B446CF"/>
    <w:rsid w:val="70D94BD3"/>
    <w:rsid w:val="71574775"/>
    <w:rsid w:val="71C34D91"/>
    <w:rsid w:val="72DB435C"/>
    <w:rsid w:val="72E2613A"/>
    <w:rsid w:val="72F771F4"/>
    <w:rsid w:val="73934AD2"/>
    <w:rsid w:val="73CF585E"/>
    <w:rsid w:val="750837F0"/>
    <w:rsid w:val="754758CF"/>
    <w:rsid w:val="75595ECD"/>
    <w:rsid w:val="764F62AB"/>
    <w:rsid w:val="765C45EC"/>
    <w:rsid w:val="768A7619"/>
    <w:rsid w:val="76BD23AB"/>
    <w:rsid w:val="772E1EBA"/>
    <w:rsid w:val="781926BC"/>
    <w:rsid w:val="796D60A4"/>
    <w:rsid w:val="79A031D5"/>
    <w:rsid w:val="79A8468C"/>
    <w:rsid w:val="79B47FDF"/>
    <w:rsid w:val="79E569A9"/>
    <w:rsid w:val="7A1525F7"/>
    <w:rsid w:val="7B420052"/>
    <w:rsid w:val="7BD06A28"/>
    <w:rsid w:val="7C3A7C0B"/>
    <w:rsid w:val="7C5248E4"/>
    <w:rsid w:val="7C566698"/>
    <w:rsid w:val="7C5866A3"/>
    <w:rsid w:val="7CC73138"/>
    <w:rsid w:val="7D7406BB"/>
    <w:rsid w:val="7DE94331"/>
    <w:rsid w:val="7DF60490"/>
    <w:rsid w:val="7DF64DB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2025-10-22T02:38:53Z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