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B14" w:rsidRDefault="00607B14" w:rsidP="00607B14">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重庆市綦江区林业执法支队</w:t>
      </w:r>
    </w:p>
    <w:p w:rsidR="00607B14" w:rsidRDefault="00607B14" w:rsidP="00607B14">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2023年度部门决算情况说明</w:t>
      </w:r>
    </w:p>
    <w:p w:rsidR="00607B14" w:rsidRDefault="00607B14" w:rsidP="00607B14">
      <w:pPr>
        <w:pStyle w:val="a3"/>
        <w:shd w:val="clear" w:color="auto" w:fill="FFFFFF"/>
        <w:spacing w:before="280" w:beforeAutospacing="0" w:after="280" w:afterAutospacing="0" w:line="360" w:lineRule="atLeast"/>
        <w:rPr>
          <w:rFonts w:ascii="Arial" w:hAnsi="Arial" w:cs="Arial"/>
          <w:color w:val="000000"/>
          <w:sz w:val="18"/>
          <w:szCs w:val="18"/>
        </w:rPr>
      </w:pPr>
      <w:r>
        <w:rPr>
          <w:rFonts w:ascii="MS Mincho" w:eastAsia="MS Mincho" w:hAnsi="MS Mincho" w:cs="MS Mincho" w:hint="eastAsia"/>
          <w:color w:val="000000"/>
          <w:sz w:val="18"/>
          <w:szCs w:val="18"/>
        </w:rPr>
        <w:t> </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一、部门基本情况</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（一）职能职责</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、贯彻执行《森林法》及有关林业政策法规，履行法律法规赋予的职责；依法开展林业执法工作，对全区涉林行政案件进行查处。</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、依法对林地的征占用行为进行监督检查，对违法行为给予行政处罚；依法开展森林火灾行政案件的查处。</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、负责对陆生野生动物的猎捕或采集、驯养繁殖等行为进行监督检查，对违法行为给予行政处罚。</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、依法对木材经营单位、加工用材单位和木材市场、贮运木材货场进行监督检查，对违法行为给予行政处罚。</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负责全区涉林有关路检、路查工作；依法查验木材运输、森林植物检疫、野生动物及其产品运输等证件和调运的林木种子种苗质量检验证明，制止和查处违法运输等行为；依法对非法生产经营假冒伪劣林木种子种苗的行为进行监督检查，对违法行为给予行政处罚。</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6</w:t>
      </w:r>
      <w:r>
        <w:rPr>
          <w:rFonts w:ascii="方正仿宋_GBK" w:eastAsia="方正仿宋_GBK" w:hAnsi="Arial" w:cs="Arial" w:hint="eastAsia"/>
          <w:color w:val="000000"/>
          <w:sz w:val="32"/>
          <w:szCs w:val="32"/>
        </w:rPr>
        <w:t>、负责对森林病虫害防治、森林植物检疫进行监督检查，承担林业有害生物检疫执法工作，对违法行为给予行政处罚。</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、负责自然保护地、风景名胜区、森林公园、湿地公园涉林行政执法工作。</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8</w:t>
      </w:r>
      <w:r>
        <w:rPr>
          <w:rFonts w:ascii="方正仿宋_GBK" w:eastAsia="方正仿宋_GBK" w:hAnsi="Arial" w:cs="Arial" w:hint="eastAsia"/>
          <w:color w:val="000000"/>
          <w:sz w:val="32"/>
          <w:szCs w:val="32"/>
        </w:rPr>
        <w:t>、开展涉林案件行刑衔接工作，对调查后应立刑事案件的涉林案件及时依照规定移送公安机关。</w:t>
      </w:r>
    </w:p>
    <w:p w:rsidR="00607B14" w:rsidRDefault="00607B14" w:rsidP="00607B14">
      <w:pPr>
        <w:pStyle w:val="a3"/>
        <w:spacing w:before="0" w:beforeAutospacing="0" w:after="0" w:afterAutospacing="0" w:line="560" w:lineRule="atLeast"/>
        <w:ind w:firstLine="640"/>
        <w:rPr>
          <w:rFonts w:ascii="Arial" w:hAnsi="Arial" w:cs="Arial"/>
          <w:color w:val="000000"/>
          <w:sz w:val="27"/>
          <w:szCs w:val="27"/>
        </w:rPr>
      </w:pP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、完成上级主管部门交办的其他工作。</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（二）机构设置</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綦江区林业执法支队设</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个办公室。</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（三）单位构成</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从预算单位构成看，綦江区林业执法支队是纳入</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年度决算编制的二级预算单位。</w:t>
      </w:r>
    </w:p>
    <w:p w:rsidR="00607B14" w:rsidRDefault="00607B14" w:rsidP="00607B14">
      <w:pPr>
        <w:pStyle w:val="a3"/>
        <w:spacing w:before="0" w:beforeAutospacing="0" w:after="0" w:afterAutospacing="0" w:line="540" w:lineRule="atLeast"/>
        <w:ind w:firstLine="739"/>
        <w:rPr>
          <w:rFonts w:ascii="Arial" w:hAnsi="Arial" w:cs="Arial"/>
          <w:color w:val="000000"/>
          <w:sz w:val="27"/>
          <w:szCs w:val="27"/>
        </w:rPr>
      </w:pPr>
      <w:r>
        <w:rPr>
          <w:rFonts w:ascii="方正黑体_GBK" w:eastAsia="方正黑体_GBK" w:hAnsi="Arial" w:cs="Arial" w:hint="eastAsia"/>
          <w:color w:val="000000"/>
          <w:sz w:val="32"/>
          <w:szCs w:val="32"/>
        </w:rPr>
        <w:t>二、部门决算情况说明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（一）收入支出决算总体情况说明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总体情况。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年度收入总计</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万元，支出总计</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万元。收支较上年决算数减少</w:t>
      </w:r>
      <w:r>
        <w:rPr>
          <w:rFonts w:ascii="Times New Roman" w:hAnsi="Times New Roman" w:cs="Times New Roman"/>
          <w:color w:val="000000"/>
          <w:sz w:val="32"/>
          <w:szCs w:val="32"/>
        </w:rPr>
        <w:t>7.59</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，主要原因是农林水支出减少。</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年度收入合计</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7.59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，主要原因是农林水支出减少。其中：财政拨款收入</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；年初结转和结余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lastRenderedPageBreak/>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年度支出合计</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7.59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，主要原因是农林水支出减少。其中：基本支出</w:t>
      </w:r>
      <w:r>
        <w:rPr>
          <w:rFonts w:ascii="Times New Roman" w:hAnsi="Times New Roman" w:cs="Times New Roman"/>
          <w:color w:val="000000"/>
          <w:sz w:val="32"/>
          <w:szCs w:val="32"/>
        </w:rPr>
        <w:t>294.37</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88.3%</w:t>
      </w:r>
      <w:r>
        <w:rPr>
          <w:rFonts w:ascii="方正仿宋_GBK" w:eastAsia="方正仿宋_GBK" w:hAnsi="Arial" w:cs="Arial" w:hint="eastAsia"/>
          <w:color w:val="000000"/>
          <w:sz w:val="32"/>
          <w:szCs w:val="32"/>
        </w:rPr>
        <w:t>；项目支出</w:t>
      </w:r>
      <w:r>
        <w:rPr>
          <w:rFonts w:ascii="Times New Roman" w:hAnsi="Times New Roman" w:cs="Times New Roman"/>
          <w:color w:val="000000"/>
          <w:sz w:val="32"/>
          <w:szCs w:val="32"/>
        </w:rPr>
        <w:t>39.04</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11.7%</w:t>
      </w:r>
      <w:r>
        <w:rPr>
          <w:rFonts w:ascii="方正仿宋_GBK" w:eastAsia="方正仿宋_GBK" w:hAnsi="Arial" w:cs="Arial" w:hint="eastAsia"/>
          <w:color w:val="000000"/>
          <w:sz w:val="32"/>
          <w:szCs w:val="32"/>
        </w:rPr>
        <w:t>。</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（二）财政拨款收入支出决算总体情况说明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年度财政拨款收、支总计</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万元。与</w:t>
      </w:r>
      <w:r>
        <w:rPr>
          <w:rFonts w:ascii="Times New Roman" w:hAnsi="Times New Roman" w:cs="Times New Roman"/>
          <w:color w:val="000000"/>
          <w:sz w:val="32"/>
          <w:szCs w:val="32"/>
        </w:rPr>
        <w:t>2022</w:t>
      </w:r>
      <w:r>
        <w:rPr>
          <w:rFonts w:ascii="方正仿宋_GBK" w:eastAsia="方正仿宋_GBK" w:hAnsi="Arial" w:cs="Arial" w:hint="eastAsia"/>
          <w:color w:val="000000"/>
          <w:sz w:val="32"/>
          <w:szCs w:val="32"/>
        </w:rPr>
        <w:t>年相比，财政拨款收、支总计各减少</w:t>
      </w:r>
      <w:r>
        <w:rPr>
          <w:rFonts w:ascii="Times New Roman" w:hAnsi="Times New Roman" w:cs="Times New Roman"/>
          <w:color w:val="000000"/>
          <w:sz w:val="32"/>
          <w:szCs w:val="32"/>
        </w:rPr>
        <w:t>7.59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，主要原因是农林水支出减少。</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（三）一般公共预算财政拨款支出决算情况说明</w:t>
      </w:r>
    </w:p>
    <w:p w:rsidR="00607B14" w:rsidRDefault="00607B14" w:rsidP="00607B14">
      <w:pPr>
        <w:pStyle w:val="a3"/>
        <w:spacing w:before="0" w:beforeAutospacing="0" w:after="0" w:afterAutospacing="0" w:line="540" w:lineRule="atLeast"/>
        <w:ind w:firstLine="160"/>
        <w:rPr>
          <w:rFonts w:ascii="Arial" w:hAnsi="Arial" w:cs="Arial"/>
          <w:color w:val="000000"/>
          <w:sz w:val="27"/>
          <w:szCs w:val="27"/>
        </w:rPr>
      </w:pPr>
      <w:r>
        <w:rPr>
          <w:rFonts w:ascii="Times New Roman" w:hAnsi="Times New Roman" w:cs="Times New Roman"/>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年度一般公共预算财政拨款收入</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7.59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，主要原因是农林水支出减少。较年初预算数减少</w:t>
      </w:r>
      <w:r>
        <w:rPr>
          <w:rFonts w:ascii="Times New Roman" w:hAnsi="Times New Roman" w:cs="Times New Roman"/>
          <w:color w:val="000000"/>
          <w:sz w:val="32"/>
          <w:szCs w:val="32"/>
        </w:rPr>
        <w:t>49.73</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13%</w:t>
      </w:r>
      <w:r>
        <w:rPr>
          <w:rFonts w:ascii="方正仿宋_GBK" w:eastAsia="方正仿宋_GBK" w:hAnsi="Arial" w:cs="Arial" w:hint="eastAsia"/>
          <w:color w:val="000000"/>
          <w:sz w:val="32"/>
          <w:szCs w:val="32"/>
        </w:rPr>
        <w:t>，主要原因是林业执法支出减少。此外，年初财政拨款结转和结余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w:t>
      </w:r>
      <w:r>
        <w:rPr>
          <w:rFonts w:ascii="Times New Roman" w:hAnsi="Times New Roman" w:cs="Times New Roman"/>
          <w:color w:val="000000"/>
          <w:sz w:val="32"/>
          <w:szCs w:val="32"/>
        </w:rPr>
        <w:t>333.41</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7.59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2.2%</w:t>
      </w:r>
      <w:r>
        <w:rPr>
          <w:rFonts w:ascii="方正仿宋_GBK" w:eastAsia="方正仿宋_GBK" w:hAnsi="Arial" w:cs="Arial" w:hint="eastAsia"/>
          <w:color w:val="000000"/>
          <w:sz w:val="32"/>
          <w:szCs w:val="32"/>
        </w:rPr>
        <w:t>，主要原因是农林水支出减少。较年初预算数减少</w:t>
      </w:r>
      <w:r>
        <w:rPr>
          <w:rFonts w:ascii="Times New Roman" w:hAnsi="Times New Roman" w:cs="Times New Roman"/>
          <w:color w:val="000000"/>
          <w:sz w:val="32"/>
          <w:szCs w:val="32"/>
        </w:rPr>
        <w:t>49.73</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13%</w:t>
      </w:r>
      <w:r>
        <w:rPr>
          <w:rFonts w:ascii="方正仿宋_GBK" w:eastAsia="方正仿宋_GBK" w:hAnsi="Arial" w:cs="Arial" w:hint="eastAsia"/>
          <w:color w:val="000000"/>
          <w:sz w:val="32"/>
          <w:szCs w:val="32"/>
        </w:rPr>
        <w:t>，主要原因是林业执法支出减少。</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年度年末一般公共预算财政拨款结转和结余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w:t>
      </w:r>
    </w:p>
    <w:p w:rsidR="00607B14" w:rsidRDefault="00607B14" w:rsidP="00607B14">
      <w:pPr>
        <w:pStyle w:val="a3"/>
        <w:spacing w:before="0" w:beforeAutospacing="0" w:after="0" w:afterAutospacing="0" w:line="540" w:lineRule="atLeast"/>
        <w:ind w:firstLine="800"/>
        <w:rPr>
          <w:rFonts w:ascii="Arial" w:hAnsi="Arial" w:cs="Arial"/>
          <w:color w:val="000000"/>
          <w:sz w:val="27"/>
          <w:szCs w:val="27"/>
        </w:rPr>
      </w:pPr>
      <w:r>
        <w:rPr>
          <w:rFonts w:ascii="Times New Roman" w:hAnsi="Times New Roman" w:cs="Times New Roman"/>
          <w:color w:val="000000"/>
          <w:sz w:val="32"/>
          <w:szCs w:val="32"/>
        </w:rPr>
        <w:lastRenderedPageBreak/>
        <w:t>4.</w:t>
      </w:r>
      <w:r>
        <w:rPr>
          <w:rFonts w:ascii="方正仿宋_GBK" w:eastAsia="方正仿宋_GBK" w:hAnsi="Arial" w:cs="Arial" w:hint="eastAsia"/>
          <w:color w:val="000000"/>
          <w:sz w:val="32"/>
          <w:szCs w:val="32"/>
        </w:rPr>
        <w:t>比较情况。本部门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年度一般公共预算财政拨款支出主要用于以下几个方面：</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）社会保障与就业支出</w:t>
      </w:r>
      <w:r>
        <w:rPr>
          <w:rFonts w:ascii="Times New Roman" w:hAnsi="Times New Roman" w:cs="Times New Roman"/>
          <w:color w:val="000000"/>
          <w:sz w:val="32"/>
          <w:szCs w:val="32"/>
        </w:rPr>
        <w:t>28.61</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8.6%</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1.88</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6.2%</w:t>
      </w:r>
      <w:r>
        <w:rPr>
          <w:rFonts w:ascii="方正仿宋_GBK" w:eastAsia="方正仿宋_GBK" w:hAnsi="Arial" w:cs="Arial" w:hint="eastAsia"/>
          <w:color w:val="000000"/>
          <w:sz w:val="32"/>
          <w:szCs w:val="32"/>
        </w:rPr>
        <w:t>，主要原因是养老保险缴费支出减少。</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）卫生健康支出</w:t>
      </w:r>
      <w:r>
        <w:rPr>
          <w:rFonts w:ascii="Times New Roman" w:hAnsi="Times New Roman" w:cs="Times New Roman"/>
          <w:color w:val="000000"/>
          <w:sz w:val="32"/>
          <w:szCs w:val="32"/>
        </w:rPr>
        <w:t>13.55</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4.1%</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0.76</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5.3%</w:t>
      </w:r>
      <w:r>
        <w:rPr>
          <w:rFonts w:ascii="方正仿宋_GBK" w:eastAsia="方正仿宋_GBK" w:hAnsi="Arial" w:cs="Arial" w:hint="eastAsia"/>
          <w:color w:val="000000"/>
          <w:sz w:val="32"/>
          <w:szCs w:val="32"/>
        </w:rPr>
        <w:t>，主要原因是行政事业单位医疗支出减少。</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）农林水支出</w:t>
      </w:r>
      <w:r>
        <w:rPr>
          <w:rFonts w:ascii="Times New Roman" w:hAnsi="Times New Roman" w:cs="Times New Roman"/>
          <w:color w:val="000000"/>
          <w:sz w:val="32"/>
          <w:szCs w:val="32"/>
        </w:rPr>
        <w:t>275.8</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82.7%</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47.29</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14.6%</w:t>
      </w:r>
      <w:r>
        <w:rPr>
          <w:rFonts w:ascii="方正仿宋_GBK" w:eastAsia="方正仿宋_GBK" w:hAnsi="Arial" w:cs="Arial" w:hint="eastAsia"/>
          <w:color w:val="000000"/>
          <w:sz w:val="32"/>
          <w:szCs w:val="32"/>
        </w:rPr>
        <w:t>，主要原因是事业机构支出减少。</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）住房保障支出</w:t>
      </w:r>
      <w:r>
        <w:rPr>
          <w:rFonts w:ascii="Times New Roman" w:hAnsi="Times New Roman" w:cs="Times New Roman"/>
          <w:color w:val="000000"/>
          <w:sz w:val="32"/>
          <w:szCs w:val="32"/>
        </w:rPr>
        <w:t>15.46</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4.6%</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0.21</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1.4%</w:t>
      </w:r>
      <w:r>
        <w:rPr>
          <w:rFonts w:ascii="方正仿宋_GBK" w:eastAsia="方正仿宋_GBK" w:hAnsi="Arial" w:cs="Arial" w:hint="eastAsia"/>
          <w:color w:val="000000"/>
          <w:sz w:val="32"/>
          <w:szCs w:val="32"/>
        </w:rPr>
        <w:t>，主要原因是在职人员住房公积金支出增加。</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（四）一般公共预算财政拨款基本支出决算情况说明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年度一般公共财政拨款基本支出</w:t>
      </w:r>
      <w:r>
        <w:rPr>
          <w:rFonts w:ascii="Times New Roman" w:hAnsi="Times New Roman" w:cs="Times New Roman"/>
          <w:color w:val="000000"/>
          <w:sz w:val="32"/>
          <w:szCs w:val="32"/>
        </w:rPr>
        <w:t>294.38</w:t>
      </w:r>
      <w:r>
        <w:rPr>
          <w:rFonts w:ascii="方正仿宋_GBK" w:eastAsia="方正仿宋_GBK" w:hAnsi="Arial" w:cs="Arial" w:hint="eastAsia"/>
          <w:color w:val="000000"/>
          <w:sz w:val="32"/>
          <w:szCs w:val="32"/>
        </w:rPr>
        <w:t>万元。其中：人员经费</w:t>
      </w:r>
      <w:r>
        <w:rPr>
          <w:rFonts w:ascii="Times New Roman" w:hAnsi="Times New Roman" w:cs="Times New Roman"/>
          <w:color w:val="000000"/>
          <w:sz w:val="32"/>
          <w:szCs w:val="32"/>
        </w:rPr>
        <w:t>250.27</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5.01</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，主要原因是人员减少。人员经费用途主要包括基本工资、津贴补贴、社会保障缴费。公用经费</w:t>
      </w:r>
      <w:r>
        <w:rPr>
          <w:rFonts w:ascii="Times New Roman" w:hAnsi="Times New Roman" w:cs="Times New Roman"/>
          <w:color w:val="000000"/>
          <w:sz w:val="32"/>
          <w:szCs w:val="32"/>
        </w:rPr>
        <w:t>44.11</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7.49</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20.5%,</w:t>
      </w:r>
      <w:r>
        <w:rPr>
          <w:rFonts w:ascii="方正仿宋_GBK" w:eastAsia="方正仿宋_GBK" w:hAnsi="Arial" w:cs="Arial" w:hint="eastAsia"/>
          <w:color w:val="000000"/>
          <w:sz w:val="32"/>
          <w:szCs w:val="32"/>
        </w:rPr>
        <w:t>主要原因是邮电费、劳务费等支出增加。公用经费用途主要包括办公费、水电费、邮电费、差旅费、会议费等。</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lastRenderedPageBreak/>
        <w:t>（五）政府性基金预算收支决算情况说明</w:t>
      </w:r>
    </w:p>
    <w:p w:rsidR="00607B14" w:rsidRDefault="00607B14" w:rsidP="00607B14">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年度无政府性基金预算财政拨款收支。</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（六）国有资本经营预算财政拨款支出决算情况说明</w:t>
      </w:r>
    </w:p>
    <w:p w:rsidR="00607B14" w:rsidRDefault="00607B14" w:rsidP="00607B14">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年度无国有资本经营预算财政拨款支出。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三、“三公”经费情况说明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（一）“三公”经费支出总体情况说明</w:t>
      </w:r>
    </w:p>
    <w:p w:rsidR="00607B14" w:rsidRDefault="00607B14" w:rsidP="00607B14">
      <w:pPr>
        <w:pStyle w:val="a3"/>
        <w:spacing w:before="0" w:beforeAutospacing="0" w:after="0" w:afterAutospacing="0" w:line="540" w:lineRule="atLeast"/>
        <w:ind w:left="105" w:firstLine="48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年度“三公”经费支出共计</w:t>
      </w:r>
      <w:r>
        <w:rPr>
          <w:rFonts w:ascii="Times New Roman" w:hAnsi="Times New Roman" w:cs="Times New Roman"/>
          <w:color w:val="000000"/>
          <w:sz w:val="32"/>
          <w:szCs w:val="32"/>
        </w:rPr>
        <w:t>3.78</w:t>
      </w:r>
      <w:r>
        <w:rPr>
          <w:rFonts w:ascii="方正仿宋_GBK" w:eastAsia="方正仿宋_GBK" w:hAnsi="Arial" w:cs="Arial" w:hint="eastAsia"/>
          <w:color w:val="000000"/>
          <w:sz w:val="32"/>
          <w:szCs w:val="32"/>
        </w:rPr>
        <w:t>万元，较年初预算数减少</w:t>
      </w:r>
      <w:r>
        <w:rPr>
          <w:rFonts w:ascii="Times New Roman" w:hAnsi="Times New Roman" w:cs="Times New Roman"/>
          <w:color w:val="000000"/>
          <w:sz w:val="32"/>
          <w:szCs w:val="32"/>
        </w:rPr>
        <w:t>0.52</w:t>
      </w:r>
      <w:r>
        <w:rPr>
          <w:rFonts w:ascii="方正仿宋_GBK" w:eastAsia="方正仿宋_GBK" w:hAnsi="Arial" w:cs="Arial" w:hint="eastAsia"/>
          <w:color w:val="000000"/>
          <w:sz w:val="32"/>
          <w:szCs w:val="32"/>
        </w:rPr>
        <w:t>万元，减少</w:t>
      </w:r>
      <w:r>
        <w:rPr>
          <w:rFonts w:ascii="Times New Roman" w:hAnsi="Times New Roman" w:cs="Times New Roman"/>
          <w:color w:val="000000"/>
          <w:sz w:val="32"/>
          <w:szCs w:val="32"/>
        </w:rPr>
        <w:t>12.1%</w:t>
      </w:r>
      <w:r>
        <w:rPr>
          <w:rFonts w:ascii="方正仿宋_GBK" w:eastAsia="方正仿宋_GBK" w:hAnsi="Arial" w:cs="Arial" w:hint="eastAsia"/>
          <w:color w:val="000000"/>
          <w:sz w:val="32"/>
          <w:szCs w:val="32"/>
        </w:rPr>
        <w:t>，主要原因是严格执行中央八项规定厉行节约。较上年支出数增加</w:t>
      </w:r>
      <w:r>
        <w:rPr>
          <w:rFonts w:ascii="Times New Roman" w:hAnsi="Times New Roman" w:cs="Times New Roman"/>
          <w:color w:val="000000"/>
          <w:sz w:val="32"/>
          <w:szCs w:val="32"/>
        </w:rPr>
        <w:t>2.31</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157.1%</w:t>
      </w:r>
      <w:r>
        <w:rPr>
          <w:rFonts w:ascii="方正仿宋_GBK" w:eastAsia="方正仿宋_GBK" w:hAnsi="Arial" w:cs="Arial" w:hint="eastAsia"/>
          <w:color w:val="000000"/>
          <w:sz w:val="32"/>
          <w:szCs w:val="32"/>
        </w:rPr>
        <w:t>，主要原因是公务用车运行维护费增加。</w:t>
      </w:r>
    </w:p>
    <w:p w:rsidR="00607B14" w:rsidRDefault="00607B14" w:rsidP="00607B14">
      <w:pPr>
        <w:pStyle w:val="a3"/>
        <w:spacing w:before="0" w:beforeAutospacing="0" w:after="0" w:afterAutospacing="0" w:line="540" w:lineRule="atLeast"/>
        <w:ind w:left="105" w:firstLine="480"/>
        <w:rPr>
          <w:rFonts w:ascii="Arial" w:hAnsi="Arial" w:cs="Arial"/>
          <w:color w:val="000000"/>
          <w:sz w:val="27"/>
          <w:szCs w:val="27"/>
        </w:rPr>
      </w:pPr>
      <w:r>
        <w:rPr>
          <w:rFonts w:ascii="方正楷体_GBK" w:eastAsia="方正楷体_GBK" w:hAnsi="Arial" w:cs="Arial" w:hint="eastAsia"/>
          <w:color w:val="000000"/>
          <w:sz w:val="32"/>
          <w:szCs w:val="32"/>
        </w:rPr>
        <w:t>（二）“三公”经费分项支出情况</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年度未发生因公出国（境）费用，与上年持平。</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年度未发生公务车购置费用</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与上年持平。</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公务用车运行维护费用</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主要用于林业执法与监督。费用支出较年初预算数增加</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增长</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主要原因按预算支出。较上年支出数增加</w:t>
      </w:r>
      <w:r>
        <w:rPr>
          <w:rFonts w:ascii="Times New Roman" w:hAnsi="Times New Roman" w:cs="Times New Roman"/>
          <w:color w:val="000000"/>
          <w:sz w:val="32"/>
          <w:szCs w:val="32"/>
        </w:rPr>
        <w:t>2.03</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增长</w:t>
      </w:r>
      <w:r>
        <w:rPr>
          <w:rFonts w:ascii="Times New Roman" w:hAnsi="Times New Roman" w:cs="Times New Roman"/>
          <w:color w:val="000000"/>
          <w:sz w:val="32"/>
          <w:szCs w:val="32"/>
        </w:rPr>
        <w:t>138.1%,</w:t>
      </w:r>
      <w:r>
        <w:rPr>
          <w:rFonts w:ascii="方正仿宋_GBK" w:eastAsia="方正仿宋_GBK" w:hAnsi="Arial" w:cs="Arial" w:hint="eastAsia"/>
          <w:color w:val="000000"/>
          <w:sz w:val="32"/>
          <w:szCs w:val="32"/>
        </w:rPr>
        <w:t>主要原因是公务用车运行维护费用增加。</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年度公务接待费</w:t>
      </w:r>
      <w:r>
        <w:rPr>
          <w:rFonts w:ascii="Times New Roman" w:hAnsi="Times New Roman" w:cs="Times New Roman"/>
          <w:color w:val="000000"/>
          <w:sz w:val="32"/>
          <w:szCs w:val="32"/>
        </w:rPr>
        <w:t>0.28</w:t>
      </w:r>
      <w:r>
        <w:rPr>
          <w:rFonts w:ascii="方正仿宋_GBK" w:eastAsia="方正仿宋_GBK" w:hAnsi="Arial" w:cs="Arial" w:hint="eastAsia"/>
          <w:color w:val="000000"/>
          <w:sz w:val="32"/>
          <w:szCs w:val="32"/>
        </w:rPr>
        <w:t>万元，费用支出较年初预算数减少</w:t>
      </w:r>
      <w:r>
        <w:rPr>
          <w:rFonts w:ascii="Times New Roman" w:hAnsi="Times New Roman" w:cs="Times New Roman"/>
          <w:color w:val="000000"/>
          <w:sz w:val="32"/>
          <w:szCs w:val="32"/>
        </w:rPr>
        <w:t>0.52</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65%</w:t>
      </w:r>
      <w:r>
        <w:rPr>
          <w:rFonts w:ascii="方正仿宋_GBK" w:eastAsia="方正仿宋_GBK" w:hAnsi="Arial" w:cs="Arial" w:hint="eastAsia"/>
          <w:color w:val="000000"/>
          <w:sz w:val="32"/>
          <w:szCs w:val="32"/>
        </w:rPr>
        <w:t>，主要原因是严格落实公务接待规定，控制陪餐人数。较上年支出数增加</w:t>
      </w:r>
      <w:r>
        <w:rPr>
          <w:rFonts w:ascii="Times New Roman" w:hAnsi="Times New Roman" w:cs="Times New Roman"/>
          <w:color w:val="000000"/>
          <w:sz w:val="32"/>
          <w:szCs w:val="32"/>
        </w:rPr>
        <w:t>0.28</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，主要原因是公务接待增加。</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lastRenderedPageBreak/>
        <w:t>（三）“三公”经费实物量情况</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年度本部门因公出国（境）共计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个团组，</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人；公务用车购置</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辆，公务车保有量为</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辆；国内公务接待</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36</w:t>
      </w:r>
      <w:r>
        <w:rPr>
          <w:rFonts w:ascii="方正仿宋_GBK" w:eastAsia="方正仿宋_GBK" w:hAnsi="Arial" w:cs="Arial" w:hint="eastAsia"/>
          <w:color w:val="000000"/>
          <w:sz w:val="32"/>
          <w:szCs w:val="32"/>
        </w:rPr>
        <w:t>人，其中：国内外事接待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人；国（境）外公务接待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年本部门人均接待费</w:t>
      </w:r>
      <w:r>
        <w:rPr>
          <w:rFonts w:ascii="Times New Roman" w:hAnsi="Times New Roman" w:cs="Times New Roman"/>
          <w:color w:val="000000"/>
          <w:sz w:val="32"/>
          <w:szCs w:val="32"/>
        </w:rPr>
        <w:t>77.78</w:t>
      </w:r>
      <w:r>
        <w:rPr>
          <w:rFonts w:ascii="方正仿宋_GBK" w:eastAsia="方正仿宋_GBK" w:hAnsi="Arial" w:cs="Arial" w:hint="eastAsia"/>
          <w:color w:val="000000"/>
          <w:sz w:val="32"/>
          <w:szCs w:val="32"/>
        </w:rPr>
        <w:t>元，车均购置费</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万元，车均维护费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w:t>
      </w:r>
    </w:p>
    <w:p w:rsidR="00607B14" w:rsidRDefault="00607B14" w:rsidP="00607B14">
      <w:pPr>
        <w:pStyle w:val="a3"/>
        <w:spacing w:before="0" w:beforeAutospacing="0" w:after="0" w:afterAutospacing="0" w:line="540" w:lineRule="atLeast"/>
        <w:ind w:firstLine="419"/>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四、其他需要说明的事项</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（一）一般公共预算财政拨款会议费和培训费情况说明。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本年度会议费支出</w:t>
      </w:r>
      <w:r>
        <w:rPr>
          <w:rFonts w:ascii="Times New Roman" w:hAnsi="Times New Roman" w:cs="Times New Roman"/>
          <w:color w:val="000000"/>
          <w:sz w:val="32"/>
          <w:szCs w:val="32"/>
        </w:rPr>
        <w:t>0.48</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0.34</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242.86%</w:t>
      </w:r>
      <w:r>
        <w:rPr>
          <w:rFonts w:ascii="方正仿宋_GBK" w:eastAsia="方正仿宋_GBK" w:hAnsi="Arial" w:cs="Arial" w:hint="eastAsia"/>
          <w:color w:val="000000"/>
          <w:sz w:val="32"/>
          <w:szCs w:val="32"/>
        </w:rPr>
        <w:t>，主要原因是业务工作会议增加。培训费支出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万元，与上年决算数持平，主要原因是没有安排外出培训和采用线上培训。</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（二）机关运行经费情况说明。</w:t>
      </w:r>
    </w:p>
    <w:p w:rsidR="00607B14" w:rsidRDefault="00607B14" w:rsidP="00607B14">
      <w:pPr>
        <w:pStyle w:val="a3"/>
        <w:shd w:val="clear" w:color="auto" w:fill="FFFFFF"/>
        <w:spacing w:before="0" w:beforeAutospacing="0" w:after="0" w:afterAutospacing="0" w:line="540" w:lineRule="atLeast"/>
        <w:ind w:firstLine="360"/>
        <w:rPr>
          <w:rFonts w:ascii="Arial" w:hAnsi="Arial" w:cs="Arial"/>
          <w:color w:val="000000"/>
          <w:sz w:val="27"/>
          <w:szCs w:val="27"/>
        </w:rPr>
      </w:pPr>
      <w:r>
        <w:rPr>
          <w:rFonts w:ascii="MS Mincho" w:eastAsia="MS Mincho" w:hAnsi="MS Mincho" w:cs="MS Mincho" w:hint="eastAsia"/>
          <w:color w:val="000000"/>
        </w:rPr>
        <w:t> </w:t>
      </w:r>
      <w:r>
        <w:rPr>
          <w:rFonts w:ascii="方正仿宋_GBK" w:eastAsia="方正仿宋_GBK" w:hAnsi="Arial" w:cs="Arial" w:hint="eastAsia"/>
          <w:color w:val="000000"/>
        </w:rPr>
        <w:t> </w:t>
      </w:r>
      <w:r>
        <w:rPr>
          <w:rFonts w:ascii="方正仿宋_GBK" w:eastAsia="方正仿宋_GBK" w:hAnsi="Arial" w:cs="Arial" w:hint="eastAsia"/>
          <w:color w:val="000000"/>
          <w:sz w:val="32"/>
          <w:szCs w:val="32"/>
        </w:rPr>
        <w:t>按照部门决算列报口径。我单位不在机关运行经费统计</w:t>
      </w:r>
    </w:p>
    <w:p w:rsidR="00607B14" w:rsidRDefault="00607B14" w:rsidP="00607B14">
      <w:pPr>
        <w:pStyle w:val="a3"/>
        <w:shd w:val="clear" w:color="auto" w:fill="FFFFFF"/>
        <w:spacing w:before="0" w:beforeAutospacing="0" w:after="0" w:afterAutospacing="0" w:line="540" w:lineRule="atLeast"/>
        <w:rPr>
          <w:rFonts w:ascii="Arial" w:hAnsi="Arial" w:cs="Arial"/>
          <w:color w:val="000000"/>
          <w:sz w:val="27"/>
          <w:szCs w:val="27"/>
        </w:rPr>
      </w:pPr>
      <w:r>
        <w:rPr>
          <w:rFonts w:ascii="方正仿宋_GBK" w:eastAsia="方正仿宋_GBK" w:hAnsi="Arial" w:cs="Arial" w:hint="eastAsia"/>
          <w:color w:val="000000"/>
          <w:sz w:val="32"/>
          <w:szCs w:val="32"/>
        </w:rPr>
        <w:t>范围之内。</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（三）国有资产占用情况说明。</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截至</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月</w:t>
      </w:r>
      <w:r>
        <w:rPr>
          <w:rFonts w:ascii="Times New Roman" w:hAnsi="Times New Roman" w:cs="Times New Roman"/>
          <w:color w:val="000000"/>
          <w:sz w:val="32"/>
          <w:szCs w:val="32"/>
        </w:rPr>
        <w:t>31</w:t>
      </w:r>
      <w:r>
        <w:rPr>
          <w:rFonts w:ascii="方正仿宋_GBK" w:eastAsia="方正仿宋_GBK" w:hAnsi="Arial" w:cs="Arial" w:hint="eastAsia"/>
          <w:color w:val="000000"/>
          <w:sz w:val="32"/>
          <w:szCs w:val="32"/>
        </w:rPr>
        <w:t>日，本部门共有车辆</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辆，其中，副部（省）级及以上领导用车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辆、主要领导干部用车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辆、机要通信用车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辆、应急保障用车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辆、执法执勤用车</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辆，特种专业技术用车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辆，离退休干部用车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辆，其他用车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辆。单价</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万元（含）以上专用设备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（四）政府采购支出情况说明。</w:t>
      </w:r>
    </w:p>
    <w:p w:rsidR="00607B14" w:rsidRDefault="00607B14" w:rsidP="00607B14">
      <w:pPr>
        <w:pStyle w:val="a3"/>
        <w:spacing w:before="0" w:beforeAutospacing="0" w:after="0" w:afterAutospacing="0" w:line="540" w:lineRule="atLeast"/>
        <w:ind w:firstLine="480"/>
        <w:rPr>
          <w:rFonts w:ascii="Arial" w:hAnsi="Arial" w:cs="Arial"/>
          <w:color w:val="000000"/>
          <w:sz w:val="27"/>
          <w:szCs w:val="27"/>
        </w:rPr>
      </w:pPr>
      <w:r>
        <w:rPr>
          <w:rFonts w:ascii="Times New Roman" w:hAnsi="Times New Roman" w:cs="Times New Roman"/>
          <w:color w:val="000000"/>
          <w:sz w:val="32"/>
          <w:szCs w:val="32"/>
        </w:rPr>
        <w:lastRenderedPageBreak/>
        <w:t>2023</w:t>
      </w:r>
      <w:r>
        <w:rPr>
          <w:rFonts w:ascii="方正仿宋_GBK" w:eastAsia="方正仿宋_GBK" w:hAnsi="Arial" w:cs="Arial" w:hint="eastAsia"/>
          <w:color w:val="000000"/>
          <w:sz w:val="32"/>
          <w:szCs w:val="32"/>
        </w:rPr>
        <w:t>年度我单位未发生政府采购事项，无相关经费支出。</w:t>
      </w:r>
    </w:p>
    <w:p w:rsidR="00607B14" w:rsidRDefault="00607B14" w:rsidP="00607B14">
      <w:pPr>
        <w:pStyle w:val="a3"/>
        <w:spacing w:before="0" w:beforeAutospacing="0" w:after="0" w:afterAutospacing="0" w:line="540" w:lineRule="atLeast"/>
        <w:ind w:firstLine="579"/>
        <w:rPr>
          <w:rFonts w:ascii="Arial" w:hAnsi="Arial" w:cs="Arial"/>
          <w:color w:val="000000"/>
          <w:sz w:val="27"/>
          <w:szCs w:val="27"/>
        </w:rPr>
      </w:pPr>
      <w:r>
        <w:rPr>
          <w:rFonts w:ascii="方正黑体_GBK" w:eastAsia="方正黑体_GBK" w:hAnsi="Arial" w:cs="Arial" w:hint="eastAsia"/>
          <w:color w:val="000000"/>
          <w:sz w:val="32"/>
          <w:szCs w:val="32"/>
        </w:rPr>
        <w:t>五、预算绩效管理情况说明</w:t>
      </w:r>
    </w:p>
    <w:p w:rsidR="00607B14" w:rsidRDefault="00607B14" w:rsidP="00607B14">
      <w:pPr>
        <w:pStyle w:val="a3"/>
        <w:shd w:val="clear" w:color="auto" w:fill="FFFFFF"/>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（一）预算绩效管理工作开展情况。</w:t>
      </w:r>
      <w:r>
        <w:rPr>
          <w:rFonts w:ascii="方正仿宋_GBK" w:eastAsia="方正仿宋_GBK" w:hAnsi="Arial" w:cs="Arial" w:hint="eastAsia"/>
          <w:color w:val="000000"/>
          <w:sz w:val="32"/>
          <w:szCs w:val="32"/>
        </w:rPr>
        <w:t>根据预算绩效管理要求，我部门对1个项目开展了绩效自评，其中，以填报自评表形式开展自评1项，涉及资金54万元；对照年度绩效总体目标的完成情况来评价，项目的自评结果均为优。</w:t>
      </w:r>
    </w:p>
    <w:p w:rsidR="00607B14" w:rsidRDefault="00607B14" w:rsidP="00607B14">
      <w:pPr>
        <w:pStyle w:val="a3"/>
        <w:shd w:val="clear" w:color="auto" w:fill="FFFFFF"/>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（二）绩效自评结果。</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2023年执法办案经费项目绩效目标自评综述：根据年初设定的绩效目标，项目总体完成情况：已完成依法开展林业执法工作，保护生态资源安全。</w:t>
      </w:r>
      <w:r>
        <w:rPr>
          <w:rFonts w:ascii="方正仿宋_GBK" w:eastAsia="方正仿宋_GBK" w:hAnsi="Arial" w:cs="Arial" w:hint="eastAsia"/>
          <w:color w:val="000000"/>
          <w:sz w:val="32"/>
          <w:szCs w:val="32"/>
        </w:rPr>
        <w:t> </w:t>
      </w: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详见绩效目标自评表</w:t>
      </w:r>
      <w:r>
        <w:rPr>
          <w:rFonts w:ascii="Times New Roman" w:hAnsi="Times New Roman" w:cs="Times New Roman"/>
          <w:color w:val="000000"/>
          <w:sz w:val="32"/>
          <w:szCs w:val="32"/>
        </w:rPr>
        <w:t>)</w:t>
      </w:r>
      <w:r>
        <w:rPr>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Times New Roman" w:hAnsi="Times New Roman" w:cs="Times New Roman"/>
          <w:color w:val="000000"/>
          <w:sz w:val="32"/>
          <w:szCs w:val="32"/>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r>
        <w:rPr>
          <w:rFonts w:ascii="Times New Roman" w:hAnsi="Times New Roman" w:cs="Times New Roman"/>
          <w:b/>
          <w:bCs/>
          <w:color w:val="000000"/>
          <w:sz w:val="27"/>
          <w:szCs w:val="27"/>
        </w:rPr>
        <w:t> </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（三）重点绩效评价结果。</w:t>
      </w:r>
    </w:p>
    <w:p w:rsidR="00607B14" w:rsidRDefault="00607B14" w:rsidP="00607B14">
      <w:pPr>
        <w:pStyle w:val="a3"/>
        <w:shd w:val="clear" w:color="auto" w:fill="FFFFFF"/>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根据预算绩效管理要求本部门2023年无重点绩效评价项目。</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六、专业名词解释</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（一）财政拨款收入</w:t>
      </w:r>
      <w:r>
        <w:rPr>
          <w:rFonts w:ascii="方正仿宋_GBK" w:eastAsia="方正仿宋_GBK" w:hAnsi="Arial" w:cs="Arial" w:hint="eastAsia"/>
          <w:color w:val="000000"/>
          <w:sz w:val="32"/>
          <w:szCs w:val="32"/>
        </w:rPr>
        <w:t>：指本年度从本级财政部门取得的财政拨款，包括一般公共预算财政拨款和政府性基金预算财政拨款。</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（二）其他收入</w:t>
      </w:r>
      <w:r>
        <w:rPr>
          <w:rFonts w:ascii="方正仿宋_GBK" w:eastAsia="方正仿宋_GBK" w:hAnsi="Arial" w:cs="Arial" w:hint="eastAsia"/>
          <w:color w:val="00000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Arial" w:cs="Arial" w:hint="eastAsia"/>
          <w:color w:val="000000"/>
          <w:sz w:val="32"/>
          <w:szCs w:val="32"/>
        </w:rPr>
        <w:lastRenderedPageBreak/>
        <w:t>单位从本级财政部门以外的同级单位取得的经费、从非本级财政部门取得的经费，以及行政单位收到的财政专户管理资金反映在本项内。</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（三）年初结转和结余</w:t>
      </w:r>
      <w:r>
        <w:rPr>
          <w:rFonts w:ascii="方正仿宋_GBK" w:eastAsia="方正仿宋_GBK" w:hAnsi="Arial" w:cs="Arial" w:hint="eastAsia"/>
          <w:color w:val="000000"/>
          <w:sz w:val="32"/>
          <w:szCs w:val="32"/>
        </w:rPr>
        <w:t>：指单位上年结转本年使用的基本支出结转、项目支出结转和结余、经营结余。</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（四）年末结转和结余</w:t>
      </w:r>
      <w:r>
        <w:rPr>
          <w:rFonts w:ascii="方正仿宋_GBK" w:eastAsia="方正仿宋_GBK" w:hAnsi="Arial" w:cs="Arial" w:hint="eastAsia"/>
          <w:color w:val="000000"/>
          <w:sz w:val="32"/>
          <w:szCs w:val="32"/>
        </w:rPr>
        <w:t>：指单位结转下年的基本支出结转、项目支出结转和结余、经营结余。</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（五）基本支出</w:t>
      </w:r>
      <w:r>
        <w:rPr>
          <w:rFonts w:ascii="方正仿宋_GBK" w:eastAsia="方正仿宋_GBK" w:hAnsi="Arial" w:cs="Arial" w:hint="eastAsia"/>
          <w:color w:val="00000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（六）项目支出</w:t>
      </w:r>
      <w:r>
        <w:rPr>
          <w:rFonts w:ascii="方正仿宋_GBK" w:eastAsia="方正仿宋_GBK" w:hAnsi="Arial" w:cs="Arial" w:hint="eastAsia"/>
          <w:color w:val="000000"/>
          <w:sz w:val="32"/>
          <w:szCs w:val="32"/>
        </w:rPr>
        <w:t>：指在基本支出之外为完成特定行政任务和事业发展目标所发生的支出。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（七）“三公”经费</w:t>
      </w:r>
      <w:r>
        <w:rPr>
          <w:rFonts w:ascii="方正仿宋_GBK" w:eastAsia="方正仿宋_GBK" w:hAnsi="Arial" w:cs="Arial" w:hint="eastAsia"/>
          <w:color w:val="00000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Arial" w:cs="Arial" w:hint="eastAsia"/>
          <w:color w:val="000000"/>
          <w:sz w:val="32"/>
          <w:szCs w:val="32"/>
        </w:rPr>
        <w:lastRenderedPageBreak/>
        <w:t>奖励费用等支出；公务接待费反映单位按规定开支的各类公务接待（含外宾接待）支出。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（八）机关运行经费</w:t>
      </w:r>
      <w:r>
        <w:rPr>
          <w:rFonts w:ascii="方正仿宋_GBK" w:eastAsia="方正仿宋_GBK" w:hAnsi="Arial" w:cs="Arial" w:hint="eastAsia"/>
          <w:color w:val="00000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（九）工资福利支出（支出经济分类科目类级）</w:t>
      </w:r>
      <w:r>
        <w:rPr>
          <w:rFonts w:ascii="方正仿宋_GBK" w:eastAsia="方正仿宋_GBK" w:hAnsi="Arial" w:cs="Arial" w:hint="eastAsia"/>
          <w:color w:val="000000"/>
          <w:sz w:val="32"/>
          <w:szCs w:val="32"/>
        </w:rPr>
        <w:t>：反映单位开支的在职职工和编制外长期聘用人员的各类劳动报酬，以及为上述人员的各项社会保险费等。</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（十）商品和服务支出（支出经济分类科目类级）</w:t>
      </w:r>
      <w:r>
        <w:rPr>
          <w:rFonts w:ascii="方正仿宋_GBK" w:eastAsia="方正仿宋_GBK" w:hAnsi="Arial" w:cs="Arial" w:hint="eastAsia"/>
          <w:color w:val="000000"/>
          <w:sz w:val="32"/>
          <w:szCs w:val="32"/>
        </w:rPr>
        <w:t>：反映单位购买商品和服务的支出（不包括用于购置固定资产的支出、战略性和应急储备支出）。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MS Mincho" w:eastAsia="MS Mincho" w:hAnsi="MS Mincho" w:cs="MS Mincho" w:hint="eastAsia"/>
          <w:color w:val="000000"/>
          <w:sz w:val="32"/>
          <w:szCs w:val="32"/>
        </w:rPr>
        <w:t> </w:t>
      </w:r>
      <w:r>
        <w:rPr>
          <w:rFonts w:ascii="方正楷体_GBK" w:eastAsia="方正楷体_GBK" w:hAnsi="Arial" w:cs="Arial" w:hint="eastAsia"/>
          <w:color w:val="000000"/>
          <w:sz w:val="32"/>
          <w:szCs w:val="32"/>
        </w:rPr>
        <w:t>（十一）对个人和家庭的补助（支出经济分类科目类级）：</w:t>
      </w:r>
      <w:r>
        <w:rPr>
          <w:rFonts w:ascii="方正仿宋_GBK" w:eastAsia="方正仿宋_GBK" w:hAnsi="Arial" w:cs="Arial" w:hint="eastAsia"/>
          <w:color w:val="000000"/>
          <w:sz w:val="32"/>
          <w:szCs w:val="32"/>
        </w:rPr>
        <w:t>反映用于对个人和家庭的补助支出。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（十二）其他资本性支出（支出经济分类科目类级）：</w:t>
      </w:r>
      <w:r>
        <w:rPr>
          <w:rFonts w:ascii="方正仿宋_GBK" w:eastAsia="方正仿宋_GBK" w:hAnsi="Arial" w:cs="Arial" w:hint="eastAsia"/>
          <w:color w:val="000000"/>
          <w:sz w:val="32"/>
          <w:szCs w:val="32"/>
        </w:rPr>
        <w:t>反映非各级发展与改革部门集中安排的用于购置固定资产、战略性和应急性储备、土地和无形资产，以及构建基础设施、大型修缮和财政支持企业更新改造所发生的支出。</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七、决算公开联系方式及信息反馈渠道</w:t>
      </w:r>
    </w:p>
    <w:p w:rsidR="00607B14" w:rsidRDefault="00607B14" w:rsidP="00607B14">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w:t>
      </w:r>
      <w:r>
        <w:rPr>
          <w:rFonts w:ascii="Times New Roman" w:hAnsi="Times New Roman" w:cs="Times New Roman"/>
          <w:color w:val="000000"/>
          <w:sz w:val="32"/>
          <w:szCs w:val="32"/>
        </w:rPr>
        <w:t>023-48671691</w:t>
      </w:r>
      <w:r>
        <w:rPr>
          <w:rFonts w:ascii="方正仿宋_GBK" w:eastAsia="方正仿宋_GBK" w:hAnsi="Arial" w:cs="Arial" w:hint="eastAsia"/>
          <w:color w:val="000000"/>
          <w:sz w:val="32"/>
          <w:szCs w:val="32"/>
        </w:rPr>
        <w:t>。</w:t>
      </w:r>
    </w:p>
    <w:p w:rsidR="00517A9F" w:rsidRDefault="00517A9F"/>
    <w:sectPr w:rsidR="00517A9F"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7B14"/>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67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04"/>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42"/>
    <w:rsid w:val="0060495A"/>
    <w:rsid w:val="00604B48"/>
    <w:rsid w:val="0060506A"/>
    <w:rsid w:val="00605CD7"/>
    <w:rsid w:val="0060650F"/>
    <w:rsid w:val="00606F72"/>
    <w:rsid w:val="00607B14"/>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56C"/>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B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98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648</Words>
  <Characters>3694</Characters>
  <Application>Microsoft Office Word</Application>
  <DocSecurity>0</DocSecurity>
  <Lines>30</Lines>
  <Paragraphs>8</Paragraphs>
  <ScaleCrop>false</ScaleCrop>
  <Company>Microsoft</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2024-10-21T06:35:00Z</dcterms:created>
  <dcterms:modified xsi:type="dcterms:W3CDTF">2024-10-21T06:36:00Z</dcterms:modified>
</cp:coreProperties>
</file>