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仿宋_GBK" w:cs="Times New Roman"/>
          <w:sz w:val="32"/>
          <w:szCs w:val="32"/>
        </w:rPr>
      </w:pPr>
      <w:bookmarkStart w:id="0" w:name="_Hlk37239649"/>
      <w:bookmarkEnd w:id="0"/>
    </w:p>
    <w:p>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篆塘府〔20</w:t>
      </w:r>
      <w:r>
        <w:rPr>
          <w:rFonts w:hint="default" w:ascii="Times New Roman" w:hAnsi="Times New Roman" w:cs="Times New Roman"/>
          <w:sz w:val="32"/>
          <w:szCs w:val="32"/>
          <w:lang w:val="en-US" w:eastAsia="zh-CN"/>
        </w:rPr>
        <w:t>25</w:t>
      </w:r>
      <w:r>
        <w:rPr>
          <w:rFonts w:hint="default" w:ascii="Times New Roman" w:hAnsi="Times New Roman" w:eastAsia="方正仿宋_GBK" w:cs="Times New Roman"/>
          <w:sz w:val="32"/>
          <w:szCs w:val="32"/>
        </w:rPr>
        <w:t>〕</w:t>
      </w:r>
      <w:r>
        <w:rPr>
          <w:rFonts w:hint="eastAsia" w:ascii="Times New Roman" w:hAnsi="Times New Roman" w:cs="Times New Roman"/>
          <w:sz w:val="32"/>
          <w:szCs w:val="32"/>
          <w:lang w:val="en-US" w:eastAsia="zh-CN"/>
        </w:rPr>
        <w:t>8</w:t>
      </w:r>
      <w:r>
        <w:rPr>
          <w:rFonts w:hint="default" w:ascii="Times New Roman" w:hAnsi="Times New Roman" w:eastAsia="方正仿宋_GBK" w:cs="Times New Roman"/>
          <w:sz w:val="32"/>
          <w:szCs w:val="32"/>
        </w:rPr>
        <w:t>号</w:t>
      </w:r>
    </w:p>
    <w:p>
      <w:pPr>
        <w:keepNext w:val="0"/>
        <w:keepLines w:val="0"/>
        <w:pageBreakBefore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重庆市綦江区篆塘镇人民政府</w:t>
      </w:r>
    </w:p>
    <w:p>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关于印发《</w:t>
      </w:r>
      <w:r>
        <w:rPr>
          <w:rFonts w:hint="default" w:ascii="Times New Roman" w:hAnsi="Times New Roman" w:eastAsia="方正小标宋_GBK" w:cs="Times New Roman"/>
          <w:sz w:val="44"/>
          <w:szCs w:val="44"/>
          <w:lang w:val="en-US" w:eastAsia="zh-CN"/>
        </w:rPr>
        <w:t>2025年</w:t>
      </w:r>
      <w:r>
        <w:rPr>
          <w:rFonts w:hint="default" w:ascii="Times New Roman" w:hAnsi="Times New Roman" w:eastAsia="方正小标宋_GBK" w:cs="Times New Roman"/>
          <w:b w:val="0"/>
          <w:kern w:val="2"/>
          <w:sz w:val="44"/>
          <w:szCs w:val="44"/>
          <w:lang w:val="en-US" w:eastAsia="zh-CN" w:bidi="ar-SA"/>
        </w:rPr>
        <w:t>篆塘镇安全生产、防灾减灾救灾和消防工作要点</w:t>
      </w:r>
      <w:r>
        <w:rPr>
          <w:rFonts w:hint="default" w:ascii="Times New Roman" w:hAnsi="Times New Roman" w:eastAsia="方正小标宋_GBK" w:cs="Times New Roman"/>
          <w:sz w:val="44"/>
          <w:szCs w:val="44"/>
        </w:rPr>
        <w:t>》的通知</w:t>
      </w:r>
    </w:p>
    <w:p>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_GBK" w:cs="Times New Roman"/>
          <w:color w:val="000000"/>
          <w:sz w:val="33"/>
          <w:szCs w:val="32"/>
        </w:rPr>
      </w:pPr>
      <w:r>
        <w:rPr>
          <w:rFonts w:hint="default" w:ascii="Times New Roman" w:hAnsi="Times New Roman" w:eastAsia="方正仿宋_GBK" w:cs="Times New Roman"/>
          <w:color w:val="000000"/>
          <w:sz w:val="33"/>
          <w:szCs w:val="32"/>
          <w:lang w:eastAsia="zh-CN"/>
        </w:rPr>
        <w:t>各板块，各村（社区），有关</w:t>
      </w:r>
      <w:r>
        <w:rPr>
          <w:rFonts w:hint="default" w:ascii="Times New Roman" w:hAnsi="Times New Roman" w:eastAsia="方正仿宋_GBK" w:cs="Times New Roman"/>
          <w:color w:val="000000"/>
          <w:sz w:val="33"/>
          <w:szCs w:val="32"/>
        </w:rPr>
        <w:t>单位：</w:t>
      </w:r>
    </w:p>
    <w:p>
      <w:pPr>
        <w:pStyle w:val="12"/>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3"/>
          <w:szCs w:val="32"/>
        </w:rPr>
        <w:t>经研究，现将</w:t>
      </w:r>
      <w:r>
        <w:rPr>
          <w:rFonts w:hint="default" w:ascii="Times New Roman" w:hAnsi="Times New Roman" w:eastAsia="方正仿宋_GBK" w:cs="Times New Roman"/>
          <w:color w:val="000000"/>
          <w:sz w:val="32"/>
          <w:szCs w:val="32"/>
        </w:rPr>
        <w:t>《202</w:t>
      </w:r>
      <w:r>
        <w:rPr>
          <w:rFonts w:hint="default"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rPr>
        <w:t>年</w:t>
      </w:r>
      <w:r>
        <w:rPr>
          <w:rFonts w:hint="default" w:ascii="Times New Roman" w:hAnsi="Times New Roman" w:eastAsia="方正仿宋_GBK" w:cs="Times New Roman"/>
          <w:color w:val="000000"/>
          <w:sz w:val="32"/>
          <w:szCs w:val="32"/>
          <w:lang w:eastAsia="zh-CN"/>
        </w:rPr>
        <w:t>篆塘镇</w:t>
      </w:r>
      <w:r>
        <w:rPr>
          <w:rFonts w:hint="default" w:ascii="Times New Roman" w:hAnsi="Times New Roman" w:eastAsia="方正仿宋_GBK" w:cs="Times New Roman"/>
          <w:color w:val="000000"/>
          <w:sz w:val="32"/>
          <w:szCs w:val="32"/>
        </w:rPr>
        <w:t>安全生产</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auto"/>
          <w:sz w:val="32"/>
          <w:szCs w:val="32"/>
          <w:vertAlign w:val="baseline"/>
          <w:lang w:eastAsia="zh-CN"/>
        </w:rPr>
        <w:t>防灾减灾救灾和消防</w:t>
      </w:r>
      <w:r>
        <w:rPr>
          <w:rFonts w:hint="default" w:ascii="Times New Roman" w:hAnsi="Times New Roman" w:eastAsia="方正仿宋_GBK" w:cs="Times New Roman"/>
          <w:color w:val="000000"/>
          <w:sz w:val="32"/>
          <w:szCs w:val="32"/>
        </w:rPr>
        <w:t>工作要点》印发给你们，请认真贯彻执行。</w:t>
      </w:r>
    </w:p>
    <w:p>
      <w:pPr>
        <w:pStyle w:val="12"/>
        <w:keepNext w:val="0"/>
        <w:keepLines w:val="0"/>
        <w:pageBreakBefore w:val="0"/>
        <w:widowControl/>
        <w:suppressLineNumbers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pStyle w:val="12"/>
        <w:keepNext w:val="0"/>
        <w:keepLines w:val="0"/>
        <w:pageBreakBefore w:val="0"/>
        <w:widowControl/>
        <w:suppressLineNumbers w:val="0"/>
        <w:kinsoku/>
        <w:wordWrap/>
        <w:overflowPunct/>
        <w:topLinePunct w:val="0"/>
        <w:autoSpaceDE/>
        <w:autoSpaceDN/>
        <w:bidi w:val="0"/>
        <w:spacing w:line="560" w:lineRule="exact"/>
        <w:textAlignment w:val="auto"/>
        <w:rPr>
          <w:rFonts w:hint="default" w:ascii="Times New Roman" w:hAnsi="Times New Roman" w:eastAsia="方正仿宋_GBK" w:cs="Times New Roman"/>
          <w:sz w:val="32"/>
          <w:szCs w:val="32"/>
        </w:rPr>
      </w:pPr>
    </w:p>
    <w:p>
      <w:pPr>
        <w:pStyle w:val="12"/>
        <w:keepNext w:val="0"/>
        <w:keepLines w:val="0"/>
        <w:pageBreakBefore w:val="0"/>
        <w:widowControl/>
        <w:suppressLineNumbers w:val="0"/>
        <w:kinsoku/>
        <w:wordWrap/>
        <w:overflowPunct/>
        <w:topLinePunct w:val="0"/>
        <w:autoSpaceDE/>
        <w:autoSpaceDN/>
        <w:bidi w:val="0"/>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color w:val="000000"/>
          <w:sz w:val="32"/>
          <w:szCs w:val="32"/>
        </w:rPr>
        <w:t>重庆市綦江区</w:t>
      </w:r>
      <w:r>
        <w:rPr>
          <w:rFonts w:hint="default" w:ascii="Times New Roman" w:hAnsi="Times New Roman" w:eastAsia="方正仿宋_GBK" w:cs="Times New Roman"/>
          <w:color w:val="000000"/>
          <w:sz w:val="32"/>
          <w:szCs w:val="32"/>
          <w:lang w:eastAsia="zh-CN"/>
        </w:rPr>
        <w:t>篆塘镇</w:t>
      </w:r>
      <w:r>
        <w:rPr>
          <w:rFonts w:hint="default" w:ascii="Times New Roman" w:hAnsi="Times New Roman" w:eastAsia="方正仿宋_GBK" w:cs="Times New Roman"/>
          <w:color w:val="000000"/>
          <w:sz w:val="32"/>
          <w:szCs w:val="32"/>
        </w:rPr>
        <w:t>人民政府</w:t>
      </w:r>
    </w:p>
    <w:p>
      <w:pPr>
        <w:pStyle w:val="12"/>
        <w:keepNext w:val="0"/>
        <w:keepLines w:val="0"/>
        <w:pageBreakBefore w:val="0"/>
        <w:widowControl/>
        <w:suppressLineNumbers w:val="0"/>
        <w:tabs>
          <w:tab w:val="left" w:pos="7560"/>
        </w:tabs>
        <w:kinsoku/>
        <w:wordWrap/>
        <w:overflowPunct/>
        <w:topLinePunct w:val="0"/>
        <w:autoSpaceDE/>
        <w:autoSpaceDN/>
        <w:bidi w:val="0"/>
        <w:snapToGrid/>
        <w:spacing w:line="560" w:lineRule="exac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color w:val="000000"/>
          <w:sz w:val="32"/>
          <w:szCs w:val="32"/>
        </w:rPr>
        <w:t>202</w:t>
      </w:r>
      <w:r>
        <w:rPr>
          <w:rFonts w:hint="default"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rPr>
        <w:t>年</w:t>
      </w:r>
      <w:r>
        <w:rPr>
          <w:rFonts w:hint="default" w:ascii="Times New Roman" w:hAnsi="Times New Roman"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rPr>
        <w:t>月</w:t>
      </w:r>
      <w:r>
        <w:rPr>
          <w:rFonts w:hint="default" w:ascii="Times New Roman" w:hAnsi="Times New Roman" w:eastAsia="方正仿宋_GBK" w:cs="Times New Roman"/>
          <w:color w:val="000000"/>
          <w:sz w:val="32"/>
          <w:szCs w:val="32"/>
          <w:lang w:val="en-US" w:eastAsia="zh-CN"/>
        </w:rPr>
        <w:t>25</w:t>
      </w:r>
      <w:r>
        <w:rPr>
          <w:rFonts w:hint="default" w:ascii="Times New Roman" w:hAnsi="Times New Roman" w:eastAsia="方正仿宋_GBK" w:cs="Times New Roman"/>
          <w:color w:val="000000"/>
          <w:sz w:val="32"/>
          <w:szCs w:val="32"/>
        </w:rPr>
        <w:t>日</w:t>
      </w:r>
    </w:p>
    <w:p>
      <w:pPr>
        <w:pStyle w:val="12"/>
        <w:keepNext w:val="0"/>
        <w:keepLines w:val="0"/>
        <w:pageBreakBefore w:val="0"/>
        <w:widowControl/>
        <w:suppressLineNumbers w:val="0"/>
        <w:tabs>
          <w:tab w:val="left" w:pos="7560"/>
        </w:tabs>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（此件公开发布）</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2025年篆塘镇安全生产、防灾减灾救灾和消防</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工作要点</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为认真贯彻落实</w:t>
      </w:r>
      <w:r>
        <w:rPr>
          <w:rFonts w:hint="default" w:ascii="Times New Roman" w:hAnsi="Times New Roman" w:cs="Times New Roman"/>
          <w:lang w:val="en-US" w:eastAsia="zh-CN"/>
        </w:rPr>
        <w:t>綦江区人民政府关于印发</w:t>
      </w:r>
      <w:r>
        <w:rPr>
          <w:rFonts w:hint="default" w:ascii="Times New Roman" w:hAnsi="Times New Roman" w:eastAsia="方正仿宋_GBK" w:cs="Times New Roman"/>
          <w:color w:val="000000"/>
          <w:sz w:val="32"/>
          <w:szCs w:val="32"/>
        </w:rPr>
        <w:t>《202</w:t>
      </w:r>
      <w:r>
        <w:rPr>
          <w:rFonts w:hint="default" w:ascii="Times New Roman" w:hAnsi="Times New Roman" w:cs="Times New Roman"/>
          <w:color w:val="000000"/>
          <w:sz w:val="32"/>
          <w:szCs w:val="32"/>
          <w:lang w:val="en-US" w:eastAsia="zh-CN"/>
        </w:rPr>
        <w:t>5</w:t>
      </w:r>
      <w:r>
        <w:rPr>
          <w:rFonts w:hint="default" w:ascii="Times New Roman" w:hAnsi="Times New Roman" w:eastAsia="方正仿宋_GBK" w:cs="Times New Roman"/>
          <w:color w:val="000000"/>
          <w:sz w:val="32"/>
          <w:szCs w:val="32"/>
        </w:rPr>
        <w:t>年綦江区安全生产</w:t>
      </w:r>
      <w:r>
        <w:rPr>
          <w:rFonts w:hint="default" w:ascii="Times New Roman" w:hAnsi="Times New Roman" w:cs="Times New Roman"/>
          <w:color w:val="000000"/>
          <w:sz w:val="32"/>
          <w:szCs w:val="32"/>
          <w:lang w:eastAsia="zh-CN"/>
        </w:rPr>
        <w:t>、</w:t>
      </w:r>
      <w:r>
        <w:rPr>
          <w:rFonts w:hint="default" w:ascii="Times New Roman" w:hAnsi="Times New Roman" w:eastAsia="方正仿宋_GBK" w:cs="Times New Roman"/>
          <w:color w:val="auto"/>
          <w:sz w:val="32"/>
          <w:szCs w:val="32"/>
          <w:vertAlign w:val="baseline"/>
          <w:lang w:eastAsia="zh-CN"/>
        </w:rPr>
        <w:t>防灾减灾救灾</w:t>
      </w:r>
      <w:r>
        <w:rPr>
          <w:rFonts w:hint="default" w:ascii="Times New Roman" w:hAnsi="Times New Roman" w:cs="Times New Roman"/>
          <w:color w:val="auto"/>
          <w:sz w:val="32"/>
          <w:szCs w:val="32"/>
          <w:vertAlign w:val="baseline"/>
          <w:lang w:eastAsia="zh-CN"/>
        </w:rPr>
        <w:t>和消防</w:t>
      </w:r>
      <w:r>
        <w:rPr>
          <w:rFonts w:hint="default" w:ascii="Times New Roman" w:hAnsi="Times New Roman" w:eastAsia="方正仿宋_GBK" w:cs="Times New Roman"/>
          <w:color w:val="000000"/>
          <w:sz w:val="32"/>
          <w:szCs w:val="32"/>
        </w:rPr>
        <w:t>工作要点》</w:t>
      </w:r>
      <w:r>
        <w:rPr>
          <w:rFonts w:hint="default" w:ascii="Times New Roman" w:hAnsi="Times New Roman" w:cs="Times New Roman"/>
          <w:color w:val="000000"/>
          <w:sz w:val="32"/>
          <w:szCs w:val="32"/>
          <w:lang w:eastAsia="zh-CN"/>
        </w:rPr>
        <w:t>的通知</w:t>
      </w:r>
      <w:r>
        <w:rPr>
          <w:rFonts w:hint="default" w:ascii="Times New Roman" w:hAnsi="Times New Roman" w:eastAsia="方正仿宋_GBK" w:cs="Times New Roman"/>
          <w:lang w:val="en-US" w:eastAsia="zh-CN"/>
        </w:rPr>
        <w:t>（</w:t>
      </w:r>
      <w:r>
        <w:rPr>
          <w:rFonts w:hint="default" w:ascii="Times New Roman" w:hAnsi="Times New Roman" w:cs="Times New Roman"/>
          <w:lang w:val="en-US" w:eastAsia="zh-CN"/>
        </w:rPr>
        <w:t>綦江</w:t>
      </w:r>
      <w:r>
        <w:rPr>
          <w:rFonts w:hint="default" w:ascii="Times New Roman" w:hAnsi="Times New Roman" w:eastAsia="方正仿宋_GBK" w:cs="Times New Roman"/>
          <w:lang w:val="en-US" w:eastAsia="zh-CN"/>
        </w:rPr>
        <w:t>府发〔202</w:t>
      </w:r>
      <w:r>
        <w:rPr>
          <w:rFonts w:hint="default" w:ascii="Times New Roman" w:hAnsi="Times New Roman" w:cs="Times New Roman"/>
          <w:lang w:val="en-US" w:eastAsia="zh-CN"/>
        </w:rPr>
        <w:t>5</w:t>
      </w:r>
      <w:r>
        <w:rPr>
          <w:rFonts w:hint="default" w:ascii="Times New Roman" w:hAnsi="Times New Roman" w:eastAsia="方正仿宋_GBK" w:cs="Times New Roman"/>
          <w:lang w:val="en-US" w:eastAsia="zh-CN"/>
        </w:rPr>
        <w:t>〕</w:t>
      </w:r>
      <w:r>
        <w:rPr>
          <w:rFonts w:hint="default" w:ascii="Times New Roman" w:hAnsi="Times New Roman" w:cs="Times New Roman"/>
          <w:lang w:val="en-US" w:eastAsia="zh-CN"/>
        </w:rPr>
        <w:t>2</w:t>
      </w:r>
      <w:r>
        <w:rPr>
          <w:rFonts w:hint="default" w:ascii="Times New Roman" w:hAnsi="Times New Roman" w:eastAsia="方正仿宋_GBK" w:cs="Times New Roman"/>
          <w:lang w:val="en-US" w:eastAsia="zh-CN"/>
        </w:rPr>
        <w:t>号）精神，</w:t>
      </w:r>
      <w:r>
        <w:rPr>
          <w:rFonts w:hint="default" w:ascii="Times New Roman" w:hAnsi="Times New Roman" w:cs="Times New Roman"/>
          <w:lang w:val="en-US" w:eastAsia="zh-CN"/>
        </w:rPr>
        <w:t>结合我镇实际，为做好全镇</w:t>
      </w:r>
      <w:r>
        <w:rPr>
          <w:rFonts w:hint="default" w:ascii="Times New Roman" w:hAnsi="Times New Roman" w:eastAsia="方正仿宋_GBK" w:cs="Times New Roman"/>
          <w:lang w:val="en-US" w:eastAsia="zh-CN"/>
        </w:rPr>
        <w:t>安全生产</w:t>
      </w:r>
      <w:r>
        <w:rPr>
          <w:rFonts w:hint="default" w:ascii="Times New Roman" w:hAnsi="Times New Roman" w:cs="Times New Roman"/>
          <w:lang w:val="en-US" w:eastAsia="zh-CN"/>
        </w:rPr>
        <w:t>、</w:t>
      </w:r>
      <w:r>
        <w:rPr>
          <w:rFonts w:hint="default" w:ascii="Times New Roman" w:hAnsi="Times New Roman" w:eastAsia="方正仿宋_GBK" w:cs="Times New Roman"/>
          <w:lang w:val="en-US" w:eastAsia="zh-CN"/>
        </w:rPr>
        <w:t>防灾减灾救灾</w:t>
      </w:r>
      <w:r>
        <w:rPr>
          <w:rFonts w:hint="default" w:ascii="Times New Roman" w:hAnsi="Times New Roman" w:cs="Times New Roman"/>
          <w:lang w:val="en-US" w:eastAsia="zh-CN"/>
        </w:rPr>
        <w:t>和消防</w:t>
      </w:r>
      <w:r>
        <w:rPr>
          <w:rFonts w:hint="default" w:ascii="Times New Roman" w:hAnsi="Times New Roman" w:eastAsia="方正仿宋_GBK" w:cs="Times New Roman"/>
          <w:lang w:val="en-US" w:eastAsia="zh-CN"/>
        </w:rPr>
        <w:t>工作，推进高质量发展和高水平安全良性互动，特制定本工作要点。</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黑体_GBK" w:cs="Times New Roman"/>
          <w:lang w:val="en-US" w:eastAsia="zh-CN"/>
        </w:rPr>
      </w:pPr>
      <w:r>
        <w:rPr>
          <w:rFonts w:hint="default" w:ascii="Times New Roman" w:hAnsi="Times New Roman" w:eastAsia="方正黑体_GBK" w:cs="Times New Roman"/>
          <w:lang w:val="en-US" w:eastAsia="zh-CN"/>
        </w:rPr>
        <w:t>一、总体要求</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以习近平新时代中国特色社会主义思想为指导，</w:t>
      </w:r>
      <w:r>
        <w:rPr>
          <w:rFonts w:hint="default" w:ascii="Times New Roman" w:hAnsi="Times New Roman" w:eastAsia="方正仿宋_GBK" w:cs="Times New Roman"/>
          <w:sz w:val="32"/>
          <w:szCs w:val="32"/>
        </w:rPr>
        <w:t>全面贯彻落实党的二十大和二十届二中、三中全会精神和习近平总书记视察重庆重要讲话重要指示精神，细化落实市委六届历次全会精神和区委工作安排部署，坚持安全生产“遏较大、防一般、控总量”、自然灾害“不死人、少伤人、少损失”目标，以安全生产治本攻坚和防灾减灾救灾固本强基三年行动为载体，以提升安全韧性城市治理能力和基层应急管理能力为重点，全面深化新时代“1366”应急管理体系，打好全年安全“保卫战”，</w:t>
      </w:r>
      <w:r>
        <w:rPr>
          <w:rFonts w:hint="default" w:ascii="Times New Roman" w:hAnsi="Times New Roman" w:eastAsia="方正仿宋_GBK" w:cs="Times New Roman"/>
          <w:lang w:val="en-US" w:eastAsia="zh-CN"/>
        </w:rPr>
        <w:t>实现全</w:t>
      </w:r>
      <w:r>
        <w:rPr>
          <w:rFonts w:hint="default" w:ascii="Times New Roman" w:hAnsi="Times New Roman" w:cs="Times New Roman"/>
          <w:lang w:val="en-US" w:eastAsia="zh-CN"/>
        </w:rPr>
        <w:t>镇</w:t>
      </w:r>
      <w:r>
        <w:rPr>
          <w:rFonts w:hint="default" w:ascii="Times New Roman" w:hAnsi="Times New Roman" w:eastAsia="方正仿宋_GBK" w:cs="Times New Roman"/>
          <w:lang w:val="en-US" w:eastAsia="zh-CN"/>
        </w:rPr>
        <w:t>安全生产与自然灾害防治形势持续稳定。</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黑体_GBK" w:cs="Times New Roman"/>
          <w:lang w:val="en-US" w:eastAsia="zh-CN"/>
        </w:rPr>
      </w:pPr>
      <w:r>
        <w:rPr>
          <w:rFonts w:hint="default" w:ascii="Times New Roman" w:hAnsi="Times New Roman" w:eastAsia="方正黑体_GBK" w:cs="Times New Roman"/>
          <w:lang w:val="en-US" w:eastAsia="zh-CN"/>
        </w:rPr>
        <w:t>二、工作任务</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楷体_GBK" w:cs="Times New Roman"/>
          <w:lang w:val="en-US" w:eastAsia="zh-CN"/>
        </w:rPr>
      </w:pPr>
      <w:r>
        <w:rPr>
          <w:rFonts w:hint="default" w:ascii="Times New Roman" w:hAnsi="Times New Roman" w:eastAsia="方正楷体_GBK" w:cs="Times New Roman"/>
          <w:lang w:val="en-US" w:eastAsia="zh-CN"/>
        </w:rPr>
        <w:t>（一）深化安全责任体系，提升综合统筹能力。</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1</w:t>
      </w:r>
      <w:r>
        <w:rPr>
          <w:rFonts w:hint="default" w:ascii="Times New Roman" w:hAnsi="Times New Roman" w:cs="Times New Roman"/>
          <w:lang w:val="en-US" w:eastAsia="zh-CN"/>
        </w:rPr>
        <w:t>.</w:t>
      </w:r>
      <w:r>
        <w:rPr>
          <w:rFonts w:hint="default" w:ascii="Times New Roman" w:hAnsi="Times New Roman" w:eastAsia="方正楷体_GBK" w:cs="Times New Roman"/>
          <w:sz w:val="32"/>
          <w:szCs w:val="32"/>
        </w:rPr>
        <w:t>强化党政领导干部责任。</w:t>
      </w:r>
      <w:r>
        <w:rPr>
          <w:rFonts w:hint="default" w:ascii="Times New Roman" w:hAnsi="Times New Roman" w:eastAsia="方正仿宋_GBK" w:cs="Times New Roman"/>
          <w:sz w:val="32"/>
          <w:szCs w:val="32"/>
        </w:rPr>
        <w:t>落实上级安全生产考核巡查工作要求，强化安全生产督查巡查考核规范性和权威性。坚持“党政同责、一岗双责、齐抓共管、失职追责”，以发现和解决问题为履职标准，制定党政领导干部安全生产、防灾减灾救灾工作职责清单和年度重点任务清单，落实定期述职报告制度，将安全生</w:t>
      </w:r>
      <w:r>
        <w:rPr>
          <w:rFonts w:hint="default" w:ascii="Times New Roman" w:hAnsi="Times New Roman" w:eastAsia="方正仿宋_GBK" w:cs="Times New Roman"/>
          <w:w w:val="103"/>
          <w:sz w:val="32"/>
          <w:szCs w:val="32"/>
        </w:rPr>
        <w:t>产、</w:t>
      </w:r>
      <w:r>
        <w:rPr>
          <w:rFonts w:hint="default" w:ascii="Times New Roman" w:hAnsi="Times New Roman" w:eastAsia="方正仿宋_GBK" w:cs="Times New Roman"/>
          <w:spacing w:val="-6"/>
          <w:w w:val="103"/>
          <w:sz w:val="32"/>
          <w:szCs w:val="32"/>
        </w:rPr>
        <w:t>防灾减灾救灾和消防安全监督管理纳入党政领导干部培训内</w:t>
      </w:r>
      <w:r>
        <w:rPr>
          <w:rFonts w:hint="default" w:ascii="Times New Roman" w:hAnsi="Times New Roman" w:eastAsia="方正仿宋_GBK" w:cs="Times New Roman"/>
          <w:w w:val="103"/>
          <w:sz w:val="32"/>
          <w:szCs w:val="32"/>
        </w:rPr>
        <w:t>容。</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2</w:t>
      </w:r>
      <w:r>
        <w:rPr>
          <w:rFonts w:hint="default" w:ascii="Times New Roman" w:hAnsi="Times New Roman" w:cs="Times New Roman"/>
          <w:lang w:val="en-US" w:eastAsia="zh-CN"/>
        </w:rPr>
        <w:t>.</w:t>
      </w:r>
      <w:r>
        <w:rPr>
          <w:rFonts w:hint="default" w:ascii="Times New Roman" w:hAnsi="Times New Roman" w:eastAsia="方正楷体_GBK" w:cs="Times New Roman"/>
          <w:sz w:val="32"/>
          <w:szCs w:val="32"/>
        </w:rPr>
        <w:t>强化综合统筹协调力度。</w:t>
      </w:r>
      <w:r>
        <w:rPr>
          <w:rFonts w:hint="default" w:ascii="Times New Roman" w:hAnsi="Times New Roman" w:eastAsia="方正仿宋_GBK" w:cs="Times New Roman"/>
          <w:sz w:val="32"/>
          <w:szCs w:val="32"/>
        </w:rPr>
        <w:t>充分发挥安全生产、防灾减灾救灾议事协调机构统筹推动作用。坚持“多通报、多发督促函、多暗访”，完善警示约谈、挂牌督办等工作机制。用好“安全生产与自然灾害问题清单”，探索建立多方联动复盘机制，强化典型经验推广和反面案例警示教育。</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3</w:t>
      </w:r>
      <w:r>
        <w:rPr>
          <w:rFonts w:hint="default" w:ascii="Times New Roman" w:hAnsi="Times New Roman" w:cs="Times New Roman"/>
          <w:lang w:val="en-US" w:eastAsia="zh-CN"/>
        </w:rPr>
        <w:t>.</w:t>
      </w:r>
      <w:r>
        <w:rPr>
          <w:rFonts w:hint="default" w:ascii="Times New Roman" w:hAnsi="Times New Roman" w:eastAsia="方正楷体_GBK" w:cs="Times New Roman"/>
          <w:sz w:val="32"/>
          <w:szCs w:val="32"/>
        </w:rPr>
        <w:t>强化行业部门监管责任。</w:t>
      </w:r>
      <w:r>
        <w:rPr>
          <w:rFonts w:hint="default" w:ascii="Times New Roman" w:hAnsi="Times New Roman" w:eastAsia="方正仿宋_GBK" w:cs="Times New Roman"/>
          <w:sz w:val="32"/>
          <w:szCs w:val="32"/>
        </w:rPr>
        <w:t>将“三管三必须”责任落实到行业部门领导班子、内设机构和岗位，在行业规划、产业政策、法规标准、行政许可、业务管理等方面压实责任。开展行业消防安全“四个一”活动，建立更新行业领域基础台账、风险管控和隐患排查整治清单。对标对表及时厘清新兴业态安全监管职责和公路、铁路及航道库岸沿线灾害防治责任。按照规模（限额）以下企业以镇为主，个体经营单位以村（社区）网格为主的分级原则，健全上下联动、协同监管机制</w:t>
      </w:r>
      <w:r>
        <w:rPr>
          <w:rFonts w:hint="default" w:ascii="Times New Roman" w:hAnsi="Times New Roman" w:eastAsia="方正仿宋_GBK" w:cs="Times New Roman"/>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4</w:t>
      </w:r>
      <w:r>
        <w:rPr>
          <w:rFonts w:hint="default" w:ascii="Times New Roman" w:hAnsi="Times New Roman" w:cs="Times New Roman"/>
          <w:lang w:val="en-US" w:eastAsia="zh-CN"/>
        </w:rPr>
        <w:t>.</w:t>
      </w:r>
      <w:r>
        <w:rPr>
          <w:rFonts w:hint="default" w:ascii="Times New Roman" w:hAnsi="Times New Roman" w:eastAsia="方正楷体_GBK" w:cs="Times New Roman"/>
          <w:sz w:val="32"/>
          <w:szCs w:val="32"/>
        </w:rPr>
        <w:t>强化企业单位主体责任。</w:t>
      </w:r>
      <w:r>
        <w:rPr>
          <w:rFonts w:hint="default" w:ascii="Times New Roman" w:hAnsi="Times New Roman" w:eastAsia="方正仿宋_GBK" w:cs="Times New Roman"/>
          <w:sz w:val="32"/>
          <w:szCs w:val="32"/>
        </w:rPr>
        <w:t>严格落实企业主要负责人安全生产第一责任人法定职责。深化全员安全生产责任制，压实总工程师等技术负责人安全管理责任，落实一线从业人员“两单两卡”制度，对接受其作业指令的劳务派遣、灵活用工等人员纳入安全管理体系，对外包外租等关联单位实施指导监督。强化医院、学校、工地、酒店民宿、高速公路、景区景点、水利设施等经营管理单位防灾减灾救灾职责。</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楷体_GBK" w:cs="Times New Roman"/>
          <w:lang w:val="en-US" w:eastAsia="zh-CN"/>
        </w:rPr>
      </w:pPr>
      <w:r>
        <w:rPr>
          <w:rFonts w:hint="default" w:ascii="Times New Roman" w:hAnsi="Times New Roman" w:eastAsia="方正楷体_GBK" w:cs="Times New Roman"/>
          <w:lang w:val="en-US" w:eastAsia="zh-CN"/>
        </w:rPr>
        <w:t>（二）深化风险防范体系，提升防范化解能力</w:t>
      </w:r>
      <w:r>
        <w:rPr>
          <w:rFonts w:hint="eastAsia" w:ascii="Times New Roman" w:hAnsi="Times New Roman" w:eastAsia="方正楷体_GBK" w:cs="Times New Roman"/>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lang w:val="en-US" w:eastAsia="zh-CN"/>
        </w:rPr>
        <w:t>5</w:t>
      </w:r>
      <w:r>
        <w:rPr>
          <w:rFonts w:hint="default" w:ascii="Times New Roman" w:hAnsi="Times New Roman" w:cs="Times New Roman"/>
          <w:lang w:val="en-US" w:eastAsia="zh-CN"/>
        </w:rPr>
        <w:t>.</w:t>
      </w:r>
      <w:r>
        <w:rPr>
          <w:rFonts w:hint="default" w:ascii="Times New Roman" w:hAnsi="Times New Roman" w:eastAsia="方正楷体_GBK" w:cs="Times New Roman"/>
          <w:sz w:val="32"/>
          <w:szCs w:val="32"/>
        </w:rPr>
        <w:t>加强安全生产治本攻坚。</w:t>
      </w:r>
      <w:r>
        <w:rPr>
          <w:rFonts w:hint="default" w:ascii="Times New Roman" w:hAnsi="Times New Roman" w:eastAsia="方正仿宋_GBK" w:cs="Times New Roman"/>
          <w:sz w:val="32"/>
          <w:szCs w:val="32"/>
        </w:rPr>
        <w:t>全方位压实责任，全过程排查整治，全链条监管执法。严格落实重大事故隐患责任倒查追究，学好用好重大事故隐患判定标准，重大事故隐患按期整改率100%。</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lang w:val="en-US" w:eastAsia="zh-CN"/>
        </w:rPr>
        <w:t>6</w:t>
      </w:r>
      <w:r>
        <w:rPr>
          <w:rFonts w:hint="default" w:ascii="Times New Roman" w:hAnsi="Times New Roman" w:cs="Times New Roman"/>
          <w:lang w:val="en-US" w:eastAsia="zh-CN"/>
        </w:rPr>
        <w:t>.</w:t>
      </w:r>
      <w:r>
        <w:rPr>
          <w:rFonts w:hint="default" w:ascii="Times New Roman" w:hAnsi="Times New Roman" w:eastAsia="方正楷体_GBK" w:cs="Times New Roman"/>
          <w:sz w:val="32"/>
          <w:szCs w:val="32"/>
        </w:rPr>
        <w:t>加强防灾减灾救灾固本强基。</w:t>
      </w:r>
      <w:r>
        <w:rPr>
          <w:rFonts w:hint="default" w:ascii="Times New Roman" w:hAnsi="Times New Roman" w:eastAsia="方正仿宋_GBK" w:cs="Times New Roman"/>
          <w:sz w:val="32"/>
          <w:szCs w:val="32"/>
        </w:rPr>
        <w:t>加强人防设施、公园绿地、文体场馆等“平急两用”公共设施资源整合，</w:t>
      </w:r>
      <w:r>
        <w:rPr>
          <w:rFonts w:hint="default" w:ascii="Times New Roman" w:hAnsi="Times New Roman" w:cs="Times New Roman"/>
          <w:sz w:val="32"/>
          <w:szCs w:val="32"/>
          <w:lang w:eastAsia="zh-CN"/>
        </w:rPr>
        <w:t>配合做好</w:t>
      </w:r>
      <w:r>
        <w:rPr>
          <w:rFonts w:hint="default" w:ascii="Times New Roman" w:hAnsi="Times New Roman" w:eastAsia="方正仿宋_GBK" w:cs="Times New Roman"/>
          <w:sz w:val="32"/>
          <w:szCs w:val="32"/>
        </w:rPr>
        <w:t>避难场所专项规划编制工作，进一步完善镇、村（社区）</w:t>
      </w:r>
      <w:r>
        <w:rPr>
          <w:rFonts w:hint="default" w:ascii="Times New Roman" w:hAnsi="Times New Roman" w:cs="Times New Roman"/>
          <w:sz w:val="32"/>
          <w:szCs w:val="32"/>
          <w:lang w:eastAsia="zh-CN"/>
        </w:rPr>
        <w:t>两</w:t>
      </w:r>
      <w:r>
        <w:rPr>
          <w:rFonts w:hint="default" w:ascii="Times New Roman" w:hAnsi="Times New Roman" w:eastAsia="方正仿宋_GBK" w:cs="Times New Roman"/>
          <w:sz w:val="32"/>
          <w:szCs w:val="32"/>
        </w:rPr>
        <w:t>级和长期、短期、紧急三类应急避难场所布局体系。</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7</w:t>
      </w:r>
      <w:r>
        <w:rPr>
          <w:rFonts w:hint="default" w:ascii="Times New Roman" w:hAnsi="Times New Roman" w:cs="Times New Roman"/>
          <w:lang w:val="en-US" w:eastAsia="zh-CN"/>
        </w:rPr>
        <w:t>.</w:t>
      </w:r>
      <w:r>
        <w:rPr>
          <w:rFonts w:hint="default" w:ascii="Times New Roman" w:hAnsi="Times New Roman" w:eastAsia="方正楷体_GBK" w:cs="Times New Roman"/>
          <w:sz w:val="32"/>
          <w:szCs w:val="32"/>
        </w:rPr>
        <w:t>加强事故灾害风险源头管控。</w:t>
      </w:r>
      <w:r>
        <w:rPr>
          <w:rFonts w:hint="default" w:ascii="Times New Roman" w:hAnsi="Times New Roman" w:eastAsia="方正仿宋_GBK" w:cs="Times New Roman"/>
          <w:sz w:val="32"/>
          <w:szCs w:val="32"/>
        </w:rPr>
        <w:t>严格建设项目安全设施“三同时”。</w:t>
      </w:r>
      <w:r>
        <w:rPr>
          <w:rFonts w:hint="default" w:ascii="Times New Roman" w:hAnsi="Times New Roman" w:cs="Times New Roman"/>
          <w:sz w:val="32"/>
          <w:szCs w:val="32"/>
          <w:lang w:eastAsia="zh-CN"/>
        </w:rPr>
        <w:t>配合做好</w:t>
      </w:r>
      <w:r>
        <w:rPr>
          <w:rFonts w:hint="default" w:ascii="Times New Roman" w:hAnsi="Times New Roman" w:eastAsia="方正仿宋_GBK" w:cs="Times New Roman"/>
          <w:sz w:val="32"/>
          <w:szCs w:val="32"/>
        </w:rPr>
        <w:t>建立自然灾害综合风险基础数据库，强化新、改、扩建项目灾害风险避让和灾害设防。</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lang w:val="en-US" w:eastAsia="zh-CN"/>
        </w:rPr>
        <w:t>8</w:t>
      </w:r>
      <w:r>
        <w:rPr>
          <w:rFonts w:hint="default" w:ascii="Times New Roman" w:hAnsi="Times New Roman" w:cs="Times New Roman"/>
          <w:lang w:val="en-US" w:eastAsia="zh-CN"/>
        </w:rPr>
        <w:t>.</w:t>
      </w:r>
      <w:r>
        <w:rPr>
          <w:rFonts w:hint="default" w:ascii="Times New Roman" w:hAnsi="Times New Roman" w:eastAsia="方正楷体_GBK" w:cs="Times New Roman"/>
          <w:sz w:val="32"/>
          <w:szCs w:val="32"/>
        </w:rPr>
        <w:t>加强城乡火灾防控基础建设。</w:t>
      </w:r>
      <w:r>
        <w:rPr>
          <w:rFonts w:hint="default" w:ascii="Times New Roman" w:hAnsi="Times New Roman" w:eastAsia="方正仿宋_GBK" w:cs="Times New Roman"/>
          <w:sz w:val="32"/>
          <w:szCs w:val="32"/>
        </w:rPr>
        <w:t>加强消火栓、消防装备等公共消防设施建设。</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lang w:val="en-US" w:eastAsia="zh-CN"/>
        </w:rPr>
        <w:t>9</w:t>
      </w:r>
      <w:r>
        <w:rPr>
          <w:rFonts w:hint="default" w:ascii="Times New Roman" w:hAnsi="Times New Roman" w:cs="Times New Roman"/>
          <w:lang w:val="en-US" w:eastAsia="zh-CN"/>
        </w:rPr>
        <w:t>.</w:t>
      </w:r>
      <w:r>
        <w:rPr>
          <w:rFonts w:hint="default" w:ascii="Times New Roman" w:hAnsi="Times New Roman" w:eastAsia="方正楷体_GBK" w:cs="Times New Roman"/>
          <w:sz w:val="32"/>
          <w:szCs w:val="32"/>
        </w:rPr>
        <w:t>加强重点行业领域专项整治。</w:t>
      </w:r>
      <w:r>
        <w:rPr>
          <w:rFonts w:hint="default" w:ascii="Times New Roman" w:hAnsi="Times New Roman" w:eastAsia="方正仿宋_GBK" w:cs="Times New Roman"/>
          <w:sz w:val="32"/>
          <w:szCs w:val="32"/>
        </w:rPr>
        <w:t>完成重点行业领域专项整治工作任务。</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楷体_GBK" w:cs="Times New Roman"/>
          <w:lang w:val="en-US" w:eastAsia="zh-CN"/>
        </w:rPr>
      </w:pPr>
      <w:r>
        <w:rPr>
          <w:rFonts w:hint="default" w:ascii="Times New Roman" w:hAnsi="Times New Roman" w:eastAsia="方正楷体_GBK" w:cs="Times New Roman"/>
          <w:lang w:val="en-US" w:eastAsia="zh-CN"/>
        </w:rPr>
        <w:t>（三）完善基层应急体系，提升基层治理能力。</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10</w:t>
      </w:r>
      <w:r>
        <w:rPr>
          <w:rFonts w:hint="default" w:ascii="Times New Roman" w:hAnsi="Times New Roman" w:cs="Times New Roman"/>
          <w:lang w:val="en-US" w:eastAsia="zh-CN"/>
        </w:rPr>
        <w:t>.</w:t>
      </w:r>
      <w:r>
        <w:rPr>
          <w:rFonts w:hint="default" w:ascii="Times New Roman" w:hAnsi="Times New Roman" w:eastAsia="方正楷体_GBK" w:cs="Times New Roman"/>
          <w:sz w:val="32"/>
          <w:szCs w:val="32"/>
        </w:rPr>
        <w:t>抓好预案修编和应急演练。</w:t>
      </w:r>
      <w:r>
        <w:rPr>
          <w:rFonts w:hint="default" w:ascii="Times New Roman" w:hAnsi="Times New Roman" w:eastAsia="方正仿宋_GBK" w:cs="Times New Roman"/>
          <w:sz w:val="32"/>
          <w:szCs w:val="32"/>
        </w:rPr>
        <w:t>修订《綦江区</w:t>
      </w:r>
      <w:r>
        <w:rPr>
          <w:rFonts w:hint="default" w:ascii="Times New Roman" w:hAnsi="Times New Roman" w:cs="Times New Roman"/>
          <w:sz w:val="32"/>
          <w:szCs w:val="32"/>
          <w:lang w:eastAsia="zh-CN"/>
        </w:rPr>
        <w:t>篆塘镇</w:t>
      </w:r>
      <w:r>
        <w:rPr>
          <w:rFonts w:hint="default" w:ascii="Times New Roman" w:hAnsi="Times New Roman" w:eastAsia="方正仿宋_GBK" w:cs="Times New Roman"/>
          <w:sz w:val="32"/>
          <w:szCs w:val="32"/>
        </w:rPr>
        <w:t>突发事件总体预案》</w:t>
      </w:r>
      <w:r>
        <w:rPr>
          <w:rFonts w:hint="default" w:ascii="Times New Roman" w:hAnsi="Times New Roman" w:cs="Times New Roman"/>
          <w:sz w:val="32"/>
          <w:szCs w:val="32"/>
          <w:lang w:eastAsia="zh-CN"/>
        </w:rPr>
        <w:t>和</w:t>
      </w:r>
      <w:r>
        <w:rPr>
          <w:rFonts w:hint="default" w:ascii="Times New Roman" w:hAnsi="Times New Roman" w:eastAsia="方正仿宋_GBK" w:cs="Times New Roman"/>
          <w:sz w:val="32"/>
          <w:szCs w:val="32"/>
        </w:rPr>
        <w:t>动态修编完善各类专项预案，规范编制镇、村（社区）应急预案和企业单位现场处置方案。全</w:t>
      </w:r>
      <w:r>
        <w:rPr>
          <w:rFonts w:hint="default" w:ascii="Times New Roman" w:hAnsi="Times New Roman" w:cs="Times New Roman"/>
          <w:sz w:val="32"/>
          <w:szCs w:val="32"/>
          <w:lang w:eastAsia="zh-CN"/>
        </w:rPr>
        <w:t>镇</w:t>
      </w:r>
      <w:r>
        <w:rPr>
          <w:rFonts w:hint="default" w:ascii="Times New Roman" w:hAnsi="Times New Roman" w:eastAsia="方正仿宋_GBK" w:cs="Times New Roman"/>
          <w:sz w:val="32"/>
          <w:szCs w:val="32"/>
        </w:rPr>
        <w:t>至少组织1次以先期处置、转移避险、自救互救为重点的演练，企业单位至少组织1次疏散逃生演练（高危行业领域每半年至少1次）。开展应急应战联演共训，强化应急应战一体化建设</w:t>
      </w:r>
      <w:r>
        <w:rPr>
          <w:rFonts w:hint="default" w:ascii="Times New Roman" w:hAnsi="Times New Roman" w:eastAsia="方正仿宋_GBK" w:cs="Times New Roman"/>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11</w:t>
      </w:r>
      <w:r>
        <w:rPr>
          <w:rFonts w:hint="default" w:ascii="Times New Roman" w:hAnsi="Times New Roman" w:cs="Times New Roman"/>
          <w:lang w:val="en-US" w:eastAsia="zh-CN"/>
        </w:rPr>
        <w:t>.</w:t>
      </w:r>
      <w:r>
        <w:rPr>
          <w:rFonts w:hint="default" w:ascii="Times New Roman" w:hAnsi="Times New Roman" w:eastAsia="方正楷体_GBK" w:cs="Times New Roman"/>
          <w:sz w:val="32"/>
          <w:szCs w:val="32"/>
        </w:rPr>
        <w:t>抓好消防</w:t>
      </w:r>
      <w:r>
        <w:rPr>
          <w:rFonts w:hint="default" w:ascii="Times New Roman" w:hAnsi="Times New Roman" w:eastAsia="方正楷体_GBK" w:cs="Times New Roman"/>
          <w:sz w:val="32"/>
          <w:szCs w:val="32"/>
          <w:lang w:eastAsia="zh-CN"/>
        </w:rPr>
        <w:t>设施</w:t>
      </w:r>
      <w:r>
        <w:rPr>
          <w:rFonts w:hint="default" w:ascii="Times New Roman" w:hAnsi="Times New Roman" w:eastAsia="方正楷体_GBK" w:cs="Times New Roman"/>
          <w:sz w:val="32"/>
          <w:szCs w:val="32"/>
        </w:rPr>
        <w:t>建设</w:t>
      </w:r>
      <w:r>
        <w:rPr>
          <w:rFonts w:hint="default" w:ascii="Times New Roman" w:hAnsi="Times New Roman" w:eastAsia="方正仿宋_GBK" w:cs="Times New Roman"/>
          <w:lang w:val="en-US" w:eastAsia="zh-CN"/>
        </w:rPr>
        <w:t>。推进</w:t>
      </w:r>
      <w:r>
        <w:rPr>
          <w:rFonts w:hint="default" w:ascii="Times New Roman" w:hAnsi="Times New Roman" w:cs="Times New Roman"/>
          <w:lang w:val="en-US" w:eastAsia="zh-CN"/>
        </w:rPr>
        <w:t>篆塘角、盖石、分水3个老乡场室外消火栓建设和14个村应急消防水池建设</w:t>
      </w:r>
      <w:r>
        <w:rPr>
          <w:rFonts w:hint="default" w:ascii="Times New Roman" w:hAnsi="Times New Roman" w:eastAsia="方正仿宋_GBK" w:cs="Times New Roman"/>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lang w:val="en-US" w:eastAsia="zh-CN"/>
        </w:rPr>
        <w:t>12</w:t>
      </w:r>
      <w:r>
        <w:rPr>
          <w:rFonts w:hint="default" w:ascii="Times New Roman" w:hAnsi="Times New Roman" w:cs="Times New Roman"/>
          <w:lang w:val="en-US" w:eastAsia="zh-CN"/>
        </w:rPr>
        <w:t>.</w:t>
      </w:r>
      <w:r>
        <w:rPr>
          <w:rFonts w:hint="default" w:ascii="Times New Roman" w:hAnsi="Times New Roman" w:eastAsia="方正楷体_GBK" w:cs="Times New Roman"/>
          <w:sz w:val="32"/>
          <w:szCs w:val="32"/>
        </w:rPr>
        <w:t>抓好会商研判和处置应对</w:t>
      </w:r>
      <w:r>
        <w:rPr>
          <w:rFonts w:hint="default" w:ascii="Times New Roman" w:hAnsi="Times New Roman" w:eastAsia="方正仿宋_GBK" w:cs="Times New Roman"/>
          <w:lang w:val="en-US" w:eastAsia="zh-CN"/>
        </w:rPr>
        <w:t>。</w:t>
      </w:r>
      <w:r>
        <w:rPr>
          <w:rFonts w:hint="default" w:ascii="Times New Roman" w:hAnsi="Times New Roman" w:eastAsia="方正仿宋_GBK" w:cs="Times New Roman"/>
          <w:sz w:val="32"/>
          <w:szCs w:val="32"/>
        </w:rPr>
        <w:t>坚持</w:t>
      </w:r>
      <w:r>
        <w:rPr>
          <w:rFonts w:hint="default" w:ascii="Times New Roman" w:hAnsi="Times New Roman" w:eastAsia="方正仿宋_GBK" w:cs="Times New Roman"/>
          <w:lang w:val="en-US" w:eastAsia="zh-CN"/>
        </w:rPr>
        <w:t>生产经营单位、</w:t>
      </w:r>
      <w:r>
        <w:rPr>
          <w:rFonts w:hint="default" w:ascii="Times New Roman" w:hAnsi="Times New Roman" w:cs="Times New Roman"/>
          <w:lang w:val="en-US" w:eastAsia="zh-CN"/>
        </w:rPr>
        <w:t>监管行业领域办公室</w:t>
      </w:r>
      <w:r>
        <w:rPr>
          <w:rFonts w:hint="default" w:ascii="Times New Roman" w:hAnsi="Times New Roman" w:eastAsia="方正仿宋_GBK" w:cs="Times New Roman"/>
          <w:lang w:val="en-US" w:eastAsia="zh-CN"/>
        </w:rPr>
        <w:t>、</w:t>
      </w:r>
      <w:r>
        <w:rPr>
          <w:rFonts w:hint="default" w:ascii="Times New Roman" w:hAnsi="Times New Roman" w:cs="Times New Roman"/>
          <w:lang w:val="en-US" w:eastAsia="zh-CN"/>
        </w:rPr>
        <w:t>镇</w:t>
      </w:r>
      <w:r>
        <w:rPr>
          <w:rFonts w:hint="default" w:ascii="Times New Roman" w:hAnsi="Times New Roman" w:eastAsia="方正仿宋_GBK" w:cs="Times New Roman"/>
          <w:lang w:val="en-US" w:eastAsia="zh-CN"/>
        </w:rPr>
        <w:t>安委会</w:t>
      </w:r>
      <w:r>
        <w:rPr>
          <w:rFonts w:hint="default" w:ascii="Times New Roman" w:hAnsi="Times New Roman" w:cs="Times New Roman"/>
          <w:lang w:val="en-US" w:eastAsia="zh-CN"/>
        </w:rPr>
        <w:t>镇防</w:t>
      </w:r>
      <w:r>
        <w:rPr>
          <w:rFonts w:hint="default" w:ascii="Times New Roman" w:hAnsi="Times New Roman" w:eastAsia="方正仿宋_GBK" w:cs="Times New Roman"/>
          <w:lang w:val="en-US" w:eastAsia="zh-CN"/>
        </w:rPr>
        <w:t>减</w:t>
      </w:r>
      <w:r>
        <w:rPr>
          <w:rFonts w:hint="default" w:ascii="Times New Roman" w:hAnsi="Times New Roman" w:cs="Times New Roman"/>
          <w:lang w:val="en-US" w:eastAsia="zh-CN"/>
        </w:rPr>
        <w:t>救</w:t>
      </w:r>
      <w:r>
        <w:rPr>
          <w:rFonts w:hint="default" w:ascii="Times New Roman" w:hAnsi="Times New Roman" w:eastAsia="方正仿宋_GBK" w:cs="Times New Roman"/>
          <w:lang w:val="en-US" w:eastAsia="zh-CN"/>
        </w:rPr>
        <w:t>灾委三级风险</w:t>
      </w:r>
      <w:r>
        <w:rPr>
          <w:rFonts w:hint="default" w:ascii="Times New Roman" w:hAnsi="Times New Roman" w:eastAsia="方正仿宋_GBK" w:cs="Times New Roman"/>
          <w:sz w:val="32"/>
          <w:szCs w:val="32"/>
        </w:rPr>
        <w:t>会商研判机制，完善分段分级分层分类预警响应规程，综合运用应急广播、短信微信、智能外呼、鸣锣吹哨、敲门入户等手段，确保预警叫应直达</w:t>
      </w:r>
      <w:r>
        <w:rPr>
          <w:rFonts w:hint="default" w:ascii="Times New Roman" w:hAnsi="Times New Roman" w:cs="Times New Roman"/>
          <w:sz w:val="32"/>
          <w:szCs w:val="32"/>
          <w:lang w:eastAsia="zh-CN"/>
        </w:rPr>
        <w:t>村组</w:t>
      </w:r>
      <w:r>
        <w:rPr>
          <w:rFonts w:hint="default" w:ascii="Times New Roman" w:hAnsi="Times New Roman" w:eastAsia="方正仿宋_GBK" w:cs="Times New Roman"/>
          <w:sz w:val="32"/>
          <w:szCs w:val="32"/>
        </w:rPr>
        <w:t>。推广</w:t>
      </w:r>
      <w:r>
        <w:rPr>
          <w:rFonts w:hint="default" w:ascii="Times New Roman" w:hAnsi="Times New Roman" w:cs="Times New Roman"/>
          <w:sz w:val="32"/>
          <w:szCs w:val="32"/>
          <w:lang w:eastAsia="zh-CN"/>
        </w:rPr>
        <w:t>綦江河</w:t>
      </w:r>
      <w:r>
        <w:rPr>
          <w:rFonts w:hint="default" w:ascii="Times New Roman" w:hAnsi="Times New Roman" w:eastAsia="方正仿宋_GBK" w:cs="Times New Roman"/>
          <w:sz w:val="32"/>
          <w:szCs w:val="32"/>
        </w:rPr>
        <w:t>流</w:t>
      </w:r>
      <w:r>
        <w:rPr>
          <w:rFonts w:hint="default" w:ascii="Times New Roman" w:hAnsi="Times New Roman" w:cs="Times New Roman"/>
          <w:sz w:val="32"/>
          <w:szCs w:val="32"/>
          <w:lang w:eastAsia="zh-CN"/>
        </w:rPr>
        <w:t>、郭扶河流</w:t>
      </w:r>
      <w:r>
        <w:rPr>
          <w:rFonts w:hint="default" w:ascii="Times New Roman" w:hAnsi="Times New Roman" w:eastAsia="方正仿宋_GBK" w:cs="Times New Roman"/>
          <w:sz w:val="32"/>
          <w:szCs w:val="32"/>
        </w:rPr>
        <w:t>域联防联控、“十户联防”等工作机制，落实极端情况下“禁、停、撤、疏”等紧急管控措施，针对小概率、高风险、超常规事件果断提级响应。</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sz w:val="32"/>
          <w:szCs w:val="32"/>
          <w:lang w:eastAsia="zh-CN"/>
        </w:rPr>
      </w:pPr>
      <w:r>
        <w:rPr>
          <w:rFonts w:hint="default" w:ascii="Times New Roman" w:hAnsi="Times New Roman" w:eastAsia="方正仿宋_GBK" w:cs="Times New Roman"/>
          <w:lang w:val="en-US" w:eastAsia="zh-CN"/>
        </w:rPr>
        <w:t>13</w:t>
      </w:r>
      <w:r>
        <w:rPr>
          <w:rFonts w:hint="default" w:ascii="Times New Roman" w:hAnsi="Times New Roman" w:cs="Times New Roman"/>
          <w:lang w:val="en-US" w:eastAsia="zh-CN"/>
        </w:rPr>
        <w:t>.</w:t>
      </w:r>
      <w:r>
        <w:rPr>
          <w:rFonts w:hint="default" w:ascii="Times New Roman" w:hAnsi="Times New Roman" w:eastAsia="方正楷体_GBK" w:cs="Times New Roman"/>
          <w:sz w:val="32"/>
          <w:szCs w:val="32"/>
        </w:rPr>
        <w:t>抓好救灾救助和恢复重建。</w:t>
      </w:r>
      <w:r>
        <w:rPr>
          <w:rFonts w:hint="default" w:ascii="Times New Roman" w:hAnsi="Times New Roman" w:cs="Times New Roman"/>
          <w:sz w:val="32"/>
          <w:szCs w:val="32"/>
          <w:lang w:val="en-US" w:eastAsia="zh-CN"/>
        </w:rPr>
        <w:t>做好自</w:t>
      </w:r>
      <w:r>
        <w:rPr>
          <w:rFonts w:hint="default" w:ascii="Times New Roman" w:hAnsi="Times New Roman" w:eastAsia="方正仿宋_GBK" w:cs="Times New Roman"/>
          <w:sz w:val="32"/>
          <w:szCs w:val="32"/>
          <w:lang w:val="en-US" w:eastAsia="zh-CN"/>
        </w:rPr>
        <w:t>然灾害</w:t>
      </w:r>
      <w:r>
        <w:rPr>
          <w:rFonts w:hint="default" w:ascii="Times New Roman" w:hAnsi="Times New Roman" w:cs="Times New Roman"/>
          <w:sz w:val="32"/>
          <w:szCs w:val="32"/>
          <w:lang w:val="en-US" w:eastAsia="zh-CN"/>
        </w:rPr>
        <w:t>受灾情况的收集上报救助工作，</w:t>
      </w:r>
      <w:r>
        <w:rPr>
          <w:rFonts w:hint="default" w:ascii="Times New Roman" w:hAnsi="Times New Roman" w:eastAsia="方正仿宋_GBK" w:cs="Times New Roman"/>
          <w:sz w:val="32"/>
          <w:szCs w:val="32"/>
        </w:rPr>
        <w:t>落实应急期、过渡期救助和冬春、旱灾生活救助以及因灾遇难人员家属抚慰、住房重建和维修加固补助，及时足额发放到户到人</w:t>
      </w:r>
      <w:r>
        <w:rPr>
          <w:rFonts w:hint="default" w:ascii="Times New Roman" w:hAnsi="Times New Roman" w:cs="Times New Roman"/>
          <w:sz w:val="32"/>
          <w:szCs w:val="32"/>
          <w:lang w:eastAsia="zh-CN"/>
        </w:rPr>
        <w:t>，</w:t>
      </w:r>
      <w:r>
        <w:rPr>
          <w:rFonts w:hint="default" w:ascii="Times New Roman" w:hAnsi="Times New Roman" w:eastAsia="方正仿宋_GBK" w:cs="Times New Roman"/>
          <w:sz w:val="32"/>
          <w:szCs w:val="32"/>
        </w:rPr>
        <w:t>强化救灾物资管理</w:t>
      </w:r>
      <w:r>
        <w:rPr>
          <w:rFonts w:hint="default" w:ascii="Times New Roman" w:hAnsi="Times New Roman"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楷体_GBK" w:cs="Times New Roman"/>
          <w:lang w:val="en-US" w:eastAsia="zh-CN"/>
        </w:rPr>
      </w:pPr>
      <w:r>
        <w:rPr>
          <w:rFonts w:hint="default" w:ascii="Times New Roman" w:hAnsi="Times New Roman" w:eastAsia="方正楷体_GBK" w:cs="Times New Roman"/>
          <w:lang w:val="en-US" w:eastAsia="zh-CN"/>
        </w:rPr>
        <w:t xml:space="preserve">（四）深化行政执法改革，提升监管执法能力。 </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1</w:t>
      </w:r>
      <w:r>
        <w:rPr>
          <w:rFonts w:hint="default" w:ascii="Times New Roman" w:hAnsi="Times New Roman" w:cs="Times New Roman"/>
          <w:lang w:val="en-US" w:eastAsia="zh-CN"/>
        </w:rPr>
        <w:t>4.</w:t>
      </w:r>
      <w:r>
        <w:rPr>
          <w:rFonts w:hint="default" w:ascii="Times New Roman" w:hAnsi="Times New Roman" w:eastAsia="方正楷体_GBK" w:cs="Times New Roman"/>
          <w:sz w:val="32"/>
          <w:szCs w:val="32"/>
        </w:rPr>
        <w:t>深化行政执法改革。</w:t>
      </w:r>
      <w:r>
        <w:rPr>
          <w:rFonts w:hint="default" w:ascii="Times New Roman" w:hAnsi="Times New Roman" w:eastAsia="方正仿宋_GBK" w:cs="Times New Roman"/>
          <w:sz w:val="32"/>
          <w:szCs w:val="32"/>
        </w:rPr>
        <w:t>深化“大综合一体化”行政执法改革，逐项厘清行业监管部门和</w:t>
      </w:r>
      <w:r>
        <w:rPr>
          <w:rFonts w:hint="default" w:ascii="Times New Roman" w:hAnsi="Times New Roman" w:cs="Times New Roman"/>
          <w:sz w:val="32"/>
          <w:szCs w:val="32"/>
          <w:lang w:eastAsia="zh-CN"/>
        </w:rPr>
        <w:t>镇级</w:t>
      </w:r>
      <w:r>
        <w:rPr>
          <w:rFonts w:hint="default" w:ascii="Times New Roman" w:hAnsi="Times New Roman" w:eastAsia="方正仿宋_GBK" w:cs="Times New Roman"/>
          <w:sz w:val="32"/>
          <w:szCs w:val="32"/>
        </w:rPr>
        <w:t>综合行政执法机构安全监管执法责任边界，实现“管执协同”。精准编制镇安全生产和消防安全执法事项清单，确保调整划转后执法事项无遗漏。</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1</w:t>
      </w:r>
      <w:r>
        <w:rPr>
          <w:rFonts w:hint="default" w:ascii="Times New Roman" w:hAnsi="Times New Roman" w:cs="Times New Roman"/>
          <w:lang w:val="en-US" w:eastAsia="zh-CN"/>
        </w:rPr>
        <w:t>5.</w:t>
      </w:r>
      <w:r>
        <w:rPr>
          <w:rFonts w:hint="default" w:ascii="Times New Roman" w:hAnsi="Times New Roman" w:eastAsia="方正楷体_GBK" w:cs="Times New Roman"/>
          <w:sz w:val="32"/>
          <w:szCs w:val="32"/>
        </w:rPr>
        <w:t>严格规范</w:t>
      </w:r>
      <w:r>
        <w:rPr>
          <w:rFonts w:hint="default" w:ascii="Times New Roman" w:hAnsi="Times New Roman" w:eastAsia="方正楷体_GBK" w:cs="Times New Roman"/>
          <w:sz w:val="32"/>
          <w:szCs w:val="32"/>
          <w:lang w:eastAsia="zh-CN"/>
        </w:rPr>
        <w:t>监督检查</w:t>
      </w:r>
      <w:r>
        <w:rPr>
          <w:rFonts w:hint="default" w:ascii="Times New Roman" w:hAnsi="Times New Roman" w:eastAsia="方正楷体_GBK" w:cs="Times New Roman"/>
          <w:sz w:val="32"/>
          <w:szCs w:val="32"/>
        </w:rPr>
        <w:t>。</w:t>
      </w:r>
      <w:r>
        <w:rPr>
          <w:rFonts w:hint="default" w:ascii="Times New Roman" w:hAnsi="Times New Roman" w:eastAsia="方正仿宋_GBK" w:cs="Times New Roman"/>
          <w:sz w:val="32"/>
          <w:szCs w:val="32"/>
        </w:rPr>
        <w:t>科学编制年度监督检查计划，将重大事故隐患排查治理、主要负责人履职、特种作业人员持证上岗和危险作业规范执行等方面的情况作为重要检查内容。</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楷体_GBK" w:cs="Times New Roman"/>
          <w:lang w:val="en-US" w:eastAsia="zh-CN"/>
        </w:rPr>
      </w:pPr>
      <w:r>
        <w:rPr>
          <w:rFonts w:hint="default" w:ascii="Times New Roman" w:hAnsi="Times New Roman" w:eastAsia="方正楷体_GBK" w:cs="Times New Roman"/>
          <w:lang w:val="en-US" w:eastAsia="zh-CN"/>
        </w:rPr>
        <w:t>（五）深化社会共治体系，提升群防群治能力。</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1</w:t>
      </w:r>
      <w:r>
        <w:rPr>
          <w:rFonts w:hint="default" w:ascii="Times New Roman" w:hAnsi="Times New Roman" w:cs="Times New Roman"/>
          <w:lang w:val="en-US" w:eastAsia="zh-CN"/>
        </w:rPr>
        <w:t>6.</w:t>
      </w:r>
      <w:r>
        <w:rPr>
          <w:rFonts w:hint="default" w:ascii="Times New Roman" w:hAnsi="Times New Roman" w:eastAsia="方正楷体_GBK" w:cs="Times New Roman"/>
          <w:sz w:val="32"/>
          <w:szCs w:val="32"/>
        </w:rPr>
        <w:t>提升全民安全素质。</w:t>
      </w:r>
      <w:r>
        <w:rPr>
          <w:rFonts w:hint="default" w:ascii="Times New Roman" w:hAnsi="Times New Roman" w:eastAsia="方正仿宋_GBK" w:cs="Times New Roman"/>
          <w:sz w:val="32"/>
          <w:szCs w:val="32"/>
        </w:rPr>
        <w:t>深化安全宣传“五进”，深化开展安全生产月、防灾减灾日、消防宣传月等主题活动，强化重点节点、重要事项、重要政策宣传。</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1</w:t>
      </w:r>
      <w:r>
        <w:rPr>
          <w:rFonts w:hint="default" w:ascii="Times New Roman" w:hAnsi="Times New Roman" w:cs="Times New Roman"/>
          <w:lang w:val="en-US" w:eastAsia="zh-CN"/>
        </w:rPr>
        <w:t>7.</w:t>
      </w:r>
      <w:r>
        <w:rPr>
          <w:rFonts w:hint="default" w:ascii="Times New Roman" w:hAnsi="Times New Roman" w:eastAsia="方正楷体_GBK" w:cs="Times New Roman"/>
          <w:sz w:val="32"/>
          <w:szCs w:val="32"/>
        </w:rPr>
        <w:t>提升社会公众监督质效。</w:t>
      </w:r>
      <w:r>
        <w:rPr>
          <w:rFonts w:hint="default" w:ascii="Times New Roman" w:hAnsi="Times New Roman" w:eastAsia="方正仿宋_GBK" w:cs="Times New Roman"/>
          <w:sz w:val="32"/>
          <w:szCs w:val="32"/>
        </w:rPr>
        <w:t>落实各行业领域安全生产举报制度，推动企业建立事故隐患内部报告奖励机制。</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lang w:val="en-US" w:eastAsia="zh-CN"/>
        </w:rPr>
        <w:t>1</w:t>
      </w:r>
      <w:r>
        <w:rPr>
          <w:rFonts w:hint="default" w:ascii="Times New Roman" w:hAnsi="Times New Roman" w:cs="Times New Roman"/>
          <w:lang w:val="en-US" w:eastAsia="zh-CN"/>
        </w:rPr>
        <w:t>8.</w:t>
      </w:r>
      <w:r>
        <w:rPr>
          <w:rFonts w:hint="default" w:ascii="Times New Roman" w:hAnsi="Times New Roman" w:eastAsia="方正楷体_GBK" w:cs="Times New Roman"/>
          <w:sz w:val="32"/>
          <w:szCs w:val="32"/>
        </w:rPr>
        <w:t>提升市场多元共治能力。</w:t>
      </w:r>
      <w:r>
        <w:rPr>
          <w:rFonts w:hint="default" w:ascii="Times New Roman" w:hAnsi="Times New Roman" w:eastAsia="方正仿宋_GBK" w:cs="Times New Roman"/>
          <w:sz w:val="32"/>
          <w:szCs w:val="32"/>
        </w:rPr>
        <w:t>推动完善安责险、巨灾保险作用，推动“事故预防和灾害救助+金融保险”模式创新。引导动员社会力量积极参与抢险救灾，加大灾害成功预警避险转移表彰奖励力度。</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楷体_GBK" w:cs="Times New Roman"/>
          <w:lang w:val="en-US" w:eastAsia="zh-CN"/>
        </w:rPr>
      </w:pPr>
      <w:r>
        <w:rPr>
          <w:rFonts w:hint="default" w:ascii="Times New Roman" w:hAnsi="Times New Roman" w:eastAsia="方正楷体_GBK" w:cs="Times New Roman"/>
          <w:lang w:val="en-US" w:eastAsia="zh-CN"/>
        </w:rPr>
        <w:t>（六）深化数字应急体系，提升整体智治能力</w:t>
      </w:r>
      <w:r>
        <w:rPr>
          <w:rFonts w:hint="eastAsia" w:ascii="Times New Roman" w:hAnsi="Times New Roman" w:eastAsia="方正楷体_GBK" w:cs="Times New Roman"/>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lang w:val="en-US" w:eastAsia="zh-CN"/>
        </w:rPr>
        <w:t>19.加强数字应</w:t>
      </w:r>
      <w:r>
        <w:rPr>
          <w:rFonts w:hint="default" w:ascii="Times New Roman" w:hAnsi="Times New Roman" w:eastAsia="方正楷体_GBK" w:cs="Times New Roman"/>
          <w:sz w:val="32"/>
          <w:szCs w:val="32"/>
        </w:rPr>
        <w:t>急智能化场景建设。</w:t>
      </w:r>
      <w:r>
        <w:rPr>
          <w:rFonts w:hint="default" w:ascii="Times New Roman" w:hAnsi="Times New Roman" w:eastAsia="方正仿宋_GBK" w:cs="Times New Roman"/>
          <w:sz w:val="32"/>
          <w:szCs w:val="32"/>
        </w:rPr>
        <w:t>配合迭代强化使用数字应急指挥调度系统，强化前后方信息共享和协同作战能力。</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20.加强应急智慧</w:t>
      </w:r>
      <w:r>
        <w:rPr>
          <w:rFonts w:hint="default" w:ascii="Times New Roman" w:hAnsi="Times New Roman" w:eastAsia="方正楷体_GBK" w:cs="Times New Roman"/>
          <w:sz w:val="32"/>
          <w:szCs w:val="32"/>
        </w:rPr>
        <w:t>指挥体系建设。</w:t>
      </w:r>
      <w:r>
        <w:rPr>
          <w:rFonts w:hint="default" w:ascii="Times New Roman" w:hAnsi="Times New Roman" w:eastAsia="方正仿宋_GBK" w:cs="Times New Roman"/>
          <w:sz w:val="32"/>
          <w:szCs w:val="32"/>
        </w:rPr>
        <w:t>配合建设基于视联网建成 “卫星+370MHZ+自组网”应急通信网络，应急救援队伍全面装备应用卫星、北斗和370MHZ通信终端，提升“断路、断网、断电”情况下应急</w:t>
      </w:r>
      <w:bookmarkStart w:id="1" w:name="_GoBack"/>
      <w:bookmarkEnd w:id="1"/>
      <w:r>
        <w:rPr>
          <w:rFonts w:hint="default" w:ascii="Times New Roman" w:hAnsi="Times New Roman" w:eastAsia="方正仿宋_GBK" w:cs="Times New Roman"/>
          <w:sz w:val="32"/>
          <w:szCs w:val="32"/>
        </w:rPr>
        <w:t>指挥能力。</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黑体_GBK" w:cs="Times New Roman"/>
          <w:lang w:val="en-US" w:eastAsia="zh-CN"/>
        </w:rPr>
      </w:pPr>
      <w:r>
        <w:rPr>
          <w:rFonts w:hint="default" w:ascii="Times New Roman" w:hAnsi="Times New Roman" w:eastAsia="方正黑体_GBK" w:cs="Times New Roman"/>
          <w:lang w:val="en-US" w:eastAsia="zh-CN"/>
        </w:rPr>
        <w:t>四、工作要求</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lang w:val="en-US" w:eastAsia="zh-CN"/>
        </w:rPr>
      </w:pPr>
      <w:r>
        <w:rPr>
          <w:rFonts w:hint="default" w:ascii="Times New Roman" w:hAnsi="Times New Roman" w:cs="Times New Roman"/>
          <w:lang w:val="en-US" w:eastAsia="zh-CN"/>
        </w:rPr>
        <w:t>（一）</w:t>
      </w:r>
      <w:r>
        <w:rPr>
          <w:rFonts w:hint="default" w:ascii="Times New Roman" w:hAnsi="Times New Roman" w:eastAsia="方正楷体_GBK" w:cs="Times New Roman"/>
          <w:lang w:val="en-US" w:eastAsia="zh-CN"/>
        </w:rPr>
        <w:t>强化组织领导。</w:t>
      </w:r>
      <w:r>
        <w:rPr>
          <w:rFonts w:hint="default" w:ascii="Times New Roman" w:hAnsi="Times New Roman" w:eastAsia="方正仿宋_GBK" w:cs="Times New Roman"/>
          <w:lang w:val="en-US" w:eastAsia="zh-CN"/>
        </w:rPr>
        <w:t>强化组织领导和统筹协调，做到主要负责人抓统筹、分管负责人抓具体、业务负责人抓落实。强化安全生产与防灾减灾救灾工作人财物支持保障，落实各项制度措施，全面完成各项工作任务。</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lang w:val="en-US" w:eastAsia="zh-CN"/>
        </w:rPr>
      </w:pPr>
      <w:r>
        <w:rPr>
          <w:rFonts w:hint="default" w:ascii="Times New Roman" w:hAnsi="Times New Roman" w:eastAsia="方正楷体_GBK" w:cs="Times New Roman"/>
          <w:lang w:val="en-US" w:eastAsia="zh-CN"/>
        </w:rPr>
        <w:t>（二）强化责任落实。</w:t>
      </w:r>
      <w:r>
        <w:rPr>
          <w:rFonts w:hint="default" w:ascii="Times New Roman" w:hAnsi="Times New Roman" w:eastAsia="方正仿宋_GBK" w:cs="Times New Roman"/>
          <w:lang w:val="en-US" w:eastAsia="zh-CN"/>
        </w:rPr>
        <w:t>聚焦重点行业领域、重点区域、重点企业、重点时段的安全生产突出问题，常态化开展明查暗访和督查督办，对发现的突出问题，通过提示函、警示函、通报、曝光等方式交办督办和追究责任，推动重点难点问题及时得到解决。对典型事故灾害，及时开展警示约谈和复盘，分析原因、“回溯”责任，压实事故灾害防控责任。</w:t>
      </w:r>
    </w:p>
    <w:sectPr>
      <w:headerReference r:id="rId3" w:type="default"/>
      <w:footerReference r:id="rId4" w:type="default"/>
      <w:footerReference r:id="rId5" w:type="even"/>
      <w:pgSz w:w="11906" w:h="16838"/>
      <w:pgMar w:top="2098" w:right="1474" w:bottom="1984" w:left="1587" w:header="851" w:footer="992" w:gutter="0"/>
      <w:pgNumType w:fmt="numberInDash"/>
      <w:cols w:space="0" w:num="1"/>
      <w:rtlGutter w:val="0"/>
      <w:docGrid w:type="linesAndChars" w:linePitch="58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00"/>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方正黑体_GBK">
    <w:panose1 w:val="03000509000000000000"/>
    <w:charset w:val="86"/>
    <w:family w:val="script"/>
    <w:pitch w:val="default"/>
    <w:sig w:usb0="00000001" w:usb1="080E0000" w:usb2="00000000" w:usb3="00000000" w:csb0="00040000" w:csb1="00000000"/>
  </w:font>
  <w:font w:name="font-weight : 400">
    <w:altName w:val="微软雅黑"/>
    <w:panose1 w:val="00000000000000000000"/>
    <w:charset w:val="00"/>
    <w:family w:val="auto"/>
    <w:pitch w:val="default"/>
    <w:sig w:usb0="00000000" w:usb1="00000000" w:usb2="00000000" w:usb3="00000000" w:csb0="00040001"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val="0"/>
      <w:jc w:val="right"/>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180" w:firstLineChars="100"/>
      <w:rPr>
        <w:rFonts w:hint="eastAsia" w:ascii="宋体" w:hAnsi="宋体" w:eastAsia="宋体" w:cs="宋体"/>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0"/>
  <w:bordersDoNotSurroundFooter w:val="0"/>
  <w:documentProtection w:edit="readOnly" w:enforcement="0"/>
  <w:defaultTabStop w:val="420"/>
  <w:evenAndOddHeaders w:val="1"/>
  <w:drawingGridHorizontalSpacing w:val="158"/>
  <w:drawingGridVerticalSpacing w:val="295"/>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BlZDQ2Y2NmYzU1NDAzMDg0ZGVhNjNhNDExOGQ1OTUifQ=="/>
  </w:docVars>
  <w:rsids>
    <w:rsidRoot w:val="006F7949"/>
    <w:rsid w:val="000355AD"/>
    <w:rsid w:val="000500A5"/>
    <w:rsid w:val="0006053F"/>
    <w:rsid w:val="000646CC"/>
    <w:rsid w:val="00066BB9"/>
    <w:rsid w:val="000B739E"/>
    <w:rsid w:val="000D2976"/>
    <w:rsid w:val="000F1B73"/>
    <w:rsid w:val="000F22C8"/>
    <w:rsid w:val="001070C4"/>
    <w:rsid w:val="0011794C"/>
    <w:rsid w:val="001257FC"/>
    <w:rsid w:val="00133159"/>
    <w:rsid w:val="0014273A"/>
    <w:rsid w:val="00173A7E"/>
    <w:rsid w:val="00176BA7"/>
    <w:rsid w:val="0018076E"/>
    <w:rsid w:val="001852AD"/>
    <w:rsid w:val="00197462"/>
    <w:rsid w:val="001A14BC"/>
    <w:rsid w:val="001B1B90"/>
    <w:rsid w:val="001C16C8"/>
    <w:rsid w:val="001D4927"/>
    <w:rsid w:val="001E0F3D"/>
    <w:rsid w:val="001E59CD"/>
    <w:rsid w:val="001F5959"/>
    <w:rsid w:val="00236A4F"/>
    <w:rsid w:val="00257F91"/>
    <w:rsid w:val="002941BB"/>
    <w:rsid w:val="002A28A2"/>
    <w:rsid w:val="002B4437"/>
    <w:rsid w:val="002B5DCE"/>
    <w:rsid w:val="002F4A60"/>
    <w:rsid w:val="003010FE"/>
    <w:rsid w:val="003249BD"/>
    <w:rsid w:val="00326FAC"/>
    <w:rsid w:val="003363BE"/>
    <w:rsid w:val="0034336D"/>
    <w:rsid w:val="003514E7"/>
    <w:rsid w:val="00355096"/>
    <w:rsid w:val="003C3305"/>
    <w:rsid w:val="003C4A8C"/>
    <w:rsid w:val="003C772C"/>
    <w:rsid w:val="003E0C14"/>
    <w:rsid w:val="003E7AD9"/>
    <w:rsid w:val="003F051A"/>
    <w:rsid w:val="00414A35"/>
    <w:rsid w:val="004161D5"/>
    <w:rsid w:val="00416A98"/>
    <w:rsid w:val="0042510A"/>
    <w:rsid w:val="00460715"/>
    <w:rsid w:val="004752D6"/>
    <w:rsid w:val="00482C7D"/>
    <w:rsid w:val="004D3509"/>
    <w:rsid w:val="004D548D"/>
    <w:rsid w:val="004E6AEF"/>
    <w:rsid w:val="004F49D4"/>
    <w:rsid w:val="004F721D"/>
    <w:rsid w:val="00521CD7"/>
    <w:rsid w:val="005260F0"/>
    <w:rsid w:val="00545E82"/>
    <w:rsid w:val="00580ED8"/>
    <w:rsid w:val="005A2983"/>
    <w:rsid w:val="005D080B"/>
    <w:rsid w:val="005D5FCD"/>
    <w:rsid w:val="005E42FF"/>
    <w:rsid w:val="00625858"/>
    <w:rsid w:val="0063261D"/>
    <w:rsid w:val="006326AB"/>
    <w:rsid w:val="006974BE"/>
    <w:rsid w:val="006C47A9"/>
    <w:rsid w:val="006F1404"/>
    <w:rsid w:val="006F14E7"/>
    <w:rsid w:val="006F7949"/>
    <w:rsid w:val="00703388"/>
    <w:rsid w:val="007549E6"/>
    <w:rsid w:val="00760255"/>
    <w:rsid w:val="00783B26"/>
    <w:rsid w:val="0079547D"/>
    <w:rsid w:val="0079693D"/>
    <w:rsid w:val="007A6130"/>
    <w:rsid w:val="007B2219"/>
    <w:rsid w:val="007B6CD5"/>
    <w:rsid w:val="007E4EA4"/>
    <w:rsid w:val="007E53AD"/>
    <w:rsid w:val="007F4294"/>
    <w:rsid w:val="00803ABF"/>
    <w:rsid w:val="00820D49"/>
    <w:rsid w:val="00821074"/>
    <w:rsid w:val="00894A07"/>
    <w:rsid w:val="008A1CDA"/>
    <w:rsid w:val="008A4BF3"/>
    <w:rsid w:val="008B0430"/>
    <w:rsid w:val="008C36B4"/>
    <w:rsid w:val="008C7B5F"/>
    <w:rsid w:val="008D65C8"/>
    <w:rsid w:val="009205FE"/>
    <w:rsid w:val="00922919"/>
    <w:rsid w:val="00932E25"/>
    <w:rsid w:val="00934EC7"/>
    <w:rsid w:val="009415B3"/>
    <w:rsid w:val="00952C90"/>
    <w:rsid w:val="0095300A"/>
    <w:rsid w:val="009541B1"/>
    <w:rsid w:val="00993763"/>
    <w:rsid w:val="009C79F6"/>
    <w:rsid w:val="009F464A"/>
    <w:rsid w:val="009F6540"/>
    <w:rsid w:val="00A1490E"/>
    <w:rsid w:val="00A1797D"/>
    <w:rsid w:val="00A3574E"/>
    <w:rsid w:val="00A439E0"/>
    <w:rsid w:val="00A54A81"/>
    <w:rsid w:val="00A651C7"/>
    <w:rsid w:val="00A677C2"/>
    <w:rsid w:val="00A82F1F"/>
    <w:rsid w:val="00AA4362"/>
    <w:rsid w:val="00AC73AA"/>
    <w:rsid w:val="00AC7D09"/>
    <w:rsid w:val="00AE5850"/>
    <w:rsid w:val="00AE6008"/>
    <w:rsid w:val="00B210AB"/>
    <w:rsid w:val="00B618CA"/>
    <w:rsid w:val="00BA0124"/>
    <w:rsid w:val="00BB2E42"/>
    <w:rsid w:val="00BC2F6D"/>
    <w:rsid w:val="00BD2FBF"/>
    <w:rsid w:val="00BD4830"/>
    <w:rsid w:val="00BE7D78"/>
    <w:rsid w:val="00C07C86"/>
    <w:rsid w:val="00C56C16"/>
    <w:rsid w:val="00C622AE"/>
    <w:rsid w:val="00C63CB5"/>
    <w:rsid w:val="00C706E3"/>
    <w:rsid w:val="00CC2241"/>
    <w:rsid w:val="00CF6078"/>
    <w:rsid w:val="00D1762C"/>
    <w:rsid w:val="00D55C99"/>
    <w:rsid w:val="00D6309F"/>
    <w:rsid w:val="00D633C8"/>
    <w:rsid w:val="00D75BAA"/>
    <w:rsid w:val="00D919C3"/>
    <w:rsid w:val="00D9273E"/>
    <w:rsid w:val="00DA4E98"/>
    <w:rsid w:val="00DB1164"/>
    <w:rsid w:val="00DE4917"/>
    <w:rsid w:val="00E00E18"/>
    <w:rsid w:val="00E01763"/>
    <w:rsid w:val="00E07BD0"/>
    <w:rsid w:val="00E10FC2"/>
    <w:rsid w:val="00E2640A"/>
    <w:rsid w:val="00E34033"/>
    <w:rsid w:val="00E346A6"/>
    <w:rsid w:val="00E43788"/>
    <w:rsid w:val="00E537D3"/>
    <w:rsid w:val="00E55418"/>
    <w:rsid w:val="00E636F1"/>
    <w:rsid w:val="00E67C2B"/>
    <w:rsid w:val="00E717FE"/>
    <w:rsid w:val="00E75E25"/>
    <w:rsid w:val="00E8657F"/>
    <w:rsid w:val="00EA38C9"/>
    <w:rsid w:val="00EB3C97"/>
    <w:rsid w:val="00EB610E"/>
    <w:rsid w:val="00ED4179"/>
    <w:rsid w:val="00ED6948"/>
    <w:rsid w:val="00F02112"/>
    <w:rsid w:val="00F150F4"/>
    <w:rsid w:val="00F24168"/>
    <w:rsid w:val="00F2684E"/>
    <w:rsid w:val="00F83F04"/>
    <w:rsid w:val="00FB6435"/>
    <w:rsid w:val="01253448"/>
    <w:rsid w:val="014547DC"/>
    <w:rsid w:val="014F1DDE"/>
    <w:rsid w:val="01813379"/>
    <w:rsid w:val="01830099"/>
    <w:rsid w:val="01B3512B"/>
    <w:rsid w:val="01CB2FF7"/>
    <w:rsid w:val="01D728E4"/>
    <w:rsid w:val="01EB8C6F"/>
    <w:rsid w:val="022744B9"/>
    <w:rsid w:val="02A05903"/>
    <w:rsid w:val="02AC58C0"/>
    <w:rsid w:val="02C0172B"/>
    <w:rsid w:val="02DF2767"/>
    <w:rsid w:val="03825927"/>
    <w:rsid w:val="0386449E"/>
    <w:rsid w:val="039B2707"/>
    <w:rsid w:val="03C708B0"/>
    <w:rsid w:val="04B63318"/>
    <w:rsid w:val="04F35FB8"/>
    <w:rsid w:val="04FE6BE3"/>
    <w:rsid w:val="0506113D"/>
    <w:rsid w:val="055A1B32"/>
    <w:rsid w:val="055C4267"/>
    <w:rsid w:val="05960DCE"/>
    <w:rsid w:val="05E43EDA"/>
    <w:rsid w:val="05FC026D"/>
    <w:rsid w:val="0602473A"/>
    <w:rsid w:val="062F1F5B"/>
    <w:rsid w:val="06F10E8F"/>
    <w:rsid w:val="0710471E"/>
    <w:rsid w:val="07333813"/>
    <w:rsid w:val="073D5599"/>
    <w:rsid w:val="076442E7"/>
    <w:rsid w:val="07A3658B"/>
    <w:rsid w:val="07D435C9"/>
    <w:rsid w:val="07E81D83"/>
    <w:rsid w:val="08C314CF"/>
    <w:rsid w:val="08FF5C81"/>
    <w:rsid w:val="09B9642B"/>
    <w:rsid w:val="0A08142F"/>
    <w:rsid w:val="0A25365D"/>
    <w:rsid w:val="0A62217B"/>
    <w:rsid w:val="0A9E06C6"/>
    <w:rsid w:val="0AAC0E07"/>
    <w:rsid w:val="0AF906C4"/>
    <w:rsid w:val="0B9773C0"/>
    <w:rsid w:val="0BAC04E9"/>
    <w:rsid w:val="0C292600"/>
    <w:rsid w:val="0C7D0AFC"/>
    <w:rsid w:val="0D7115DD"/>
    <w:rsid w:val="0D7D2F49"/>
    <w:rsid w:val="0D90602F"/>
    <w:rsid w:val="0D9A2860"/>
    <w:rsid w:val="0DE0139C"/>
    <w:rsid w:val="0E2A09C9"/>
    <w:rsid w:val="0E4A2594"/>
    <w:rsid w:val="0E5E5EA6"/>
    <w:rsid w:val="0E6F52D1"/>
    <w:rsid w:val="0E7E88B3"/>
    <w:rsid w:val="0F4136FF"/>
    <w:rsid w:val="0F7707EB"/>
    <w:rsid w:val="0FFC746E"/>
    <w:rsid w:val="0FFD7EE5"/>
    <w:rsid w:val="10404A19"/>
    <w:rsid w:val="10FE62E8"/>
    <w:rsid w:val="11084D00"/>
    <w:rsid w:val="11182D05"/>
    <w:rsid w:val="11415E07"/>
    <w:rsid w:val="1145694A"/>
    <w:rsid w:val="11E96280"/>
    <w:rsid w:val="123B995F"/>
    <w:rsid w:val="12850743"/>
    <w:rsid w:val="12914652"/>
    <w:rsid w:val="131D6EA8"/>
    <w:rsid w:val="13B04E6F"/>
    <w:rsid w:val="13FABFE7"/>
    <w:rsid w:val="1424271A"/>
    <w:rsid w:val="14376699"/>
    <w:rsid w:val="1475132C"/>
    <w:rsid w:val="14AA38D2"/>
    <w:rsid w:val="14B05534"/>
    <w:rsid w:val="150FE4B8"/>
    <w:rsid w:val="157D513D"/>
    <w:rsid w:val="15BA1E03"/>
    <w:rsid w:val="163B0248"/>
    <w:rsid w:val="16D829B9"/>
    <w:rsid w:val="16FF1B6F"/>
    <w:rsid w:val="17353237"/>
    <w:rsid w:val="177B30EB"/>
    <w:rsid w:val="179F9781"/>
    <w:rsid w:val="17A16FDE"/>
    <w:rsid w:val="17AD09C1"/>
    <w:rsid w:val="17D418A6"/>
    <w:rsid w:val="17D71C1E"/>
    <w:rsid w:val="17DEBC34"/>
    <w:rsid w:val="18E66B42"/>
    <w:rsid w:val="18F86C7B"/>
    <w:rsid w:val="19093EE1"/>
    <w:rsid w:val="19D953B6"/>
    <w:rsid w:val="1A6FCD1F"/>
    <w:rsid w:val="1A80234F"/>
    <w:rsid w:val="1AFE2CB5"/>
    <w:rsid w:val="1B363E17"/>
    <w:rsid w:val="1B792382"/>
    <w:rsid w:val="1BFF6535"/>
    <w:rsid w:val="1C330C69"/>
    <w:rsid w:val="1C8CC303"/>
    <w:rsid w:val="1CBDF436"/>
    <w:rsid w:val="1CF3441A"/>
    <w:rsid w:val="1D12681F"/>
    <w:rsid w:val="1D3F7D7A"/>
    <w:rsid w:val="1D8B5562"/>
    <w:rsid w:val="1D9251F3"/>
    <w:rsid w:val="1E0926F8"/>
    <w:rsid w:val="1E3BB301"/>
    <w:rsid w:val="1E926E98"/>
    <w:rsid w:val="1ED01D31"/>
    <w:rsid w:val="1EEA223F"/>
    <w:rsid w:val="1F592C34"/>
    <w:rsid w:val="1F6449C5"/>
    <w:rsid w:val="1F77D385"/>
    <w:rsid w:val="1F7D383C"/>
    <w:rsid w:val="1FB6121D"/>
    <w:rsid w:val="1FBD7096"/>
    <w:rsid w:val="1FCE1FF4"/>
    <w:rsid w:val="1FEF5D69"/>
    <w:rsid w:val="1FF53114"/>
    <w:rsid w:val="1FFF37A3"/>
    <w:rsid w:val="208D32E7"/>
    <w:rsid w:val="210A476B"/>
    <w:rsid w:val="21630A9D"/>
    <w:rsid w:val="21CC3DA1"/>
    <w:rsid w:val="220A3F06"/>
    <w:rsid w:val="223D4826"/>
    <w:rsid w:val="2251711E"/>
    <w:rsid w:val="22EA649B"/>
    <w:rsid w:val="22FC5114"/>
    <w:rsid w:val="24273752"/>
    <w:rsid w:val="25CD6D50"/>
    <w:rsid w:val="25F75AF8"/>
    <w:rsid w:val="25F9A3EF"/>
    <w:rsid w:val="263B1BAF"/>
    <w:rsid w:val="26A31A61"/>
    <w:rsid w:val="273968E8"/>
    <w:rsid w:val="27727681"/>
    <w:rsid w:val="277E27F6"/>
    <w:rsid w:val="27A67860"/>
    <w:rsid w:val="27EFB9CD"/>
    <w:rsid w:val="27FFC0CE"/>
    <w:rsid w:val="28686014"/>
    <w:rsid w:val="2886BA6F"/>
    <w:rsid w:val="288754BA"/>
    <w:rsid w:val="28CD02F1"/>
    <w:rsid w:val="29141DB5"/>
    <w:rsid w:val="29B038C4"/>
    <w:rsid w:val="29E96D0C"/>
    <w:rsid w:val="2A1782B4"/>
    <w:rsid w:val="2A316555"/>
    <w:rsid w:val="2A4B1A71"/>
    <w:rsid w:val="2A67134E"/>
    <w:rsid w:val="2A6BA751"/>
    <w:rsid w:val="2B0D3E1D"/>
    <w:rsid w:val="2B1B7944"/>
    <w:rsid w:val="2B377174"/>
    <w:rsid w:val="2B9A7EDE"/>
    <w:rsid w:val="2B9C7E98"/>
    <w:rsid w:val="2BDB5F09"/>
    <w:rsid w:val="2BF466CE"/>
    <w:rsid w:val="2C04033C"/>
    <w:rsid w:val="2C603D85"/>
    <w:rsid w:val="2CB56B2D"/>
    <w:rsid w:val="2CC04A2B"/>
    <w:rsid w:val="2D2359D6"/>
    <w:rsid w:val="2D6B61EE"/>
    <w:rsid w:val="2D7F5FC4"/>
    <w:rsid w:val="2D8F8DDF"/>
    <w:rsid w:val="2DDE6EE4"/>
    <w:rsid w:val="2E15004B"/>
    <w:rsid w:val="2E4722F5"/>
    <w:rsid w:val="2E982D22"/>
    <w:rsid w:val="2F317BFE"/>
    <w:rsid w:val="2F5E69F9"/>
    <w:rsid w:val="2F670DF9"/>
    <w:rsid w:val="2FBA267D"/>
    <w:rsid w:val="2FCB66B5"/>
    <w:rsid w:val="2FDBD744"/>
    <w:rsid w:val="2FEF21D5"/>
    <w:rsid w:val="2FEFA0FA"/>
    <w:rsid w:val="2FFCC0C7"/>
    <w:rsid w:val="2FFDDB72"/>
    <w:rsid w:val="2FFF858B"/>
    <w:rsid w:val="30F0009E"/>
    <w:rsid w:val="31D6211C"/>
    <w:rsid w:val="32674D0A"/>
    <w:rsid w:val="32832D62"/>
    <w:rsid w:val="32A75673"/>
    <w:rsid w:val="32FD51B6"/>
    <w:rsid w:val="3356C3F2"/>
    <w:rsid w:val="33710E48"/>
    <w:rsid w:val="33C80D8E"/>
    <w:rsid w:val="33DC1707"/>
    <w:rsid w:val="34505F91"/>
    <w:rsid w:val="35346436"/>
    <w:rsid w:val="35C0116E"/>
    <w:rsid w:val="35FE9589"/>
    <w:rsid w:val="36A4517F"/>
    <w:rsid w:val="36B9FCF9"/>
    <w:rsid w:val="36F70796"/>
    <w:rsid w:val="36F8A064"/>
    <w:rsid w:val="372F2965"/>
    <w:rsid w:val="373FBA94"/>
    <w:rsid w:val="376D0AAE"/>
    <w:rsid w:val="37705468"/>
    <w:rsid w:val="377BD83F"/>
    <w:rsid w:val="37AC4A51"/>
    <w:rsid w:val="37B6573C"/>
    <w:rsid w:val="37BB4B88"/>
    <w:rsid w:val="37EFFB5D"/>
    <w:rsid w:val="37FD0EB5"/>
    <w:rsid w:val="38566430"/>
    <w:rsid w:val="388B2A31"/>
    <w:rsid w:val="389F69EC"/>
    <w:rsid w:val="38A5C2FA"/>
    <w:rsid w:val="38E46A30"/>
    <w:rsid w:val="39224AFA"/>
    <w:rsid w:val="39391268"/>
    <w:rsid w:val="39B6E7FF"/>
    <w:rsid w:val="39D97D67"/>
    <w:rsid w:val="39EE5C82"/>
    <w:rsid w:val="39FF7899"/>
    <w:rsid w:val="3A2A3003"/>
    <w:rsid w:val="3A4560BD"/>
    <w:rsid w:val="3ACC27BF"/>
    <w:rsid w:val="3AF86A96"/>
    <w:rsid w:val="3B3A043F"/>
    <w:rsid w:val="3B451EB9"/>
    <w:rsid w:val="3B5DFFA6"/>
    <w:rsid w:val="3B6D8D1C"/>
    <w:rsid w:val="3B6E5304"/>
    <w:rsid w:val="3B9622F2"/>
    <w:rsid w:val="3B9BC0AD"/>
    <w:rsid w:val="3BBF11DD"/>
    <w:rsid w:val="3BDF56D4"/>
    <w:rsid w:val="3BF51479"/>
    <w:rsid w:val="3BF78E11"/>
    <w:rsid w:val="3C4F3053"/>
    <w:rsid w:val="3CE008AA"/>
    <w:rsid w:val="3CFF8841"/>
    <w:rsid w:val="3D047411"/>
    <w:rsid w:val="3D170BAD"/>
    <w:rsid w:val="3D1C1E38"/>
    <w:rsid w:val="3D3253A0"/>
    <w:rsid w:val="3D486165"/>
    <w:rsid w:val="3D9CCD65"/>
    <w:rsid w:val="3DC7029A"/>
    <w:rsid w:val="3DDD435A"/>
    <w:rsid w:val="3DFA55CC"/>
    <w:rsid w:val="3DFF2A78"/>
    <w:rsid w:val="3E1E1674"/>
    <w:rsid w:val="3E9D8176"/>
    <w:rsid w:val="3EAC1889"/>
    <w:rsid w:val="3EB73448"/>
    <w:rsid w:val="3ECD3364"/>
    <w:rsid w:val="3ECFF634"/>
    <w:rsid w:val="3EDE8FF8"/>
    <w:rsid w:val="3EFC1E68"/>
    <w:rsid w:val="3F1F8E06"/>
    <w:rsid w:val="3F4F6878"/>
    <w:rsid w:val="3F576B65"/>
    <w:rsid w:val="3F6F92B8"/>
    <w:rsid w:val="3F73B04D"/>
    <w:rsid w:val="3FB662AB"/>
    <w:rsid w:val="3FD14A73"/>
    <w:rsid w:val="3FDFD6FD"/>
    <w:rsid w:val="3FE302B3"/>
    <w:rsid w:val="3FEA44A2"/>
    <w:rsid w:val="3FEFFFA5"/>
    <w:rsid w:val="3FF1CAC4"/>
    <w:rsid w:val="3FF40847"/>
    <w:rsid w:val="3FF750D0"/>
    <w:rsid w:val="3FF78B73"/>
    <w:rsid w:val="3FF7D821"/>
    <w:rsid w:val="3FF9184F"/>
    <w:rsid w:val="3FFB519E"/>
    <w:rsid w:val="3FFB5FC3"/>
    <w:rsid w:val="3FFBD473"/>
    <w:rsid w:val="3FFD1D0E"/>
    <w:rsid w:val="3FFD4700"/>
    <w:rsid w:val="3FFF21F8"/>
    <w:rsid w:val="3FFF6CCC"/>
    <w:rsid w:val="3FFFE249"/>
    <w:rsid w:val="4027067D"/>
    <w:rsid w:val="402D711E"/>
    <w:rsid w:val="40AE7C56"/>
    <w:rsid w:val="40F1267D"/>
    <w:rsid w:val="413829B3"/>
    <w:rsid w:val="415978FE"/>
    <w:rsid w:val="41A2406B"/>
    <w:rsid w:val="41A971D6"/>
    <w:rsid w:val="41CA3B3E"/>
    <w:rsid w:val="41CD01FB"/>
    <w:rsid w:val="42232E1E"/>
    <w:rsid w:val="42BA3864"/>
    <w:rsid w:val="43997D02"/>
    <w:rsid w:val="43B32ED5"/>
    <w:rsid w:val="448419A8"/>
    <w:rsid w:val="44896A8A"/>
    <w:rsid w:val="44F433DA"/>
    <w:rsid w:val="45711168"/>
    <w:rsid w:val="45C7505E"/>
    <w:rsid w:val="46005F5C"/>
    <w:rsid w:val="462177F0"/>
    <w:rsid w:val="463F402D"/>
    <w:rsid w:val="46AC1CD9"/>
    <w:rsid w:val="46AD5CF8"/>
    <w:rsid w:val="46CD4896"/>
    <w:rsid w:val="46DC4C73"/>
    <w:rsid w:val="471E3662"/>
    <w:rsid w:val="47315DE6"/>
    <w:rsid w:val="476211A2"/>
    <w:rsid w:val="47E50AE7"/>
    <w:rsid w:val="480F1F81"/>
    <w:rsid w:val="487041E4"/>
    <w:rsid w:val="48733FCB"/>
    <w:rsid w:val="487B78CD"/>
    <w:rsid w:val="49AE4C66"/>
    <w:rsid w:val="49F50C28"/>
    <w:rsid w:val="49F72366"/>
    <w:rsid w:val="49F76396"/>
    <w:rsid w:val="4AE31E14"/>
    <w:rsid w:val="4AFE4802"/>
    <w:rsid w:val="4B1D101D"/>
    <w:rsid w:val="4B7F0FB6"/>
    <w:rsid w:val="4B97CC15"/>
    <w:rsid w:val="4BDE01DF"/>
    <w:rsid w:val="4BED2512"/>
    <w:rsid w:val="4C02797A"/>
    <w:rsid w:val="4C06051B"/>
    <w:rsid w:val="4C442DB5"/>
    <w:rsid w:val="4DA46421"/>
    <w:rsid w:val="4DCC7918"/>
    <w:rsid w:val="4DF5942C"/>
    <w:rsid w:val="4E11132D"/>
    <w:rsid w:val="4E637AE0"/>
    <w:rsid w:val="4ECF2C25"/>
    <w:rsid w:val="4EFB15FF"/>
    <w:rsid w:val="4F9F4317"/>
    <w:rsid w:val="4F9F640E"/>
    <w:rsid w:val="4FA6EE66"/>
    <w:rsid w:val="4FBDE8CF"/>
    <w:rsid w:val="4FD00393"/>
    <w:rsid w:val="4FF363FC"/>
    <w:rsid w:val="4FFDCFF8"/>
    <w:rsid w:val="4FFF6910"/>
    <w:rsid w:val="4FFFAC14"/>
    <w:rsid w:val="501D3485"/>
    <w:rsid w:val="505F09D8"/>
    <w:rsid w:val="5078253F"/>
    <w:rsid w:val="509814B9"/>
    <w:rsid w:val="5174726E"/>
    <w:rsid w:val="519B22A4"/>
    <w:rsid w:val="51B94308"/>
    <w:rsid w:val="51C471EA"/>
    <w:rsid w:val="52812D24"/>
    <w:rsid w:val="531F560D"/>
    <w:rsid w:val="535B23F4"/>
    <w:rsid w:val="536FAD39"/>
    <w:rsid w:val="53712574"/>
    <w:rsid w:val="539746AB"/>
    <w:rsid w:val="53FD6E04"/>
    <w:rsid w:val="547E52DD"/>
    <w:rsid w:val="54F8453E"/>
    <w:rsid w:val="555FA3BA"/>
    <w:rsid w:val="559214AB"/>
    <w:rsid w:val="55FB47FA"/>
    <w:rsid w:val="56106A89"/>
    <w:rsid w:val="565858D0"/>
    <w:rsid w:val="566F7591"/>
    <w:rsid w:val="56EB9BAB"/>
    <w:rsid w:val="56F40ADB"/>
    <w:rsid w:val="570131FF"/>
    <w:rsid w:val="572F2751"/>
    <w:rsid w:val="574659E7"/>
    <w:rsid w:val="574A1CB2"/>
    <w:rsid w:val="575F92DC"/>
    <w:rsid w:val="576B098A"/>
    <w:rsid w:val="577DA8CD"/>
    <w:rsid w:val="57AFB3A5"/>
    <w:rsid w:val="57C2113A"/>
    <w:rsid w:val="57C36122"/>
    <w:rsid w:val="57D12DE8"/>
    <w:rsid w:val="57E60DB6"/>
    <w:rsid w:val="57F1C103"/>
    <w:rsid w:val="58370531"/>
    <w:rsid w:val="58516EED"/>
    <w:rsid w:val="585D43D7"/>
    <w:rsid w:val="58E6502C"/>
    <w:rsid w:val="59130EE4"/>
    <w:rsid w:val="59160FEF"/>
    <w:rsid w:val="59B44062"/>
    <w:rsid w:val="59C1568E"/>
    <w:rsid w:val="5A1B601A"/>
    <w:rsid w:val="5A3D49B6"/>
    <w:rsid w:val="5ABBE0C0"/>
    <w:rsid w:val="5ACF117F"/>
    <w:rsid w:val="5B5216EE"/>
    <w:rsid w:val="5B89CDD8"/>
    <w:rsid w:val="5BE32001"/>
    <w:rsid w:val="5BFEBEEA"/>
    <w:rsid w:val="5BFF02CA"/>
    <w:rsid w:val="5C557BCC"/>
    <w:rsid w:val="5CB37AB9"/>
    <w:rsid w:val="5D3F54B4"/>
    <w:rsid w:val="5D9F1109"/>
    <w:rsid w:val="5DBF65AA"/>
    <w:rsid w:val="5DC21616"/>
    <w:rsid w:val="5DDE1219"/>
    <w:rsid w:val="5DE51FF9"/>
    <w:rsid w:val="5DEE8F9B"/>
    <w:rsid w:val="5DF611DD"/>
    <w:rsid w:val="5DF668D5"/>
    <w:rsid w:val="5DF703A3"/>
    <w:rsid w:val="5DFE72D6"/>
    <w:rsid w:val="5E4E7C4A"/>
    <w:rsid w:val="5E75091C"/>
    <w:rsid w:val="5E7C1B26"/>
    <w:rsid w:val="5E7E6525"/>
    <w:rsid w:val="5EA06E1A"/>
    <w:rsid w:val="5ECC7B4E"/>
    <w:rsid w:val="5ECC89CE"/>
    <w:rsid w:val="5ED7EF40"/>
    <w:rsid w:val="5EFC2FE7"/>
    <w:rsid w:val="5EFE463D"/>
    <w:rsid w:val="5EFFE6F3"/>
    <w:rsid w:val="5F296E0E"/>
    <w:rsid w:val="5F5FB015"/>
    <w:rsid w:val="5F6F2BEF"/>
    <w:rsid w:val="5F7F5AEE"/>
    <w:rsid w:val="5F7F6E5A"/>
    <w:rsid w:val="5F8301FD"/>
    <w:rsid w:val="5F8FF4DE"/>
    <w:rsid w:val="5F9E709F"/>
    <w:rsid w:val="5F9F2D4D"/>
    <w:rsid w:val="5FAD040E"/>
    <w:rsid w:val="5FAF3991"/>
    <w:rsid w:val="5FBD89BA"/>
    <w:rsid w:val="5FBD9CC3"/>
    <w:rsid w:val="5FBFAA32"/>
    <w:rsid w:val="5FE6A55F"/>
    <w:rsid w:val="5FF6DEAA"/>
    <w:rsid w:val="5FFB8E56"/>
    <w:rsid w:val="5FFEB88D"/>
    <w:rsid w:val="5FFF446E"/>
    <w:rsid w:val="5FFF87F4"/>
    <w:rsid w:val="60100FA1"/>
    <w:rsid w:val="608532B7"/>
    <w:rsid w:val="60EEBED8"/>
    <w:rsid w:val="618A21F4"/>
    <w:rsid w:val="619579E0"/>
    <w:rsid w:val="61FF098B"/>
    <w:rsid w:val="62B73D82"/>
    <w:rsid w:val="62E7A22F"/>
    <w:rsid w:val="6366DF3D"/>
    <w:rsid w:val="63AC40DC"/>
    <w:rsid w:val="63EF4198"/>
    <w:rsid w:val="64285A10"/>
    <w:rsid w:val="64971D49"/>
    <w:rsid w:val="64A83A3E"/>
    <w:rsid w:val="651D376F"/>
    <w:rsid w:val="655F7D6B"/>
    <w:rsid w:val="65DBFC4E"/>
    <w:rsid w:val="65FF7F58"/>
    <w:rsid w:val="660F4F4B"/>
    <w:rsid w:val="663E528A"/>
    <w:rsid w:val="663F690E"/>
    <w:rsid w:val="66B98C92"/>
    <w:rsid w:val="66F76792"/>
    <w:rsid w:val="66FDEA7B"/>
    <w:rsid w:val="672D6953"/>
    <w:rsid w:val="678DFAD2"/>
    <w:rsid w:val="679B5980"/>
    <w:rsid w:val="67F2CA5A"/>
    <w:rsid w:val="688F5536"/>
    <w:rsid w:val="68BC4D82"/>
    <w:rsid w:val="68BD0003"/>
    <w:rsid w:val="693B40FF"/>
    <w:rsid w:val="693D8EED"/>
    <w:rsid w:val="694A4C20"/>
    <w:rsid w:val="69990AF8"/>
    <w:rsid w:val="6A417A92"/>
    <w:rsid w:val="6A7540FF"/>
    <w:rsid w:val="6A9D2A57"/>
    <w:rsid w:val="6AB002D2"/>
    <w:rsid w:val="6B402DE7"/>
    <w:rsid w:val="6B874729"/>
    <w:rsid w:val="6BB94AB4"/>
    <w:rsid w:val="6BC7784D"/>
    <w:rsid w:val="6BE06E35"/>
    <w:rsid w:val="6BE3EDF7"/>
    <w:rsid w:val="6BEC2428"/>
    <w:rsid w:val="6BEE3AA0"/>
    <w:rsid w:val="6BEF7720"/>
    <w:rsid w:val="6BF30D05"/>
    <w:rsid w:val="6BFB94A1"/>
    <w:rsid w:val="6C4F39EA"/>
    <w:rsid w:val="6C911B52"/>
    <w:rsid w:val="6CD749F8"/>
    <w:rsid w:val="6D31E104"/>
    <w:rsid w:val="6D6F7D47"/>
    <w:rsid w:val="6D7037DC"/>
    <w:rsid w:val="6D7F4CAF"/>
    <w:rsid w:val="6DC05C66"/>
    <w:rsid w:val="6DDDCE76"/>
    <w:rsid w:val="6DDF93F8"/>
    <w:rsid w:val="6DF07041"/>
    <w:rsid w:val="6E8E3911"/>
    <w:rsid w:val="6E8F5985"/>
    <w:rsid w:val="6E9A815C"/>
    <w:rsid w:val="6EE32877"/>
    <w:rsid w:val="6EEF125B"/>
    <w:rsid w:val="6EEFA81B"/>
    <w:rsid w:val="6EFA2ECA"/>
    <w:rsid w:val="6EFF351D"/>
    <w:rsid w:val="6F35107C"/>
    <w:rsid w:val="6F3F7DD8"/>
    <w:rsid w:val="6F4A6FED"/>
    <w:rsid w:val="6F4D5D60"/>
    <w:rsid w:val="6F76FC93"/>
    <w:rsid w:val="6F7D45A3"/>
    <w:rsid w:val="6F7E8181"/>
    <w:rsid w:val="6FBB1D54"/>
    <w:rsid w:val="6FBEA99A"/>
    <w:rsid w:val="6FCFFE80"/>
    <w:rsid w:val="6FDFD2CB"/>
    <w:rsid w:val="6FEF01FB"/>
    <w:rsid w:val="6FF56AD5"/>
    <w:rsid w:val="6FFBFA66"/>
    <w:rsid w:val="6FFED6F8"/>
    <w:rsid w:val="707F4826"/>
    <w:rsid w:val="71497D8B"/>
    <w:rsid w:val="715F069D"/>
    <w:rsid w:val="7177F01B"/>
    <w:rsid w:val="71867F55"/>
    <w:rsid w:val="71A4576E"/>
    <w:rsid w:val="72145464"/>
    <w:rsid w:val="722A1467"/>
    <w:rsid w:val="723BBAFF"/>
    <w:rsid w:val="723C6B94"/>
    <w:rsid w:val="726509CD"/>
    <w:rsid w:val="728DFDBD"/>
    <w:rsid w:val="72900008"/>
    <w:rsid w:val="729571CA"/>
    <w:rsid w:val="72FF85FD"/>
    <w:rsid w:val="731DCF92"/>
    <w:rsid w:val="73202DBA"/>
    <w:rsid w:val="733B7C12"/>
    <w:rsid w:val="735B78D4"/>
    <w:rsid w:val="73630D5C"/>
    <w:rsid w:val="736E8FC8"/>
    <w:rsid w:val="739FA5ED"/>
    <w:rsid w:val="73BFFD72"/>
    <w:rsid w:val="73D82C2E"/>
    <w:rsid w:val="73FC5705"/>
    <w:rsid w:val="73FF1522"/>
    <w:rsid w:val="740B468D"/>
    <w:rsid w:val="743461C3"/>
    <w:rsid w:val="7461599B"/>
    <w:rsid w:val="7473D022"/>
    <w:rsid w:val="74EC46DC"/>
    <w:rsid w:val="757D0E49"/>
    <w:rsid w:val="757FEF72"/>
    <w:rsid w:val="75B56111"/>
    <w:rsid w:val="75BF730D"/>
    <w:rsid w:val="75BFD080"/>
    <w:rsid w:val="75F3A52F"/>
    <w:rsid w:val="76054D31"/>
    <w:rsid w:val="7618772A"/>
    <w:rsid w:val="767780A5"/>
    <w:rsid w:val="76BD0C07"/>
    <w:rsid w:val="76F45DD9"/>
    <w:rsid w:val="76F6D816"/>
    <w:rsid w:val="76F75C9F"/>
    <w:rsid w:val="76FFC5E7"/>
    <w:rsid w:val="7728531F"/>
    <w:rsid w:val="777DEEB3"/>
    <w:rsid w:val="77917D38"/>
    <w:rsid w:val="7792FFC6"/>
    <w:rsid w:val="779F0A72"/>
    <w:rsid w:val="77AB32D9"/>
    <w:rsid w:val="77AB8122"/>
    <w:rsid w:val="77AF246A"/>
    <w:rsid w:val="77B89337"/>
    <w:rsid w:val="77CB682D"/>
    <w:rsid w:val="77CF68C2"/>
    <w:rsid w:val="77CF9117"/>
    <w:rsid w:val="77DBE001"/>
    <w:rsid w:val="77DD13A1"/>
    <w:rsid w:val="77DD2374"/>
    <w:rsid w:val="77E8570C"/>
    <w:rsid w:val="77E9FC93"/>
    <w:rsid w:val="77EFC802"/>
    <w:rsid w:val="77EFDD88"/>
    <w:rsid w:val="77F5C950"/>
    <w:rsid w:val="77FA81DD"/>
    <w:rsid w:val="77FB66A5"/>
    <w:rsid w:val="77FC309B"/>
    <w:rsid w:val="77FE3F5B"/>
    <w:rsid w:val="77FE8123"/>
    <w:rsid w:val="77FF12D2"/>
    <w:rsid w:val="77FF7954"/>
    <w:rsid w:val="78FD25AC"/>
    <w:rsid w:val="795EBB5C"/>
    <w:rsid w:val="79626C66"/>
    <w:rsid w:val="7976143B"/>
    <w:rsid w:val="797F8B98"/>
    <w:rsid w:val="79987E08"/>
    <w:rsid w:val="799A3E71"/>
    <w:rsid w:val="79AF636A"/>
    <w:rsid w:val="79B770E3"/>
    <w:rsid w:val="79B773FD"/>
    <w:rsid w:val="79D6B804"/>
    <w:rsid w:val="79DF4AB2"/>
    <w:rsid w:val="79E1320E"/>
    <w:rsid w:val="79E1EC31"/>
    <w:rsid w:val="79FCCC99"/>
    <w:rsid w:val="79FCD288"/>
    <w:rsid w:val="79FD104D"/>
    <w:rsid w:val="7A7B0A75"/>
    <w:rsid w:val="7A896A28"/>
    <w:rsid w:val="7A9C6E50"/>
    <w:rsid w:val="7AAAD4A4"/>
    <w:rsid w:val="7AB753A8"/>
    <w:rsid w:val="7AFC98A3"/>
    <w:rsid w:val="7B1B02DD"/>
    <w:rsid w:val="7B3A13CF"/>
    <w:rsid w:val="7B522242"/>
    <w:rsid w:val="7B7FAA70"/>
    <w:rsid w:val="7B9DA770"/>
    <w:rsid w:val="7B9F43CB"/>
    <w:rsid w:val="7BDE1A53"/>
    <w:rsid w:val="7BECF671"/>
    <w:rsid w:val="7BEF9FA3"/>
    <w:rsid w:val="7BFB548D"/>
    <w:rsid w:val="7BFF0E86"/>
    <w:rsid w:val="7C3FCBDD"/>
    <w:rsid w:val="7C540E7F"/>
    <w:rsid w:val="7C7C21D1"/>
    <w:rsid w:val="7CBD9781"/>
    <w:rsid w:val="7CD6F14E"/>
    <w:rsid w:val="7CF76AF1"/>
    <w:rsid w:val="7CF7A4C5"/>
    <w:rsid w:val="7CFBE3CE"/>
    <w:rsid w:val="7CFDB43C"/>
    <w:rsid w:val="7CFF008B"/>
    <w:rsid w:val="7CFFAA96"/>
    <w:rsid w:val="7D1922E7"/>
    <w:rsid w:val="7D2B0688"/>
    <w:rsid w:val="7D3870DC"/>
    <w:rsid w:val="7D3E8F39"/>
    <w:rsid w:val="7D5593FF"/>
    <w:rsid w:val="7D75C405"/>
    <w:rsid w:val="7D772721"/>
    <w:rsid w:val="7D7F4442"/>
    <w:rsid w:val="7D7F5658"/>
    <w:rsid w:val="7DB30D8A"/>
    <w:rsid w:val="7DB8CD9B"/>
    <w:rsid w:val="7DBE91B3"/>
    <w:rsid w:val="7DC56DBD"/>
    <w:rsid w:val="7DDAFBEF"/>
    <w:rsid w:val="7DDD017B"/>
    <w:rsid w:val="7DDDBAC4"/>
    <w:rsid w:val="7DE30DC7"/>
    <w:rsid w:val="7DEF1CAF"/>
    <w:rsid w:val="7DFF3F44"/>
    <w:rsid w:val="7DFF9220"/>
    <w:rsid w:val="7E020630"/>
    <w:rsid w:val="7E647AB1"/>
    <w:rsid w:val="7E66AC89"/>
    <w:rsid w:val="7E7B554B"/>
    <w:rsid w:val="7EAB2A06"/>
    <w:rsid w:val="7EBBD9E5"/>
    <w:rsid w:val="7EBF2AD8"/>
    <w:rsid w:val="7EBF8C1D"/>
    <w:rsid w:val="7ED78263"/>
    <w:rsid w:val="7EDD1F04"/>
    <w:rsid w:val="7EE7E9EE"/>
    <w:rsid w:val="7EF56569"/>
    <w:rsid w:val="7EF68C6F"/>
    <w:rsid w:val="7EF710BB"/>
    <w:rsid w:val="7EF7B2AC"/>
    <w:rsid w:val="7EFD6C42"/>
    <w:rsid w:val="7EFE2845"/>
    <w:rsid w:val="7EFFF51D"/>
    <w:rsid w:val="7EFFF61B"/>
    <w:rsid w:val="7F256394"/>
    <w:rsid w:val="7F2F7E32"/>
    <w:rsid w:val="7F3A3FD8"/>
    <w:rsid w:val="7F3EAF9A"/>
    <w:rsid w:val="7F3F5A6F"/>
    <w:rsid w:val="7F5D493D"/>
    <w:rsid w:val="7F6A67F0"/>
    <w:rsid w:val="7F6FEDD7"/>
    <w:rsid w:val="7F6FF763"/>
    <w:rsid w:val="7F753278"/>
    <w:rsid w:val="7F77203E"/>
    <w:rsid w:val="7F77C7E1"/>
    <w:rsid w:val="7F7F2887"/>
    <w:rsid w:val="7F7F931D"/>
    <w:rsid w:val="7F7FFCF9"/>
    <w:rsid w:val="7F847FCE"/>
    <w:rsid w:val="7F8B260A"/>
    <w:rsid w:val="7F936257"/>
    <w:rsid w:val="7F9581DE"/>
    <w:rsid w:val="7FA7FECA"/>
    <w:rsid w:val="7FABD9BF"/>
    <w:rsid w:val="7FADB2E8"/>
    <w:rsid w:val="7FAEEAD3"/>
    <w:rsid w:val="7FAF0AA0"/>
    <w:rsid w:val="7FB006EF"/>
    <w:rsid w:val="7FBA4D52"/>
    <w:rsid w:val="7FBCCEF0"/>
    <w:rsid w:val="7FBEB18A"/>
    <w:rsid w:val="7FBF107F"/>
    <w:rsid w:val="7FD5CA0B"/>
    <w:rsid w:val="7FD7E7F7"/>
    <w:rsid w:val="7FDBE3FE"/>
    <w:rsid w:val="7FDD13CE"/>
    <w:rsid w:val="7FDE9354"/>
    <w:rsid w:val="7FDF4494"/>
    <w:rsid w:val="7FDF4622"/>
    <w:rsid w:val="7FDFBF0A"/>
    <w:rsid w:val="7FE11B38"/>
    <w:rsid w:val="7FE50E2A"/>
    <w:rsid w:val="7FE743F8"/>
    <w:rsid w:val="7FEB444E"/>
    <w:rsid w:val="7FED3B02"/>
    <w:rsid w:val="7FEDA418"/>
    <w:rsid w:val="7FEEFC17"/>
    <w:rsid w:val="7FEF53F0"/>
    <w:rsid w:val="7FEF53F6"/>
    <w:rsid w:val="7FEF89A0"/>
    <w:rsid w:val="7FEFDDDC"/>
    <w:rsid w:val="7FF71DF1"/>
    <w:rsid w:val="7FF77BD8"/>
    <w:rsid w:val="7FF78B53"/>
    <w:rsid w:val="7FF7C869"/>
    <w:rsid w:val="7FF93D9C"/>
    <w:rsid w:val="7FFBFA33"/>
    <w:rsid w:val="7FFC00DC"/>
    <w:rsid w:val="7FFD2977"/>
    <w:rsid w:val="7FFD4B07"/>
    <w:rsid w:val="7FFD8959"/>
    <w:rsid w:val="7FFDABD7"/>
    <w:rsid w:val="7FFEC015"/>
    <w:rsid w:val="7FFF4A6B"/>
    <w:rsid w:val="7FFF8652"/>
    <w:rsid w:val="7FFF8B3F"/>
    <w:rsid w:val="7FFFE84C"/>
    <w:rsid w:val="81B7DC0C"/>
    <w:rsid w:val="86F77615"/>
    <w:rsid w:val="878AF888"/>
    <w:rsid w:val="8972D7C4"/>
    <w:rsid w:val="8B9E5A4B"/>
    <w:rsid w:val="8EF55995"/>
    <w:rsid w:val="8FB67376"/>
    <w:rsid w:val="8FD05E05"/>
    <w:rsid w:val="91DE9E94"/>
    <w:rsid w:val="933B631D"/>
    <w:rsid w:val="955FC9B1"/>
    <w:rsid w:val="95E70D3F"/>
    <w:rsid w:val="9BB55C4B"/>
    <w:rsid w:val="9BCD1E5E"/>
    <w:rsid w:val="9BF16702"/>
    <w:rsid w:val="9BFD1C6E"/>
    <w:rsid w:val="9CFFA999"/>
    <w:rsid w:val="9DCFC17A"/>
    <w:rsid w:val="9DE3A4BE"/>
    <w:rsid w:val="9DF3290E"/>
    <w:rsid w:val="9DF6F761"/>
    <w:rsid w:val="9EBF77E5"/>
    <w:rsid w:val="9EF71802"/>
    <w:rsid w:val="9FA980C1"/>
    <w:rsid w:val="9FAC720C"/>
    <w:rsid w:val="9FBF9C62"/>
    <w:rsid w:val="9FFF4967"/>
    <w:rsid w:val="A5FF4725"/>
    <w:rsid w:val="A78FA148"/>
    <w:rsid w:val="A79F5324"/>
    <w:rsid w:val="AB7E417F"/>
    <w:rsid w:val="ABDDE801"/>
    <w:rsid w:val="ABDF8A07"/>
    <w:rsid w:val="ABE7F220"/>
    <w:rsid w:val="ABE91F19"/>
    <w:rsid w:val="ABF6AA03"/>
    <w:rsid w:val="AC7FF7D0"/>
    <w:rsid w:val="AD3D1AE1"/>
    <w:rsid w:val="AEB6EA94"/>
    <w:rsid w:val="AEBF4E19"/>
    <w:rsid w:val="AF73C80A"/>
    <w:rsid w:val="AFCFC3C5"/>
    <w:rsid w:val="AFF69F1F"/>
    <w:rsid w:val="B1CF4608"/>
    <w:rsid w:val="B37D13FA"/>
    <w:rsid w:val="B3F449C5"/>
    <w:rsid w:val="B3FEC4D7"/>
    <w:rsid w:val="B436BB45"/>
    <w:rsid w:val="B67D0C39"/>
    <w:rsid w:val="B6F9C3C9"/>
    <w:rsid w:val="B77BF12C"/>
    <w:rsid w:val="B79B0819"/>
    <w:rsid w:val="B7AF6C3E"/>
    <w:rsid w:val="B7F5C0F5"/>
    <w:rsid w:val="B7FD2E00"/>
    <w:rsid w:val="B7FDF85C"/>
    <w:rsid w:val="B7FE3A1A"/>
    <w:rsid w:val="B7FF9381"/>
    <w:rsid w:val="B7FFE0E3"/>
    <w:rsid w:val="B8B79337"/>
    <w:rsid w:val="B9FF9DAA"/>
    <w:rsid w:val="BA6B2114"/>
    <w:rsid w:val="BA7B23C6"/>
    <w:rsid w:val="BAE7B6CF"/>
    <w:rsid w:val="BAEFABB3"/>
    <w:rsid w:val="BBDFDB7C"/>
    <w:rsid w:val="BBE7E2E8"/>
    <w:rsid w:val="BBFF37C6"/>
    <w:rsid w:val="BBFFAEF1"/>
    <w:rsid w:val="BBFFDA8C"/>
    <w:rsid w:val="BC7FA177"/>
    <w:rsid w:val="BDDFD4F7"/>
    <w:rsid w:val="BDEF92A8"/>
    <w:rsid w:val="BDFF8F73"/>
    <w:rsid w:val="BDFFE78C"/>
    <w:rsid w:val="BDFFF94F"/>
    <w:rsid w:val="BE57A1E5"/>
    <w:rsid w:val="BE8DD6ED"/>
    <w:rsid w:val="BECF82DA"/>
    <w:rsid w:val="BEDFA8D6"/>
    <w:rsid w:val="BEF69A8D"/>
    <w:rsid w:val="BF3E12C9"/>
    <w:rsid w:val="BF7E6B39"/>
    <w:rsid w:val="BF7F1CCF"/>
    <w:rsid w:val="BF7FD854"/>
    <w:rsid w:val="BF97B6BF"/>
    <w:rsid w:val="BF9F1056"/>
    <w:rsid w:val="BFAD9856"/>
    <w:rsid w:val="BFAE8E11"/>
    <w:rsid w:val="BFAF0016"/>
    <w:rsid w:val="BFBDCE7D"/>
    <w:rsid w:val="BFBF6C08"/>
    <w:rsid w:val="BFBF785D"/>
    <w:rsid w:val="BFC50BC3"/>
    <w:rsid w:val="BFD78F4A"/>
    <w:rsid w:val="BFF73612"/>
    <w:rsid w:val="BFF9CD0F"/>
    <w:rsid w:val="BFFB0181"/>
    <w:rsid w:val="BFFEFC61"/>
    <w:rsid w:val="BFFF93EB"/>
    <w:rsid w:val="BFFF996A"/>
    <w:rsid w:val="C17DC94D"/>
    <w:rsid w:val="C24B8F91"/>
    <w:rsid w:val="C2ABD2A3"/>
    <w:rsid w:val="C3EFA147"/>
    <w:rsid w:val="C7BD30A6"/>
    <w:rsid w:val="C97F7EAA"/>
    <w:rsid w:val="C9FF98AA"/>
    <w:rsid w:val="CAFFB337"/>
    <w:rsid w:val="CBF9BC46"/>
    <w:rsid w:val="CE95A6EB"/>
    <w:rsid w:val="CFDF33D2"/>
    <w:rsid w:val="CFEFA8E9"/>
    <w:rsid w:val="CFFF1032"/>
    <w:rsid w:val="D0FB74CC"/>
    <w:rsid w:val="D1FBA330"/>
    <w:rsid w:val="D3DDB2C7"/>
    <w:rsid w:val="D3FE8269"/>
    <w:rsid w:val="D42B5A5B"/>
    <w:rsid w:val="D47E06D6"/>
    <w:rsid w:val="D5DEA8A9"/>
    <w:rsid w:val="D6B52160"/>
    <w:rsid w:val="D6BF6C3B"/>
    <w:rsid w:val="D6FA7786"/>
    <w:rsid w:val="D6FB43F5"/>
    <w:rsid w:val="D6FEADF0"/>
    <w:rsid w:val="D74EFFB6"/>
    <w:rsid w:val="D7699376"/>
    <w:rsid w:val="D7BDEC07"/>
    <w:rsid w:val="D7BF5EA8"/>
    <w:rsid w:val="D7DF1DCE"/>
    <w:rsid w:val="D7FEA592"/>
    <w:rsid w:val="D7FFB7BE"/>
    <w:rsid w:val="D87E8ED8"/>
    <w:rsid w:val="DA5BB9A8"/>
    <w:rsid w:val="DB2B7EF3"/>
    <w:rsid w:val="DB3D3358"/>
    <w:rsid w:val="DBB82203"/>
    <w:rsid w:val="DBD740EF"/>
    <w:rsid w:val="DBDE8C7D"/>
    <w:rsid w:val="DBEF639C"/>
    <w:rsid w:val="DBFF24C7"/>
    <w:rsid w:val="DDA762A3"/>
    <w:rsid w:val="DDDBEC7E"/>
    <w:rsid w:val="DDF4C4D6"/>
    <w:rsid w:val="DDF9A0E1"/>
    <w:rsid w:val="DDFDD78E"/>
    <w:rsid w:val="DDFF3168"/>
    <w:rsid w:val="DE5D547C"/>
    <w:rsid w:val="DE7FD065"/>
    <w:rsid w:val="DECFE054"/>
    <w:rsid w:val="DEEFEE5D"/>
    <w:rsid w:val="DEFBD9C1"/>
    <w:rsid w:val="DF1D214E"/>
    <w:rsid w:val="DF2B2597"/>
    <w:rsid w:val="DF365AFD"/>
    <w:rsid w:val="DF3F06DD"/>
    <w:rsid w:val="DF3F9DB6"/>
    <w:rsid w:val="DF670CF9"/>
    <w:rsid w:val="DF7382F7"/>
    <w:rsid w:val="DF755EF3"/>
    <w:rsid w:val="DFB66957"/>
    <w:rsid w:val="DFBF6D55"/>
    <w:rsid w:val="DFCF77A9"/>
    <w:rsid w:val="DFDB362E"/>
    <w:rsid w:val="DFDF5234"/>
    <w:rsid w:val="DFE7D7E9"/>
    <w:rsid w:val="DFEE4F5D"/>
    <w:rsid w:val="DFF18D65"/>
    <w:rsid w:val="DFFD7D0E"/>
    <w:rsid w:val="DFFEB530"/>
    <w:rsid w:val="E1FADF38"/>
    <w:rsid w:val="E2FD905E"/>
    <w:rsid w:val="E30D1B8A"/>
    <w:rsid w:val="E39F7554"/>
    <w:rsid w:val="E3D7834B"/>
    <w:rsid w:val="E3F904C8"/>
    <w:rsid w:val="E5DE488D"/>
    <w:rsid w:val="E64FE62A"/>
    <w:rsid w:val="E6EF88C6"/>
    <w:rsid w:val="E6FCC469"/>
    <w:rsid w:val="E6FD1334"/>
    <w:rsid w:val="E755E08A"/>
    <w:rsid w:val="E7BF4F17"/>
    <w:rsid w:val="E7DECDAA"/>
    <w:rsid w:val="E7F3F981"/>
    <w:rsid w:val="E7F6FCC7"/>
    <w:rsid w:val="E9E3D553"/>
    <w:rsid w:val="E9E9F198"/>
    <w:rsid w:val="EBAB2ABB"/>
    <w:rsid w:val="EBFB642D"/>
    <w:rsid w:val="ED6BDB4C"/>
    <w:rsid w:val="EDDBAD25"/>
    <w:rsid w:val="EDFCB862"/>
    <w:rsid w:val="EE46E09F"/>
    <w:rsid w:val="EE7B0CAA"/>
    <w:rsid w:val="EE7BDDD5"/>
    <w:rsid w:val="EE7FCA79"/>
    <w:rsid w:val="EE9B1924"/>
    <w:rsid w:val="EEA5B327"/>
    <w:rsid w:val="EEEEE1C3"/>
    <w:rsid w:val="EEFDD129"/>
    <w:rsid w:val="EF2F52A6"/>
    <w:rsid w:val="EF373418"/>
    <w:rsid w:val="EF6BB994"/>
    <w:rsid w:val="EFDA9F13"/>
    <w:rsid w:val="EFE62912"/>
    <w:rsid w:val="EFF205A3"/>
    <w:rsid w:val="EFFDADB0"/>
    <w:rsid w:val="EFFF2DAD"/>
    <w:rsid w:val="EFFF6580"/>
    <w:rsid w:val="F1B64D46"/>
    <w:rsid w:val="F1BF6AC4"/>
    <w:rsid w:val="F20B1E31"/>
    <w:rsid w:val="F2F2877A"/>
    <w:rsid w:val="F33FD0F9"/>
    <w:rsid w:val="F35EBD19"/>
    <w:rsid w:val="F36BC0DE"/>
    <w:rsid w:val="F3FB456B"/>
    <w:rsid w:val="F42BF6B0"/>
    <w:rsid w:val="F47FEAE9"/>
    <w:rsid w:val="F4D9A987"/>
    <w:rsid w:val="F5742AA8"/>
    <w:rsid w:val="F5DF4C4B"/>
    <w:rsid w:val="F5FE5153"/>
    <w:rsid w:val="F5FF7982"/>
    <w:rsid w:val="F62DF21F"/>
    <w:rsid w:val="F6352152"/>
    <w:rsid w:val="F6AF11DC"/>
    <w:rsid w:val="F6D978A4"/>
    <w:rsid w:val="F6FE3BA8"/>
    <w:rsid w:val="F6FFE38A"/>
    <w:rsid w:val="F7303B98"/>
    <w:rsid w:val="F76D48BF"/>
    <w:rsid w:val="F77484A5"/>
    <w:rsid w:val="F77E3A5F"/>
    <w:rsid w:val="F77FD399"/>
    <w:rsid w:val="F787B74E"/>
    <w:rsid w:val="F7AFE59E"/>
    <w:rsid w:val="F7BB5052"/>
    <w:rsid w:val="F7BE0FB3"/>
    <w:rsid w:val="F7CEFD56"/>
    <w:rsid w:val="F7DDE1E7"/>
    <w:rsid w:val="F7E684E5"/>
    <w:rsid w:val="F7EB43B6"/>
    <w:rsid w:val="F7F13501"/>
    <w:rsid w:val="F7F742FA"/>
    <w:rsid w:val="F7FC2F3B"/>
    <w:rsid w:val="F7FD1E9A"/>
    <w:rsid w:val="F7FE13BC"/>
    <w:rsid w:val="F7FF1F25"/>
    <w:rsid w:val="F917C07F"/>
    <w:rsid w:val="F966D780"/>
    <w:rsid w:val="F99F93AB"/>
    <w:rsid w:val="F9B7E765"/>
    <w:rsid w:val="F9BFC282"/>
    <w:rsid w:val="F9DA3310"/>
    <w:rsid w:val="F9DE70CC"/>
    <w:rsid w:val="F9DEC318"/>
    <w:rsid w:val="F9EF6885"/>
    <w:rsid w:val="FA7CC2E1"/>
    <w:rsid w:val="FA7E9850"/>
    <w:rsid w:val="FAE56C92"/>
    <w:rsid w:val="FAE6836B"/>
    <w:rsid w:val="FB6FECB3"/>
    <w:rsid w:val="FB7589F4"/>
    <w:rsid w:val="FB7D9354"/>
    <w:rsid w:val="FB7E1710"/>
    <w:rsid w:val="FB7F42EE"/>
    <w:rsid w:val="FB7F8A65"/>
    <w:rsid w:val="FBA7BF13"/>
    <w:rsid w:val="FBB96740"/>
    <w:rsid w:val="FBBCF574"/>
    <w:rsid w:val="FBBF8956"/>
    <w:rsid w:val="FBCFBA48"/>
    <w:rsid w:val="FBDC0967"/>
    <w:rsid w:val="FBE7F37F"/>
    <w:rsid w:val="FBEBFCD0"/>
    <w:rsid w:val="FBEF5FC4"/>
    <w:rsid w:val="FBEFE4A0"/>
    <w:rsid w:val="FBFAABA2"/>
    <w:rsid w:val="FBFE39B6"/>
    <w:rsid w:val="FBFF3E65"/>
    <w:rsid w:val="FBFFBEB1"/>
    <w:rsid w:val="FC0F4D03"/>
    <w:rsid w:val="FC3DAAA0"/>
    <w:rsid w:val="FC4F8716"/>
    <w:rsid w:val="FCDD3FA9"/>
    <w:rsid w:val="FCF152D6"/>
    <w:rsid w:val="FCFD2803"/>
    <w:rsid w:val="FCFF1395"/>
    <w:rsid w:val="FCFF32EE"/>
    <w:rsid w:val="FD4B127A"/>
    <w:rsid w:val="FD5DF067"/>
    <w:rsid w:val="FD6A6728"/>
    <w:rsid w:val="FD77A281"/>
    <w:rsid w:val="FD7B6DD0"/>
    <w:rsid w:val="FD7F42DB"/>
    <w:rsid w:val="FD7F655D"/>
    <w:rsid w:val="FD7FD5C1"/>
    <w:rsid w:val="FDAA04CE"/>
    <w:rsid w:val="FDB71046"/>
    <w:rsid w:val="FDB71C2A"/>
    <w:rsid w:val="FDD748FE"/>
    <w:rsid w:val="FDDF4C10"/>
    <w:rsid w:val="FDF4CC82"/>
    <w:rsid w:val="FDFE1080"/>
    <w:rsid w:val="FDFE55ED"/>
    <w:rsid w:val="FDFEDBFE"/>
    <w:rsid w:val="FDFFF43D"/>
    <w:rsid w:val="FE3BE710"/>
    <w:rsid w:val="FE4BFC7D"/>
    <w:rsid w:val="FE7F26D5"/>
    <w:rsid w:val="FE7F6839"/>
    <w:rsid w:val="FE8C5CBB"/>
    <w:rsid w:val="FEBF0399"/>
    <w:rsid w:val="FEBF27CC"/>
    <w:rsid w:val="FEBFB92D"/>
    <w:rsid w:val="FED12028"/>
    <w:rsid w:val="FEDB5159"/>
    <w:rsid w:val="FEDFFE3F"/>
    <w:rsid w:val="FEF71E72"/>
    <w:rsid w:val="FEF77A4A"/>
    <w:rsid w:val="FEF96D65"/>
    <w:rsid w:val="FEFAC971"/>
    <w:rsid w:val="FEFE82F5"/>
    <w:rsid w:val="FEFF3C31"/>
    <w:rsid w:val="FEFF4E87"/>
    <w:rsid w:val="FEFF5F5C"/>
    <w:rsid w:val="FEFFA6A2"/>
    <w:rsid w:val="FF0FF684"/>
    <w:rsid w:val="FF2EE391"/>
    <w:rsid w:val="FF2F3F00"/>
    <w:rsid w:val="FF343700"/>
    <w:rsid w:val="FF3F860B"/>
    <w:rsid w:val="FF4715C3"/>
    <w:rsid w:val="FF5A8950"/>
    <w:rsid w:val="FF68020D"/>
    <w:rsid w:val="FF6DA95E"/>
    <w:rsid w:val="FF73977E"/>
    <w:rsid w:val="FF76B981"/>
    <w:rsid w:val="FF776288"/>
    <w:rsid w:val="FF779892"/>
    <w:rsid w:val="FF7B27BC"/>
    <w:rsid w:val="FF7DBC0F"/>
    <w:rsid w:val="FF7F13A6"/>
    <w:rsid w:val="FF7F38ED"/>
    <w:rsid w:val="FF7F8A06"/>
    <w:rsid w:val="FF7FAAF1"/>
    <w:rsid w:val="FF97B0F3"/>
    <w:rsid w:val="FFAFF628"/>
    <w:rsid w:val="FFB4F3FB"/>
    <w:rsid w:val="FFB5737A"/>
    <w:rsid w:val="FFB85262"/>
    <w:rsid w:val="FFBB55EF"/>
    <w:rsid w:val="FFBB7E0E"/>
    <w:rsid w:val="FFCF47D8"/>
    <w:rsid w:val="FFCFB5BB"/>
    <w:rsid w:val="FFD9653E"/>
    <w:rsid w:val="FFDB37F0"/>
    <w:rsid w:val="FFDB79A5"/>
    <w:rsid w:val="FFDB9771"/>
    <w:rsid w:val="FFDD364B"/>
    <w:rsid w:val="FFDE0DC7"/>
    <w:rsid w:val="FFDF1E58"/>
    <w:rsid w:val="FFDF4E89"/>
    <w:rsid w:val="FFDFAF43"/>
    <w:rsid w:val="FFDFC109"/>
    <w:rsid w:val="FFE484CD"/>
    <w:rsid w:val="FFE5B1AF"/>
    <w:rsid w:val="FFE613EC"/>
    <w:rsid w:val="FFE66281"/>
    <w:rsid w:val="FFEB7301"/>
    <w:rsid w:val="FFEE5514"/>
    <w:rsid w:val="FFEF7D15"/>
    <w:rsid w:val="FFEFAFF9"/>
    <w:rsid w:val="FFEFC79E"/>
    <w:rsid w:val="FFF75962"/>
    <w:rsid w:val="FFF7BF0D"/>
    <w:rsid w:val="FFF8BB6E"/>
    <w:rsid w:val="FFFA4A69"/>
    <w:rsid w:val="FFFB0CF2"/>
    <w:rsid w:val="FFFB2ED9"/>
    <w:rsid w:val="FFFB4606"/>
    <w:rsid w:val="FFFCA60B"/>
    <w:rsid w:val="FFFD015C"/>
    <w:rsid w:val="FFFD18A5"/>
    <w:rsid w:val="FFFE5E43"/>
    <w:rsid w:val="FFFEAD67"/>
    <w:rsid w:val="FFFF262D"/>
    <w:rsid w:val="FFFF2D72"/>
    <w:rsid w:val="FFFF46B5"/>
    <w:rsid w:val="FFFF8698"/>
    <w:rsid w:val="FFFFA7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方正仿宋_GBK" w:asciiTheme="minorAscii" w:hAnsiTheme="minorAscii" w:cstheme="minorBidi"/>
      <w:kern w:val="2"/>
      <w:sz w:val="32"/>
      <w:szCs w:val="22"/>
      <w:lang w:val="en-US" w:eastAsia="zh-CN" w:bidi="ar-SA"/>
    </w:rPr>
  </w:style>
  <w:style w:type="paragraph" w:styleId="4">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16">
    <w:name w:val="Default Paragraph Font"/>
    <w:autoRedefine/>
    <w:unhideWhenUsed/>
    <w:qFormat/>
    <w:uiPriority w:val="1"/>
  </w:style>
  <w:style w:type="table" w:default="1" w:styleId="15">
    <w:name w:val="Normal Table"/>
    <w:autoRedefine/>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topLinePunct w:val="0"/>
      <w:adjustRightInd/>
      <w:spacing w:after="120" w:afterLines="0" w:afterAutospacing="0"/>
      <w:ind w:firstLine="0" w:firstLineChars="0"/>
    </w:pPr>
    <w:rPr>
      <w:rFonts w:ascii="Calibri" w:hAnsi="Calibri" w:cs="Times New Roman"/>
      <w:kern w:val="0"/>
    </w:rPr>
  </w:style>
  <w:style w:type="paragraph" w:styleId="3">
    <w:name w:val="toc 5"/>
    <w:basedOn w:val="1"/>
    <w:next w:val="1"/>
    <w:qFormat/>
    <w:uiPriority w:val="0"/>
    <w:pPr>
      <w:ind w:left="2560" w:leftChars="800"/>
      <w:jc w:val="left"/>
    </w:pPr>
    <w:rPr>
      <w:rFonts w:ascii="Times New Roman" w:hAnsi="Times New Roman" w:eastAsia="宋体" w:cs="Times New Roman"/>
    </w:rPr>
  </w:style>
  <w:style w:type="paragraph" w:styleId="5">
    <w:name w:val="table of authorities"/>
    <w:basedOn w:val="1"/>
    <w:next w:val="1"/>
    <w:qFormat/>
    <w:uiPriority w:val="0"/>
    <w:pPr>
      <w:ind w:left="200" w:leftChars="200"/>
    </w:pPr>
  </w:style>
  <w:style w:type="paragraph" w:styleId="6">
    <w:name w:val="index 8"/>
    <w:basedOn w:val="1"/>
    <w:next w:val="1"/>
    <w:autoRedefine/>
    <w:semiHidden/>
    <w:unhideWhenUsed/>
    <w:qFormat/>
    <w:uiPriority w:val="99"/>
    <w:pPr>
      <w:ind w:left="1400" w:leftChars="1400"/>
    </w:pPr>
  </w:style>
  <w:style w:type="paragraph" w:styleId="7">
    <w:name w:val="Body Text Indent"/>
    <w:basedOn w:val="1"/>
    <w:autoRedefine/>
    <w:qFormat/>
    <w:uiPriority w:val="0"/>
    <w:pPr>
      <w:snapToGrid w:val="0"/>
      <w:spacing w:line="600" w:lineRule="atLeast"/>
      <w:ind w:firstLine="640" w:firstLineChars="200"/>
    </w:pPr>
    <w:rPr>
      <w:rFonts w:eastAsia="仿宋_GB2312"/>
      <w:sz w:val="32"/>
    </w:rPr>
  </w:style>
  <w:style w:type="paragraph" w:styleId="8">
    <w:name w:val="footer"/>
    <w:basedOn w:val="1"/>
    <w:next w:val="9"/>
    <w:link w:val="21"/>
    <w:autoRedefine/>
    <w:unhideWhenUsed/>
    <w:qFormat/>
    <w:uiPriority w:val="99"/>
    <w:pPr>
      <w:tabs>
        <w:tab w:val="center" w:pos="4153"/>
        <w:tab w:val="right" w:pos="8306"/>
      </w:tabs>
      <w:snapToGrid w:val="0"/>
      <w:jc w:val="left"/>
    </w:pPr>
    <w:rPr>
      <w:sz w:val="18"/>
      <w:szCs w:val="18"/>
    </w:rPr>
  </w:style>
  <w:style w:type="paragraph" w:customStyle="1" w:styleId="9">
    <w:name w:val="索引 51"/>
    <w:basedOn w:val="1"/>
    <w:next w:val="1"/>
    <w:autoRedefine/>
    <w:qFormat/>
    <w:uiPriority w:val="0"/>
    <w:pPr>
      <w:ind w:left="1680"/>
    </w:pPr>
    <w:rPr>
      <w:rFonts w:ascii="Calibri" w:hAnsi="Calibri" w:eastAsia="宋体" w:cs="Calibri"/>
      <w:sz w:val="21"/>
      <w:szCs w:val="21"/>
    </w:rPr>
  </w:style>
  <w:style w:type="paragraph" w:styleId="10">
    <w:name w:val="header"/>
    <w:basedOn w:val="1"/>
    <w:link w:val="2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Message Header"/>
    <w:basedOn w:val="1"/>
    <w:next w:val="2"/>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2">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14">
    <w:name w:val="Body Text First Indent 2"/>
    <w:basedOn w:val="7"/>
    <w:autoRedefine/>
    <w:qFormat/>
    <w:uiPriority w:val="0"/>
    <w:pPr>
      <w:spacing w:after="0"/>
      <w:ind w:firstLine="420" w:firstLineChars="200"/>
    </w:pPr>
  </w:style>
  <w:style w:type="character" w:styleId="17">
    <w:name w:val="Strong"/>
    <w:basedOn w:val="16"/>
    <w:qFormat/>
    <w:uiPriority w:val="22"/>
    <w:rPr>
      <w:b/>
    </w:rPr>
  </w:style>
  <w:style w:type="paragraph" w:customStyle="1" w:styleId="18">
    <w:name w:val="默认"/>
    <w:autoRedefine/>
    <w:qFormat/>
    <w:uiPriority w:val="0"/>
    <w:rPr>
      <w:rFonts w:ascii="Helvetica" w:hAnsi="Helvetica" w:eastAsia="Helvetica" w:cs="Helvetica"/>
      <w:color w:val="000000"/>
      <w:sz w:val="22"/>
      <w:szCs w:val="22"/>
      <w:lang w:val="en-US" w:eastAsia="zh-CN" w:bidi="ar-SA"/>
    </w:rPr>
  </w:style>
  <w:style w:type="paragraph" w:customStyle="1" w:styleId="19">
    <w:name w:val="列出段落1"/>
    <w:basedOn w:val="1"/>
    <w:autoRedefine/>
    <w:qFormat/>
    <w:uiPriority w:val="34"/>
    <w:pPr>
      <w:ind w:firstLine="420" w:firstLineChars="200"/>
    </w:pPr>
  </w:style>
  <w:style w:type="character" w:customStyle="1" w:styleId="20">
    <w:name w:val="页眉 字符"/>
    <w:basedOn w:val="16"/>
    <w:link w:val="10"/>
    <w:qFormat/>
    <w:uiPriority w:val="99"/>
    <w:rPr>
      <w:sz w:val="18"/>
      <w:szCs w:val="18"/>
    </w:rPr>
  </w:style>
  <w:style w:type="character" w:customStyle="1" w:styleId="21">
    <w:name w:val="页脚 字符"/>
    <w:basedOn w:val="16"/>
    <w:link w:val="8"/>
    <w:qFormat/>
    <w:uiPriority w:val="99"/>
    <w:rPr>
      <w:sz w:val="18"/>
      <w:szCs w:val="18"/>
    </w:rPr>
  </w:style>
  <w:style w:type="paragraph" w:customStyle="1" w:styleId="22">
    <w:name w:val="Default"/>
    <w:autoRedefine/>
    <w:unhideWhenUsed/>
    <w:qFormat/>
    <w:uiPriority w:val="99"/>
    <w:pPr>
      <w:widowControl w:val="0"/>
      <w:autoSpaceDE w:val="0"/>
      <w:autoSpaceDN w:val="0"/>
      <w:adjustRightInd w:val="0"/>
    </w:pPr>
    <w:rPr>
      <w:rFonts w:hint="eastAsia" w:ascii="方正黑体_GBK" w:hAnsi="Calibri" w:eastAsia="方正黑体_GBK" w:cs="Times New Roman"/>
      <w:color w:val="000000"/>
      <w:sz w:val="24"/>
      <w:szCs w:val="22"/>
      <w:lang w:val="en-US" w:eastAsia="zh-CN" w:bidi="ar-SA"/>
    </w:rPr>
  </w:style>
  <w:style w:type="character" w:customStyle="1" w:styleId="23">
    <w:name w:val="font61"/>
    <w:basedOn w:val="16"/>
    <w:autoRedefine/>
    <w:qFormat/>
    <w:uiPriority w:val="0"/>
    <w:rPr>
      <w:rFonts w:hint="default" w:ascii="方正黑体_GBK" w:hAnsi="方正黑体_GBK" w:eastAsia="方正黑体_GBK" w:cs="方正黑体_GBK"/>
      <w:color w:val="000000"/>
      <w:sz w:val="22"/>
      <w:szCs w:val="22"/>
      <w:u w:val="none"/>
    </w:rPr>
  </w:style>
  <w:style w:type="character" w:customStyle="1" w:styleId="24">
    <w:name w:val="font71"/>
    <w:qFormat/>
    <w:uiPriority w:val="0"/>
    <w:rPr>
      <w:rFonts w:ascii="font-weight : 400" w:hAnsi="font-weight : 400" w:eastAsia="font-weight : 400" w:cs="font-weight : 400"/>
      <w:color w:val="000000"/>
      <w:sz w:val="18"/>
      <w:szCs w:val="18"/>
      <w:u w:val="none"/>
    </w:rPr>
  </w:style>
  <w:style w:type="character" w:customStyle="1" w:styleId="25">
    <w:name w:val="NormalCharacter"/>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2771</Words>
  <Characters>2830</Characters>
  <Lines>14</Lines>
  <Paragraphs>3</Paragraphs>
  <TotalTime>6</TotalTime>
  <ScaleCrop>false</ScaleCrop>
  <LinksUpToDate>false</LinksUpToDate>
  <CharactersWithSpaces>2926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2021-01-27T09:30:00Z</dcterms:created>
  <dc:creator>任新龙</dc:creator>
  <cp:lastModifiedBy>Administrator</cp:lastModifiedBy>
  <cp:lastPrinted>2025-04-01T06:40:00Z</cp:lastPrinted>
  <dcterms:modified xsi:type="dcterms:W3CDTF">2025-04-22T08:20:37Z</dcterms:modified>
  <dc:title>渝安委〔2023〕 号</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7FA122E5514A40D29BFF41347DEAFBF8_13</vt:lpwstr>
  </property>
  <property fmtid="{D5CDD505-2E9C-101B-9397-08002B2CF9AE}" pid="4" name="KSOTemplateDocerSaveRecord">
    <vt:lpwstr>eyJoZGlkIjoiYTVmZTgyOGI4YWVmMGY0MjgwMmUzYWY4ZGU0ZjQzNzgiLCJ1c2VySWQiOiIxMDExMDgzNDg1In0=</vt:lpwstr>
  </property>
</Properties>
</file>