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篆塘府发〔20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重庆市綦江区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篆塘镇人民政府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印发《綦江区篆塘镇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年水旱灾害防御工作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方案》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各村（居）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镇属各办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站、所、中心）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《綦江区篆塘镇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2023年水旱灾害防御工作方案》已经镇政府领导同意，现印发给你们，请结合工作实际，认真执行。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120" w:firstLineChars="16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5120" w:firstLineChars="16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重庆市綦江区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篆塘镇人民政府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綦江区篆塘镇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年水旱灾害防御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为积极践行“两个坚持、三个转变”防灾减灾救灾新理念，防范化解水旱灾害重大安全风险，及时应对处置各类水旱灾害，全面提升全镇水旱灾害综合防御能力，制定本工作方案。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指导思想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以习近平新时代中国特色社会主义思想为指导，坚持“安全第一、预防为主、综合治理” 的方针，本着“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属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地管理与分级管理” 相结合和“谁主管、谁负责”“ 谁审批、谁负责”，以及“管行业必须管安全、管业务必须管安全、管生产经营单位必须管安全”的原则，严守红线意识，不断加强安全生产监督管理工作，严格履行安全生产执法职责，落实企业安全生产主体责任，防止和减少安全生产事故，努力推动全镇安全生产形势持续稳定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工作目标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增强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水旱灾害综合防御能力，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2023年人员零死亡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三、组织领导和责任分工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镇成立水旱灾害防御工作领导机构及领导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责任分工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明确镇、村（社区）水旱灾害防御责任人；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明确山坪塘安全管护责任人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四、工作重点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完善水旱灾害防御预案；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水库调度运用方案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eastAsia="zh-CN"/>
        </w:rPr>
        <w:t>水库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</w:rPr>
        <w:t>安全管理（防汛）应急预案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eastAsia="zh-CN"/>
        </w:rPr>
        <w:t>山洪灾害防御预案；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在建水利工程度汛方案；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做好防御培训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应急演练；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做好防御物资筹备；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2023年度水旱灾害防御安全监督检查并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eastAsia="zh-CN"/>
        </w:rPr>
        <w:t>建立隐患台账；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及时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水毁修复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五、主要任务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水库6座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石螺滩水库、作房水库、大田水库、古岐水库、解放水库、联合水库。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重点水源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山坪塘5口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民丰村5组象鼻子山坪塘、民丰村11组烂侵子山坪塘、古歧村5组杉树湾山坪塘、古歧村2组天堂石板山坪塘，新庙村2组长沟山坪塘。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重点水源河流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1处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三叉河河流。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山洪灾害点5处：珠滩十一社岗上山洪灾害点、群乐村十一社大湾山洪灾害点、鱼梁四社石头塘山洪灾害点、遥河村六组道角（罗家碾场）山洪灾害点、遥河村七组跳蹬河（桥河沟）山洪灾害点、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薄弱环节风险点1处：篆北街四号篆塘老桥重点区域及薄弱环节风险点。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辖区内供水企业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2处：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重庆市綦南给排水有限公司篆塘水厂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、重庆市綦江区篆塘自来水有限公司（珠滩供水站、民丰供水站、分水岭供水站、古歧供水站、陶家供水站、渡沙供水站、白坪供水站、文胜供水站）。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发电站2处：綦江县水之星水力发电有限公司珠滩电站、重庆市綦江区水力发电有限公司盖石洞电站。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堤防1处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：鱼梁堤防。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场镇水旱灾害2处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lang w:eastAsia="zh-CN"/>
        </w:rPr>
        <w:t>：盖居、篆居。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六、工作要求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  <w:lang w:eastAsia="zh-CN"/>
        </w:rPr>
        <w:t>一是要</w:t>
      </w:r>
      <w:r>
        <w:rPr>
          <w:rFonts w:hint="eastAsia" w:ascii="方正楷体_GBK" w:hAnsi="方正楷体_GBK" w:eastAsia="方正楷体_GBK" w:cs="方正楷体_GBK"/>
          <w:b w:val="0"/>
          <w:bCs/>
          <w:color w:val="000000"/>
          <w:sz w:val="32"/>
          <w:szCs w:val="32"/>
        </w:rPr>
        <w:t>加强组织领导。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各村（居）、各企事业单位、镇属各办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站、所、中心）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充分协作配合，建立机制，形成</w:t>
      </w:r>
      <w:r>
        <w:rPr>
          <w:rFonts w:hint="default" w:ascii="Times New Roman" w:hAnsi="Times New Roman" w:eastAsia="方正仿宋_GBK" w:cs="Times New Roman"/>
          <w:b w:val="0"/>
          <w:bCs/>
          <w:kern w:val="0"/>
          <w:sz w:val="32"/>
          <w:szCs w:val="32"/>
          <w:lang w:val="en-US" w:eastAsia="zh-CN"/>
        </w:rPr>
        <w:t>水旱灾害防御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合力。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/>
          <w:sz w:val="32"/>
          <w:szCs w:val="32"/>
          <w:lang w:eastAsia="zh-CN"/>
        </w:rPr>
        <w:t>二是要强化责任落实。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各班子成员，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各村（居）、各企事业单位、镇属各办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站、所、中心）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要按照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水旱灾害防御责任人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任务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落到实处，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并将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水旱灾害防御工作纳入河长制和年终综合目标考核。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000000"/>
          <w:sz w:val="32"/>
          <w:szCs w:val="32"/>
          <w:lang w:eastAsia="zh-CN"/>
        </w:rPr>
        <w:t>三是要强化信息报送。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结合气象预报，各相关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办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站、所、中心）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要及时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报送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水旱灾害防御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</w:rPr>
        <w:t>信息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2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8890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QT7R70gAAAAYBAAAPAAAAAAAAAAEAIAAA&#10;ACIAAABkcnMvZG93bnJldi54bWxQSwECFAAUAAAACACHTuJAStvN/xICAAATBAAADgAAAAAAAAAB&#10;ACAAAAAh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B18D2"/>
    <w:multiLevelType w:val="singleLevel"/>
    <w:tmpl w:val="715B18D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03795"/>
    <w:rsid w:val="02BE00CE"/>
    <w:rsid w:val="0C3B7005"/>
    <w:rsid w:val="2306452F"/>
    <w:rsid w:val="28EA49AC"/>
    <w:rsid w:val="5BBA48E2"/>
    <w:rsid w:val="657F7F49"/>
    <w:rsid w:val="6ADE24FA"/>
    <w:rsid w:val="74DA324F"/>
    <w:rsid w:val="7BD0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eastAsia="宋体" w:asciiTheme="minorHAnsi" w:hAnsiTheme="minorHAnsi" w:cstheme="minorBidi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2023-03-13T07:52:00Z</dcterms:created>
  <dc:creator>Administrator</dc:creator>
  <cp:lastModifiedBy>Administrator</cp:lastModifiedBy>
  <dcterms:modified xsi:type="dcterms:W3CDTF">2023-11-14T03:42:28Z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