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topLinePunct w:val="0"/>
        <w:bidi w:val="0"/>
        <w:spacing w:line="576" w:lineRule="exact"/>
        <w:jc w:val="center"/>
        <w:rPr>
          <w:rFonts w:hint="default" w:ascii="Times New Roman" w:hAnsi="Times New Roman" w:eastAsia="方正仿宋_GBK" w:cs="Times New Roman"/>
          <w:lang w:eastAsia="zh-C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pStyle w:val="8"/>
        <w:keepNext w:val="0"/>
        <w:keepLines w:val="0"/>
        <w:pageBreakBefore w:val="0"/>
        <w:kinsoku/>
        <w:wordWrap w:val="0"/>
        <w:topLinePunct w:val="0"/>
        <w:bidi w:val="0"/>
        <w:spacing w:line="576" w:lineRule="exact"/>
        <w:jc w:val="both"/>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中峰府发〔202</w:t>
      </w:r>
      <w:r>
        <w:rPr>
          <w:rFonts w:hint="default" w:ascii="Times New Roman" w:hAnsi="Times New Roman" w:cs="Times New Roman"/>
          <w:lang w:val="en-US" w:eastAsia="zh-CN"/>
        </w:rPr>
        <w:t>3</w:t>
      </w:r>
      <w:r>
        <w:rPr>
          <w:rFonts w:hint="default" w:ascii="Times New Roman" w:hAnsi="Times New Roman" w:eastAsia="方正仿宋_GBK" w:cs="Times New Roman"/>
        </w:rPr>
        <w:t>〕</w:t>
      </w:r>
      <w:r>
        <w:rPr>
          <w:rFonts w:hint="default" w:ascii="Times New Roman" w:hAnsi="Times New Roman" w:cs="Times New Roman"/>
          <w:lang w:val="en-US" w:eastAsia="zh-CN"/>
        </w:rPr>
        <w:t>61</w:t>
      </w:r>
      <w:r>
        <w:rPr>
          <w:rFonts w:hint="default" w:ascii="Times New Roman" w:hAnsi="Times New Roman" w:eastAsia="方正仿宋_GBK" w:cs="Times New Roman"/>
        </w:rPr>
        <w:t>号</w:t>
      </w: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rPr>
        <w:t>重庆市綦江区</w:t>
      </w:r>
      <w:r>
        <w:rPr>
          <w:rFonts w:hint="default" w:ascii="Times New Roman" w:hAnsi="Times New Roman" w:eastAsia="方正小标宋_GBK" w:cs="Times New Roman"/>
          <w:color w:val="000000"/>
          <w:sz w:val="44"/>
          <w:szCs w:val="44"/>
          <w:lang w:eastAsia="zh-CN"/>
        </w:rPr>
        <w:t>中峰镇人民政府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关于印发《</w:t>
      </w:r>
      <w:r>
        <w:rPr>
          <w:rFonts w:hint="default" w:ascii="Times New Roman" w:hAnsi="Times New Roman" w:eastAsia="方正小标宋_GBK" w:cs="Times New Roman"/>
          <w:sz w:val="44"/>
          <w:szCs w:val="44"/>
          <w:lang w:eastAsia="zh-CN"/>
        </w:rPr>
        <w:t>中峰</w:t>
      </w:r>
      <w:r>
        <w:rPr>
          <w:rFonts w:hint="default" w:ascii="Times New Roman" w:hAnsi="Times New Roman" w:eastAsia="方正小标宋_GBK" w:cs="Times New Roman"/>
          <w:sz w:val="44"/>
          <w:szCs w:val="44"/>
        </w:rPr>
        <w:t>镇20</w:t>
      </w:r>
      <w:r>
        <w:rPr>
          <w:rFonts w:hint="default" w:ascii="Times New Roman" w:hAnsi="Times New Roman" w:eastAsia="方正小标宋_GBK" w:cs="Times New Roman"/>
          <w:sz w:val="44"/>
          <w:szCs w:val="44"/>
          <w:lang w:val="en-US" w:eastAsia="zh-CN"/>
        </w:rPr>
        <w:t>23</w:t>
      </w:r>
      <w:r>
        <w:rPr>
          <w:rFonts w:hint="default" w:ascii="Times New Roman" w:hAnsi="Times New Roman" w:eastAsia="方正小标宋_GBK" w:cs="Times New Roman"/>
          <w:sz w:val="44"/>
          <w:szCs w:val="44"/>
        </w:rPr>
        <w:t>年今冬明春</w:t>
      </w:r>
      <w:r>
        <w:rPr>
          <w:rFonts w:hint="default" w:ascii="Times New Roman" w:hAnsi="Times New Roman" w:eastAsia="方正小标宋_GBK" w:cs="Times New Roman"/>
          <w:sz w:val="44"/>
          <w:szCs w:val="44"/>
          <w:lang w:val="en-US" w:eastAsia="zh-CN"/>
        </w:rPr>
        <w:t>消防安全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防范</w:t>
      </w:r>
      <w:r>
        <w:rPr>
          <w:rFonts w:hint="default" w:ascii="Times New Roman" w:hAnsi="Times New Roman" w:eastAsia="方正小标宋_GBK" w:cs="Times New Roman"/>
          <w:sz w:val="44"/>
          <w:szCs w:val="44"/>
        </w:rPr>
        <w:t>工作方案》的通知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各村（社区）、</w:t>
      </w:r>
      <w:r>
        <w:rPr>
          <w:rFonts w:hint="default" w:ascii="Times New Roman" w:hAnsi="Times New Roman" w:eastAsia="方正仿宋_GBK" w:cs="Times New Roman"/>
          <w:sz w:val="32"/>
          <w:szCs w:val="32"/>
          <w:lang w:val="en-US" w:eastAsia="zh-CN"/>
        </w:rPr>
        <w:t>各办站所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rPr>
        <w:t>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中峰</w:t>
      </w:r>
      <w:r>
        <w:rPr>
          <w:rFonts w:hint="default" w:ascii="Times New Roman" w:hAnsi="Times New Roman" w:eastAsia="方正仿宋_GBK" w:cs="Times New Roman"/>
          <w:sz w:val="32"/>
          <w:szCs w:val="32"/>
        </w:rPr>
        <w:t>镇20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年今冬明春</w:t>
      </w:r>
      <w:r>
        <w:rPr>
          <w:rFonts w:hint="default" w:ascii="Times New Roman" w:hAnsi="Times New Roman" w:eastAsia="方正仿宋_GBK" w:cs="Times New Roman"/>
          <w:sz w:val="32"/>
          <w:szCs w:val="32"/>
          <w:lang w:val="en-US" w:eastAsia="zh-CN"/>
        </w:rPr>
        <w:t>消防安全防范</w:t>
      </w:r>
      <w:r>
        <w:rPr>
          <w:rFonts w:hint="default" w:ascii="Times New Roman" w:hAnsi="Times New Roman" w:eastAsia="方正仿宋_GBK" w:cs="Times New Roman"/>
          <w:sz w:val="32"/>
          <w:szCs w:val="32"/>
        </w:rPr>
        <w:t>工作方案》已经镇政府同意，现印发给你们，请结合实际，认真组织实施。</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641"/>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w:t>
      </w:r>
      <w:r>
        <w:rPr>
          <w:rFonts w:hint="default" w:ascii="Times New Roman" w:hAnsi="Times New Roman" w:eastAsia="方正仿宋_GBK" w:cs="Times New Roman"/>
          <w:sz w:val="32"/>
          <w:szCs w:val="32"/>
          <w:lang w:eastAsia="zh-CN"/>
        </w:rPr>
        <w:t>中峰</w:t>
      </w:r>
      <w:r>
        <w:rPr>
          <w:rFonts w:hint="default" w:ascii="Times New Roman" w:hAnsi="Times New Roman" w:eastAsia="方正仿宋_GBK" w:cs="Times New Roman"/>
          <w:sz w:val="32"/>
          <w:szCs w:val="32"/>
        </w:rPr>
        <w:t>镇人民政府</w:t>
      </w:r>
    </w:p>
    <w:p>
      <w:pPr>
        <w:keepNext w:val="0"/>
        <w:keepLines w:val="0"/>
        <w:pageBreakBefore w:val="0"/>
        <w:widowControl w:val="0"/>
        <w:tabs>
          <w:tab w:val="left" w:pos="8610"/>
        </w:tabs>
        <w:kinsoku/>
        <w:wordWrap/>
        <w:overflowPunct/>
        <w:topLinePunct w:val="0"/>
        <w:autoSpaceDE/>
        <w:autoSpaceDN/>
        <w:bidi w:val="0"/>
        <w:adjustRightInd/>
        <w:snapToGrid/>
        <w:spacing w:line="576" w:lineRule="exact"/>
        <w:ind w:right="342" w:rightChars="107"/>
        <w:jc w:val="center"/>
        <w:textAlignment w:val="auto"/>
        <w:rPr>
          <w:rFonts w:hint="default" w:ascii="Times New Roman" w:hAnsi="Times New Roman" w:eastAsia="方正小标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13</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此件公开发布</w:t>
      </w:r>
      <w:r>
        <w:rPr>
          <w:rFonts w:hint="default" w:ascii="Times New Roman" w:hAnsi="Times New Roman" w:eastAsia="方正仿宋_GBK" w:cs="Times New Roman"/>
          <w:sz w:val="32"/>
          <w:szCs w:val="32"/>
          <w:lang w:eastAsia="zh-CN"/>
        </w:rPr>
        <w:t>）</w:t>
      </w:r>
    </w:p>
    <w:p>
      <w:pP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br w:type="page"/>
      </w:r>
    </w:p>
    <w:p>
      <w:pPr>
        <w:keepNext w:val="0"/>
        <w:keepLines w:val="0"/>
        <w:pageBreakBefore w:val="0"/>
        <w:kinsoku/>
        <w:wordWrap/>
        <w:overflowPunct/>
        <w:topLinePunct w:val="0"/>
        <w:autoSpaceDE/>
        <w:autoSpaceDN/>
        <w:bidi w:val="0"/>
        <w:snapToGrid w:val="0"/>
        <w:spacing w:line="576"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中峰</w:t>
      </w:r>
      <w:r>
        <w:rPr>
          <w:rFonts w:hint="default" w:ascii="Times New Roman" w:hAnsi="Times New Roman" w:eastAsia="方正小标宋_GBK" w:cs="Times New Roman"/>
          <w:sz w:val="44"/>
          <w:szCs w:val="44"/>
        </w:rPr>
        <w:t>镇20</w:t>
      </w:r>
      <w:r>
        <w:rPr>
          <w:rFonts w:hint="default" w:ascii="Times New Roman" w:hAnsi="Times New Roman" w:eastAsia="方正小标宋_GBK" w:cs="Times New Roman"/>
          <w:sz w:val="44"/>
          <w:szCs w:val="44"/>
          <w:lang w:val="en-US" w:eastAsia="zh-CN"/>
        </w:rPr>
        <w:t>23</w:t>
      </w:r>
      <w:r>
        <w:rPr>
          <w:rFonts w:hint="default" w:ascii="Times New Roman" w:hAnsi="Times New Roman" w:eastAsia="方正小标宋_GBK" w:cs="Times New Roman"/>
          <w:sz w:val="44"/>
          <w:szCs w:val="44"/>
        </w:rPr>
        <w:t>年今冬明春</w:t>
      </w:r>
      <w:r>
        <w:rPr>
          <w:rFonts w:hint="default" w:ascii="Times New Roman" w:hAnsi="Times New Roman" w:eastAsia="方正小标宋_GBK" w:cs="Times New Roman"/>
          <w:sz w:val="44"/>
          <w:szCs w:val="44"/>
          <w:lang w:val="en-US" w:eastAsia="zh-CN"/>
        </w:rPr>
        <w:t>消防安全防范</w:t>
      </w:r>
    </w:p>
    <w:p>
      <w:pPr>
        <w:keepNext w:val="0"/>
        <w:keepLines w:val="0"/>
        <w:pageBreakBefore w:val="0"/>
        <w:kinsoku/>
        <w:wordWrap/>
        <w:overflowPunct/>
        <w:topLinePunct w:val="0"/>
        <w:autoSpaceDE/>
        <w:autoSpaceDN/>
        <w:bidi w:val="0"/>
        <w:snapToGrid w:val="0"/>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工作方案</w:t>
      </w:r>
    </w:p>
    <w:p>
      <w:pPr>
        <w:keepNext w:val="0"/>
        <w:keepLines w:val="0"/>
        <w:pageBreakBefore w:val="0"/>
        <w:kinsoku/>
        <w:wordWrap/>
        <w:overflowPunct/>
        <w:topLinePunct w:val="0"/>
        <w:autoSpaceDE/>
        <w:autoSpaceDN/>
        <w:bidi w:val="0"/>
        <w:snapToGrid w:val="0"/>
        <w:spacing w:line="576"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val="en-US" w:eastAsia="zh-CN"/>
        </w:rPr>
        <w:t>扎实做好</w:t>
      </w:r>
      <w:r>
        <w:rPr>
          <w:rFonts w:hint="default" w:ascii="Times New Roman" w:hAnsi="Times New Roman" w:eastAsia="方正仿宋_GBK" w:cs="Times New Roman"/>
          <w:sz w:val="32"/>
          <w:szCs w:val="32"/>
        </w:rPr>
        <w:t>今冬明春</w:t>
      </w:r>
      <w:r>
        <w:rPr>
          <w:rFonts w:hint="default" w:ascii="Times New Roman" w:hAnsi="Times New Roman" w:eastAsia="方正仿宋_GBK" w:cs="Times New Roman"/>
          <w:sz w:val="32"/>
          <w:szCs w:val="32"/>
          <w:lang w:val="en-US" w:eastAsia="zh-CN"/>
        </w:rPr>
        <w:t>消防安全防范</w:t>
      </w:r>
      <w:r>
        <w:rPr>
          <w:rFonts w:hint="default" w:ascii="Times New Roman" w:hAnsi="Times New Roman" w:eastAsia="方正仿宋_GBK" w:cs="Times New Roman"/>
          <w:sz w:val="32"/>
          <w:szCs w:val="32"/>
        </w:rPr>
        <w:t>工作，全力</w:t>
      </w:r>
      <w:r>
        <w:rPr>
          <w:rFonts w:hint="default" w:ascii="Times New Roman" w:hAnsi="Times New Roman" w:eastAsia="方正仿宋_GBK" w:cs="Times New Roman"/>
          <w:sz w:val="32"/>
          <w:szCs w:val="32"/>
          <w:lang w:val="en-US" w:eastAsia="zh-CN"/>
        </w:rPr>
        <w:t>确保</w:t>
      </w:r>
      <w:r>
        <w:rPr>
          <w:rFonts w:hint="default" w:ascii="Times New Roman" w:hAnsi="Times New Roman" w:eastAsia="方正仿宋_GBK" w:cs="Times New Roman"/>
          <w:sz w:val="32"/>
          <w:szCs w:val="32"/>
        </w:rPr>
        <w:t>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消防安全形势平稳可控，现根据</w:t>
      </w:r>
      <w:r>
        <w:rPr>
          <w:rFonts w:hint="default" w:ascii="Times New Roman" w:hAnsi="Times New Roman" w:eastAsia="方正仿宋_GBK" w:cs="Times New Roman"/>
          <w:sz w:val="32"/>
          <w:szCs w:val="32"/>
          <w:lang w:eastAsia="zh-CN"/>
        </w:rPr>
        <w:t>重庆市綦江区</w:t>
      </w:r>
      <w:r>
        <w:rPr>
          <w:rFonts w:hint="default" w:ascii="Times New Roman" w:hAnsi="Times New Roman" w:eastAsia="方正仿宋_GBK" w:cs="Times New Roman"/>
          <w:sz w:val="32"/>
          <w:szCs w:val="32"/>
          <w:lang w:val="en-US" w:eastAsia="zh-CN"/>
        </w:rPr>
        <w:t>消防安全委员会印发的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全区</w:t>
      </w:r>
      <w:r>
        <w:rPr>
          <w:rFonts w:hint="default" w:ascii="Times New Roman" w:hAnsi="Times New Roman" w:eastAsia="方正仿宋_GBK" w:cs="Times New Roman"/>
          <w:sz w:val="32"/>
          <w:szCs w:val="32"/>
        </w:rPr>
        <w:t>今冬明春火灾防控工作</w:t>
      </w:r>
      <w:r>
        <w:rPr>
          <w:rFonts w:hint="default" w:ascii="Times New Roman" w:hAnsi="Times New Roman" w:eastAsia="方正仿宋_GBK" w:cs="Times New Roman"/>
          <w:sz w:val="32"/>
          <w:szCs w:val="32"/>
          <w:lang w:val="en-US" w:eastAsia="zh-CN"/>
        </w:rPr>
        <w:t>方案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（綦</w:t>
      </w:r>
      <w:r>
        <w:rPr>
          <w:rFonts w:hint="default" w:ascii="Times New Roman" w:hAnsi="Times New Roman" w:eastAsia="方正仿宋_GBK" w:cs="Times New Roman"/>
          <w:sz w:val="32"/>
          <w:szCs w:val="32"/>
          <w:lang w:val="en-US" w:eastAsia="zh-CN"/>
        </w:rPr>
        <w:t>消</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3号</w:t>
      </w:r>
      <w:r>
        <w:rPr>
          <w:rFonts w:hint="default" w:ascii="Times New Roman" w:hAnsi="Times New Roman" w:eastAsia="方正仿宋_GBK" w:cs="Times New Roman"/>
          <w:sz w:val="32"/>
          <w:szCs w:val="32"/>
          <w:lang w:eastAsia="zh-CN"/>
        </w:rPr>
        <w:t>）文件</w:t>
      </w:r>
      <w:r>
        <w:rPr>
          <w:rFonts w:hint="default" w:ascii="Times New Roman" w:hAnsi="Times New Roman" w:eastAsia="方正仿宋_GBK" w:cs="Times New Roman"/>
          <w:sz w:val="32"/>
          <w:szCs w:val="32"/>
          <w:lang w:val="en-US" w:eastAsia="zh-CN"/>
        </w:rPr>
        <w:t>部署</w:t>
      </w:r>
      <w:r>
        <w:rPr>
          <w:rFonts w:hint="default" w:ascii="Times New Roman" w:hAnsi="Times New Roman" w:eastAsia="方正仿宋_GBK" w:cs="Times New Roman"/>
          <w:sz w:val="32"/>
          <w:szCs w:val="32"/>
        </w:rPr>
        <w:t>，制定如下工作方案：</w:t>
      </w:r>
    </w:p>
    <w:p>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一、工作目标</w:t>
      </w:r>
    </w:p>
    <w:p>
      <w:pPr>
        <w:pStyle w:val="11"/>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认真贯彻落实习近平总书记关于安全生产和山西吕梁市</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1 1· 16</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永聚煤矿办公楼火灾事故重要指示精神，坚持</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人民至上、生命至上</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，统筹发展和安全，把</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安全第一、预防为主</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落到实处，以</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除险清患</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为工作导向，坚定全市</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遏重大、降较大、减总量</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总体目标，聚焦重点领域、重要时段、</w:t>
      </w:r>
      <w:r>
        <w:rPr>
          <w:rFonts w:hint="default" w:ascii="Times New Roman" w:hAnsi="Times New Roman" w:eastAsia="方正仿宋_GBK" w:cs="Times New Roman"/>
          <w:sz w:val="32"/>
          <w:szCs w:val="32"/>
          <w:lang w:val="en-US" w:eastAsia="zh-CN"/>
        </w:rPr>
        <w:t>重要场所、</w:t>
      </w:r>
      <w:r>
        <w:rPr>
          <w:rFonts w:hint="default" w:ascii="Times New Roman" w:hAnsi="Times New Roman" w:eastAsia="方正仿宋_GBK" w:cs="Times New Roman"/>
          <w:kern w:val="2"/>
          <w:sz w:val="32"/>
          <w:szCs w:val="32"/>
          <w:lang w:val="en-US" w:eastAsia="zh-CN" w:bidi="ar-SA"/>
        </w:rPr>
        <w:t>重大活动，扎实做好岁末年初消防安全防范工作，坚决防范和遏制群死群伤火灾事故发生，全力确保全镇消防安全形势持续稳定。</w:t>
      </w:r>
    </w:p>
    <w:p>
      <w:pPr>
        <w:keepNext w:val="0"/>
        <w:keepLines w:val="0"/>
        <w:pageBreakBefore w:val="0"/>
        <w:numPr>
          <w:ilvl w:val="0"/>
          <w:numId w:val="0"/>
        </w:numPr>
        <w:kinsoku/>
        <w:wordWrap/>
        <w:overflowPunct/>
        <w:topLinePunct w:val="0"/>
        <w:autoSpaceDE/>
        <w:autoSpaceDN/>
        <w:bidi w:val="0"/>
        <w:snapToGrid w:val="0"/>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二、重点任务</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000000"/>
          <w:sz w:val="31"/>
          <w:szCs w:val="31"/>
          <w:lang w:eastAsia="zh-CN"/>
        </w:rPr>
      </w:pPr>
      <w:r>
        <w:rPr>
          <w:rFonts w:hint="default" w:ascii="Times New Roman" w:hAnsi="Times New Roman" w:eastAsia="方正楷体_GBK" w:cs="Times New Roman"/>
          <w:kern w:val="2"/>
          <w:sz w:val="32"/>
          <w:szCs w:val="32"/>
          <w:lang w:val="en-US" w:eastAsia="zh-CN" w:bidi="ar-SA"/>
        </w:rPr>
        <w:t>（</w:t>
      </w:r>
      <w:r>
        <w:rPr>
          <w:rFonts w:hint="default" w:ascii="Times New Roman" w:hAnsi="Times New Roman" w:eastAsia="方正楷体_GBK" w:cs="Times New Roman"/>
          <w:kern w:val="0"/>
          <w:sz w:val="32"/>
          <w:szCs w:val="32"/>
          <w:lang w:val="en-US" w:eastAsia="zh-CN"/>
        </w:rPr>
        <w:t>一）深化重大事故隐患专项排查2023行动。</w:t>
      </w:r>
      <w:r>
        <w:rPr>
          <w:rFonts w:hint="default" w:ascii="Times New Roman" w:hAnsi="Times New Roman" w:eastAsia="方正仿宋_GBK" w:cs="Times New Roman"/>
          <w:kern w:val="2"/>
          <w:sz w:val="32"/>
          <w:szCs w:val="32"/>
          <w:lang w:val="en-US" w:eastAsia="zh-CN" w:bidi="ar-SA"/>
        </w:rPr>
        <w:t>各办站所、各村居要认真梳理前期排查出的消防问题隐患，分类施策、强力整改。商超、宾馆、文娱场所等人员密集区域，集中</w:t>
      </w:r>
      <w:bookmarkStart w:id="0" w:name="_GoBack"/>
      <w:bookmarkEnd w:id="0"/>
      <w:r>
        <w:rPr>
          <w:rFonts w:hint="default" w:ascii="Times New Roman" w:hAnsi="Times New Roman" w:eastAsia="方正仿宋_GBK" w:cs="Times New Roman"/>
          <w:kern w:val="2"/>
          <w:sz w:val="32"/>
          <w:szCs w:val="32"/>
          <w:lang w:val="en-US" w:eastAsia="zh-CN" w:bidi="ar-SA"/>
        </w:rPr>
        <w:t>整治占堵疏散通道、锁闭安全出口等问题。对卫生院、敬老院、明清老街等敏感特殊场所，督促落实夜间巡查检查。</w:t>
      </w:r>
      <w:r>
        <w:rPr>
          <w:rFonts w:hint="default" w:ascii="Times New Roman" w:hAnsi="Times New Roman" w:eastAsia="方正仿宋_GBK" w:cs="Times New Roman"/>
          <w:color w:val="000000"/>
          <w:kern w:val="0"/>
          <w:sz w:val="31"/>
          <w:szCs w:val="31"/>
          <w:lang w:val="en-US" w:eastAsia="zh-CN" w:bidi="ar"/>
        </w:rPr>
        <w:t>推进遗留</w:t>
      </w:r>
      <w:r>
        <w:rPr>
          <w:rFonts w:hint="default" w:ascii="Times New Roman" w:hAnsi="Times New Roman" w:eastAsia="方正仿宋_GBK" w:cs="Times New Roman"/>
          <w:color w:val="000000"/>
          <w:sz w:val="31"/>
          <w:szCs w:val="31"/>
        </w:rPr>
        <w:t>问题大起底，加快未经消防验收许可投入使用建设工程整治力度，对正在使用且尚未启动整改或未完成整改的，开展安全评估，易造成较大以上事故和造成人员生命、财产较大损失的，该停用要停用。</w:t>
      </w:r>
      <w:r>
        <w:rPr>
          <w:rFonts w:hint="default" w:ascii="Times New Roman" w:hAnsi="Times New Roman" w:eastAsia="方正仿宋_GBK" w:cs="Times New Roman"/>
          <w:color w:val="000000"/>
          <w:kern w:val="0"/>
          <w:sz w:val="31"/>
          <w:szCs w:val="31"/>
          <w:lang w:val="en-US" w:eastAsia="zh-CN" w:bidi="ar"/>
        </w:rPr>
        <w:t>对排查出的</w:t>
      </w:r>
      <w:r>
        <w:rPr>
          <w:rFonts w:hint="default" w:ascii="Times New Roman" w:hAnsi="Times New Roman" w:eastAsia="方正仿宋_GBK" w:cs="Times New Roman"/>
          <w:color w:val="000000"/>
          <w:sz w:val="31"/>
          <w:szCs w:val="31"/>
        </w:rPr>
        <w:t>重大火灾隐患，严格落实整改责任、措施、时限、资金和预案，确保按时销号</w:t>
      </w:r>
      <w:r>
        <w:rPr>
          <w:rFonts w:hint="default" w:ascii="Times New Roman" w:hAnsi="Times New Roman" w:eastAsia="方正仿宋_GBK" w:cs="Times New Roman"/>
          <w:color w:val="000000"/>
          <w:sz w:val="31"/>
          <w:szCs w:val="31"/>
          <w:lang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kern w:val="0"/>
          <w:sz w:val="32"/>
          <w:szCs w:val="32"/>
          <w:lang w:val="en-US" w:eastAsia="zh-CN"/>
        </w:rPr>
        <w:t>举一反三强化高风险场所监管。</w:t>
      </w:r>
      <w:r>
        <w:rPr>
          <w:rFonts w:hint="default" w:ascii="Times New Roman" w:hAnsi="Times New Roman" w:eastAsia="方正仿宋_GBK" w:cs="Times New Roman"/>
          <w:color w:val="000000"/>
          <w:sz w:val="32"/>
          <w:szCs w:val="32"/>
          <w:lang w:eastAsia="zh-CN"/>
        </w:rPr>
        <w:t>深刻汲取山西吕梁市</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1 1· 16</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永聚煤矿办公楼火灾事故教训，各</w:t>
      </w:r>
      <w:r>
        <w:rPr>
          <w:rFonts w:hint="default" w:ascii="Times New Roman" w:hAnsi="Times New Roman" w:eastAsia="方正仿宋_GBK" w:cs="Times New Roman"/>
          <w:color w:val="000000"/>
          <w:sz w:val="32"/>
          <w:szCs w:val="32"/>
          <w:lang w:val="en-US" w:eastAsia="zh-CN"/>
        </w:rPr>
        <w:t>办站所、各村居</w:t>
      </w:r>
      <w:r>
        <w:rPr>
          <w:rFonts w:hint="default" w:ascii="Times New Roman" w:hAnsi="Times New Roman" w:eastAsia="方正仿宋_GBK" w:cs="Times New Roman"/>
          <w:color w:val="000000"/>
          <w:sz w:val="32"/>
          <w:szCs w:val="32"/>
          <w:lang w:eastAsia="zh-CN"/>
        </w:rPr>
        <w:t>要组织</w:t>
      </w:r>
      <w:r>
        <w:rPr>
          <w:rFonts w:hint="default" w:ascii="Times New Roman" w:hAnsi="Times New Roman" w:eastAsia="方正仿宋_GBK" w:cs="Times New Roman"/>
          <w:color w:val="000000"/>
          <w:sz w:val="32"/>
          <w:szCs w:val="32"/>
          <w:lang w:val="en-US" w:eastAsia="zh-CN"/>
        </w:rPr>
        <w:t>宾馆饭店、商场市场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集体</w:t>
      </w:r>
      <w:r>
        <w:rPr>
          <w:rFonts w:hint="default" w:ascii="Times New Roman" w:hAnsi="Times New Roman" w:eastAsia="方正仿宋_GBK" w:cs="Times New Roman"/>
          <w:color w:val="000000"/>
          <w:sz w:val="32"/>
          <w:szCs w:val="32"/>
          <w:lang w:eastAsia="zh-CN"/>
        </w:rPr>
        <w:t>宿舍等人员密集场所开展自查自改，重点排查电气线路、消防设施、疏散通道和用火、用电、用气等情况，推动提升</w:t>
      </w:r>
      <w:r>
        <w:rPr>
          <w:rFonts w:hint="default" w:ascii="Times New Roman" w:hAnsi="Times New Roman" w:eastAsia="方正仿宋_GBK" w:cs="Times New Roman"/>
          <w:color w:val="000000"/>
          <w:sz w:val="32"/>
          <w:szCs w:val="32"/>
          <w:lang w:val="en-US" w:eastAsia="zh-CN"/>
        </w:rPr>
        <w:t>经营从业人员</w:t>
      </w:r>
      <w:r>
        <w:rPr>
          <w:rFonts w:hint="default" w:ascii="Times New Roman" w:hAnsi="Times New Roman" w:eastAsia="方正仿宋_GBK" w:cs="Times New Roman"/>
          <w:color w:val="000000"/>
          <w:sz w:val="32"/>
          <w:szCs w:val="32"/>
          <w:lang w:eastAsia="zh-CN"/>
        </w:rPr>
        <w:t>自主管理能力，有关行业主管</w:t>
      </w:r>
      <w:r>
        <w:rPr>
          <w:rFonts w:hint="default" w:ascii="Times New Roman" w:hAnsi="Times New Roman" w:eastAsia="方正仿宋_GBK" w:cs="Times New Roman"/>
          <w:color w:val="000000"/>
          <w:sz w:val="32"/>
          <w:szCs w:val="32"/>
          <w:lang w:val="en-US" w:eastAsia="zh-CN"/>
        </w:rPr>
        <w:t>科室</w:t>
      </w:r>
      <w:r>
        <w:rPr>
          <w:rFonts w:hint="default" w:ascii="Times New Roman" w:hAnsi="Times New Roman" w:eastAsia="方正仿宋_GBK" w:cs="Times New Roman"/>
          <w:color w:val="000000"/>
          <w:sz w:val="32"/>
          <w:szCs w:val="32"/>
          <w:lang w:eastAsia="zh-CN"/>
        </w:rPr>
        <w:t>要加强抽查指导。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kern w:val="0"/>
          <w:sz w:val="32"/>
          <w:szCs w:val="32"/>
          <w:lang w:val="en-US" w:eastAsia="zh-CN"/>
        </w:rPr>
        <w:t>抓实燃气消防安全专项整治。</w:t>
      </w:r>
      <w:r>
        <w:rPr>
          <w:rFonts w:hint="default" w:ascii="Times New Roman" w:hAnsi="Times New Roman" w:eastAsia="方正仿宋_GBK" w:cs="Times New Roman"/>
          <w:sz w:val="32"/>
          <w:szCs w:val="32"/>
          <w:lang w:val="en-US" w:eastAsia="zh-CN"/>
        </w:rPr>
        <w:t>中峰派出所、中峰市场监管所、镇经发办、镇应急办以及各村居要建立信息共享机制，采取联查联防、网格排查、企业自查、</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双随机</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抽查等形式，深入开展燃气消防安全隐患排查整治，重点整治餐饮单位堵塞安全出口和疏散通道、燃气灶具不合规、设置影响逃生和灭火救援障碍物等问题。督促个体商户开展风险隐患</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自知、自查、自改</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，建立问题清单，落实闭环管理。组织燃气经营单位入户开展燃气管线排查和用气安全提示。</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开展</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eastAsia="zh-CN"/>
        </w:rPr>
        <w:t>守护生命通道</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eastAsia="zh-CN"/>
        </w:rPr>
        <w:t>专项</w:t>
      </w:r>
      <w:r>
        <w:rPr>
          <w:rFonts w:hint="default" w:ascii="Times New Roman" w:hAnsi="Times New Roman" w:eastAsia="方正楷体_GBK" w:cs="Times New Roman"/>
          <w:sz w:val="32"/>
          <w:szCs w:val="32"/>
          <w:lang w:val="en-US" w:eastAsia="zh-CN"/>
        </w:rPr>
        <w:t>治理。</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lang w:val="en-US" w:eastAsia="zh-CN"/>
        </w:rPr>
        <w:t>村居</w:t>
      </w:r>
      <w:r>
        <w:rPr>
          <w:rFonts w:hint="default" w:ascii="Times New Roman" w:hAnsi="Times New Roman" w:eastAsia="方正仿宋_GBK" w:cs="Times New Roman"/>
          <w:sz w:val="32"/>
          <w:szCs w:val="32"/>
          <w:lang w:eastAsia="zh-CN"/>
        </w:rPr>
        <w:t>、镇属职能科室要针对人员密集场所、场镇居民建筑、小作</w:t>
      </w:r>
      <w:r>
        <w:rPr>
          <w:rFonts w:hint="eastAsia" w:ascii="Times New Roman" w:hAnsi="Times New Roman" w:cs="Times New Roman"/>
          <w:sz w:val="32"/>
          <w:szCs w:val="32"/>
          <w:lang w:eastAsia="zh-CN"/>
        </w:rPr>
        <w:t>坊</w:t>
      </w:r>
      <w:r>
        <w:rPr>
          <w:rFonts w:hint="default" w:ascii="Times New Roman" w:hAnsi="Times New Roman" w:eastAsia="方正仿宋_GBK" w:cs="Times New Roman"/>
          <w:sz w:val="32"/>
          <w:szCs w:val="32"/>
          <w:lang w:eastAsia="zh-CN"/>
        </w:rPr>
        <w:t>、农村集中居住区等重点</w:t>
      </w:r>
      <w:r>
        <w:rPr>
          <w:rFonts w:hint="default" w:ascii="Times New Roman" w:hAnsi="Times New Roman" w:eastAsia="方正仿宋_GBK" w:cs="Times New Roman"/>
          <w:sz w:val="32"/>
          <w:szCs w:val="32"/>
          <w:lang w:val="en-US" w:eastAsia="zh-CN"/>
        </w:rPr>
        <w:t>区域</w:t>
      </w:r>
      <w:r>
        <w:rPr>
          <w:rFonts w:hint="default" w:ascii="Times New Roman" w:hAnsi="Times New Roman" w:eastAsia="方正仿宋_GBK" w:cs="Times New Roman"/>
          <w:sz w:val="32"/>
          <w:szCs w:val="32"/>
          <w:lang w:eastAsia="zh-CN"/>
        </w:rPr>
        <w:t>，以及全镇范围内所有用于灭火和应急救援时供消防车通行的道路，全面开展排查整治和检查维护，对占用堵塞消防车道及灭火救援场地的违法行为，一律依法查处。完善管理维护长效机制，确保火灾发生后人员能够及时逃生、灭火救援能够顺利实施。</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0"/>
          <w:sz w:val="32"/>
          <w:szCs w:val="32"/>
          <w:lang w:val="en-US" w:eastAsia="zh-CN"/>
        </w:rPr>
        <w:t>严格实施消防安全精准执法。</w:t>
      </w:r>
      <w:r>
        <w:rPr>
          <w:rFonts w:hint="default" w:ascii="Times New Roman" w:hAnsi="Times New Roman" w:eastAsia="方正仿宋_GBK" w:cs="Times New Roman"/>
          <w:sz w:val="32"/>
          <w:szCs w:val="32"/>
          <w:lang w:val="en-US" w:eastAsia="zh-CN"/>
        </w:rPr>
        <w:t>要加大消防安全监管执法力度，采取联合执法方式，用足用好法律手段，坚决惩治各类违法行为，实现处罚一家警示一片效果。</w:t>
      </w:r>
    </w:p>
    <w:p>
      <w:pPr>
        <w:keepNext w:val="0"/>
        <w:keepLines w:val="0"/>
        <w:pageBreakBefore w:val="0"/>
        <w:widowControl w:val="0"/>
        <w:numPr>
          <w:ilvl w:val="0"/>
          <w:numId w:val="1"/>
        </w:numPr>
        <w:kinsoku/>
        <w:wordWrap/>
        <w:overflowPunct/>
        <w:topLinePunct w:val="0"/>
        <w:autoSpaceDE/>
        <w:autoSpaceDN/>
        <w:bidi w:val="0"/>
        <w:snapToGrid w:val="0"/>
        <w:spacing w:line="576" w:lineRule="exact"/>
        <w:ind w:left="0" w:leftChars="0"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kern w:val="0"/>
          <w:sz w:val="32"/>
          <w:szCs w:val="32"/>
          <w:lang w:eastAsia="zh-CN"/>
        </w:rPr>
        <w:t>加强消防安全宣传警示。</w:t>
      </w:r>
      <w:r>
        <w:rPr>
          <w:rFonts w:hint="default" w:ascii="Times New Roman" w:hAnsi="Times New Roman" w:eastAsia="方正仿宋_GBK" w:cs="Times New Roman"/>
          <w:sz w:val="32"/>
          <w:szCs w:val="32"/>
          <w:lang w:val="en-US" w:eastAsia="zh-CN"/>
        </w:rPr>
        <w:t>各办站所、各村居要围绕</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预防为主、生命至上</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主题，持续开展消防宣传</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五进</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工作。发动消防志愿者、楼栋长和基层网格力量，引导居民开展</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三清三关</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（清理楼道、阳台、厨房可燃杂物，离人关闭电源、火源、气源），采取群众喜闻乐见的方式，帮助其掌握安全用火用电用气、安全燃放烟花爆竹常识和火灾自救逃生知识。针</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lang w:val="en-US" w:eastAsia="zh-CN"/>
        </w:rPr>
        <w:t>农村地区行动不便人员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建立台账，</w:t>
      </w:r>
      <w:r>
        <w:rPr>
          <w:rFonts w:hint="default" w:ascii="Times New Roman" w:hAnsi="Times New Roman" w:eastAsia="方正仿宋_GBK" w:cs="Times New Roman"/>
          <w:sz w:val="32"/>
          <w:szCs w:val="32"/>
          <w:lang w:eastAsia="zh-CN"/>
        </w:rPr>
        <w:t>结合邻里守望、帮扶关爱行动，实行</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一对一</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 xml:space="preserve">帮扶。 </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做好重要节</w:t>
      </w:r>
      <w:r>
        <w:rPr>
          <w:rFonts w:hint="default" w:ascii="Times New Roman" w:hAnsi="Times New Roman" w:eastAsia="方正楷体_GBK" w:cs="Times New Roman"/>
          <w:kern w:val="0"/>
          <w:sz w:val="32"/>
          <w:szCs w:val="32"/>
          <w:lang w:val="en-US" w:eastAsia="zh-CN"/>
        </w:rPr>
        <w:t>点</w:t>
      </w:r>
      <w:r>
        <w:rPr>
          <w:rFonts w:hint="default" w:ascii="Times New Roman" w:hAnsi="Times New Roman" w:eastAsia="方正楷体_GBK" w:cs="Times New Roman"/>
          <w:kern w:val="0"/>
          <w:sz w:val="32"/>
          <w:szCs w:val="32"/>
        </w:rPr>
        <w:t>消防</w:t>
      </w:r>
      <w:r>
        <w:rPr>
          <w:rFonts w:hint="default" w:ascii="Times New Roman" w:hAnsi="Times New Roman" w:eastAsia="方正楷体_GBK" w:cs="Times New Roman"/>
          <w:kern w:val="0"/>
          <w:sz w:val="32"/>
          <w:szCs w:val="32"/>
          <w:lang w:val="en-US" w:eastAsia="zh-CN"/>
        </w:rPr>
        <w:t>安全防范。</w:t>
      </w:r>
      <w:r>
        <w:rPr>
          <w:rFonts w:hint="default" w:ascii="Times New Roman" w:hAnsi="Times New Roman" w:eastAsia="方正仿宋_GBK" w:cs="Times New Roman"/>
          <w:sz w:val="32"/>
          <w:szCs w:val="32"/>
        </w:rPr>
        <w:t>元旦、春节、元宵节和全国、全市、全区两会期间，各</w:t>
      </w:r>
      <w:r>
        <w:rPr>
          <w:rFonts w:hint="default" w:ascii="Times New Roman" w:hAnsi="Times New Roman" w:eastAsia="方正仿宋_GBK" w:cs="Times New Roman"/>
          <w:sz w:val="32"/>
          <w:szCs w:val="32"/>
          <w:lang w:val="en-US" w:eastAsia="zh-CN"/>
        </w:rPr>
        <w:t>办站所</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村居</w:t>
      </w:r>
      <w:r>
        <w:rPr>
          <w:rFonts w:hint="default" w:ascii="Times New Roman" w:hAnsi="Times New Roman" w:eastAsia="方正仿宋_GBK" w:cs="Times New Roman"/>
          <w:sz w:val="32"/>
          <w:szCs w:val="32"/>
        </w:rPr>
        <w:t>要提高火灾防范等级，研判祭祀祈福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取暖</w:t>
      </w:r>
      <w:r>
        <w:rPr>
          <w:rFonts w:hint="default" w:ascii="Times New Roman" w:hAnsi="Times New Roman" w:eastAsia="方正仿宋_GBK" w:cs="Times New Roman"/>
          <w:sz w:val="32"/>
          <w:szCs w:val="32"/>
        </w:rPr>
        <w:t>等消防安全风险，提前发出预警提示，加强针对性管控。</w:t>
      </w:r>
      <w:r>
        <w:rPr>
          <w:rFonts w:hint="default" w:ascii="Times New Roman" w:hAnsi="Times New Roman" w:eastAsia="方正仿宋_GBK" w:cs="Times New Roman"/>
          <w:sz w:val="32"/>
          <w:szCs w:val="32"/>
          <w:lang w:val="en-US" w:eastAsia="zh-CN"/>
        </w:rPr>
        <w:t>如涉及</w:t>
      </w:r>
      <w:r>
        <w:rPr>
          <w:rFonts w:hint="default" w:ascii="Times New Roman" w:hAnsi="Times New Roman" w:eastAsia="方正仿宋_GBK" w:cs="Times New Roman"/>
          <w:sz w:val="32"/>
          <w:szCs w:val="32"/>
        </w:rPr>
        <w:t>重大活动</w:t>
      </w:r>
      <w:r>
        <w:rPr>
          <w:rFonts w:hint="default" w:ascii="Times New Roman" w:hAnsi="Times New Roman" w:eastAsia="方正仿宋_GBK" w:cs="Times New Roman"/>
          <w:sz w:val="32"/>
          <w:szCs w:val="32"/>
          <w:lang w:val="en-US" w:eastAsia="zh-CN"/>
        </w:rPr>
        <w:t>在本辖区</w:t>
      </w:r>
      <w:r>
        <w:rPr>
          <w:rFonts w:hint="default" w:ascii="Times New Roman" w:hAnsi="Times New Roman" w:eastAsia="方正仿宋_GBK" w:cs="Times New Roman"/>
          <w:sz w:val="32"/>
          <w:szCs w:val="32"/>
        </w:rPr>
        <w:t>举办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行业主管</w:t>
      </w:r>
      <w:r>
        <w:rPr>
          <w:rFonts w:hint="default" w:ascii="Times New Roman" w:hAnsi="Times New Roman" w:eastAsia="方正仿宋_GBK" w:cs="Times New Roman"/>
          <w:sz w:val="32"/>
          <w:szCs w:val="32"/>
          <w:lang w:val="en-US" w:eastAsia="zh-CN"/>
        </w:rPr>
        <w:t>科室</w:t>
      </w:r>
      <w:r>
        <w:rPr>
          <w:rFonts w:hint="default" w:ascii="Times New Roman" w:hAnsi="Times New Roman" w:eastAsia="方正仿宋_GBK" w:cs="Times New Roman"/>
          <w:sz w:val="32"/>
          <w:szCs w:val="32"/>
        </w:rPr>
        <w:t>要制定消防安全预案，派驻力量对活动区域前置备勤、巡查守护，落实活动周边重点场所、重要基础设施巡查管控措施，统筹做好社会面消防安全整体防控，确保消防安全。</w:t>
      </w:r>
      <w:r>
        <w:rPr>
          <w:rFonts w:hint="default" w:ascii="Times New Roman" w:hAnsi="Times New Roman" w:eastAsia="方正仿宋_GBK" w:cs="Times New Roman"/>
          <w:sz w:val="32"/>
          <w:szCs w:val="32"/>
          <w:lang w:val="en-US" w:eastAsia="zh-CN"/>
        </w:rPr>
        <w:t>中峰派出所、镇应急办要</w:t>
      </w:r>
      <w:r>
        <w:rPr>
          <w:rFonts w:hint="default" w:ascii="Times New Roman" w:hAnsi="Times New Roman" w:eastAsia="方正仿宋_GBK" w:cs="Times New Roman"/>
          <w:sz w:val="32"/>
          <w:szCs w:val="32"/>
        </w:rPr>
        <w:t>加强烟花爆竹存储、销售、燃放安全管理，</w:t>
      </w:r>
      <w:r>
        <w:rPr>
          <w:rFonts w:hint="default" w:ascii="Times New Roman" w:hAnsi="Times New Roman" w:eastAsia="方正仿宋_GBK" w:cs="Times New Roman"/>
          <w:sz w:val="32"/>
          <w:szCs w:val="32"/>
          <w:lang w:val="en-US" w:eastAsia="zh-CN"/>
        </w:rPr>
        <w:t>统筹</w:t>
      </w:r>
      <w:r>
        <w:rPr>
          <w:rFonts w:hint="default" w:ascii="Times New Roman" w:hAnsi="Times New Roman" w:eastAsia="方正仿宋_GBK" w:cs="Times New Roman"/>
          <w:sz w:val="32"/>
          <w:szCs w:val="32"/>
        </w:rPr>
        <w:t>做好</w:t>
      </w:r>
      <w:r>
        <w:rPr>
          <w:rFonts w:hint="default" w:ascii="Times New Roman" w:hAnsi="Times New Roman" w:eastAsia="方正仿宋_GBK" w:cs="Times New Roman"/>
          <w:sz w:val="32"/>
          <w:szCs w:val="32"/>
          <w:lang w:val="en-US" w:eastAsia="zh-CN"/>
        </w:rPr>
        <w:t>场镇</w:t>
      </w:r>
      <w:r>
        <w:rPr>
          <w:rFonts w:hint="default" w:ascii="Times New Roman" w:hAnsi="Times New Roman" w:eastAsia="方正仿宋_GBK" w:cs="Times New Roman"/>
          <w:sz w:val="32"/>
          <w:szCs w:val="32"/>
        </w:rPr>
        <w:t>禁放区域管控，落实燃放区域现场监护力量，严防发生火灾事故。</w:t>
      </w:r>
    </w:p>
    <w:p>
      <w:pPr>
        <w:keepNext w:val="0"/>
        <w:keepLines w:val="0"/>
        <w:pageBreakBefore w:val="0"/>
        <w:widowControl w:val="0"/>
        <w:numPr>
          <w:ilvl w:val="0"/>
          <w:numId w:val="1"/>
        </w:numPr>
        <w:kinsoku/>
        <w:wordWrap/>
        <w:overflowPunct/>
        <w:topLinePunct w:val="0"/>
        <w:autoSpaceDE/>
        <w:autoSpaceDN/>
        <w:bidi w:val="0"/>
        <w:snapToGrid w:val="0"/>
        <w:spacing w:line="576" w:lineRule="exact"/>
        <w:ind w:left="0" w:leftChars="0"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加强灭火应急处置准备</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lang w:val="en-US" w:eastAsia="zh-CN"/>
        </w:rPr>
        <w:t>中峰</w:t>
      </w:r>
      <w:r>
        <w:rPr>
          <w:rFonts w:hint="default" w:ascii="Times New Roman" w:hAnsi="Times New Roman" w:eastAsia="方正仿宋_GBK" w:cs="Times New Roman"/>
          <w:sz w:val="32"/>
          <w:szCs w:val="32"/>
          <w:lang w:eastAsia="zh-CN"/>
        </w:rPr>
        <w:t>专职消防</w:t>
      </w:r>
      <w:r>
        <w:rPr>
          <w:rFonts w:hint="default" w:ascii="Times New Roman" w:hAnsi="Times New Roman" w:eastAsia="方正仿宋_GBK" w:cs="Times New Roman"/>
          <w:sz w:val="32"/>
          <w:szCs w:val="32"/>
          <w:lang w:val="en-US" w:eastAsia="zh-CN"/>
        </w:rPr>
        <w:t>队</w:t>
      </w:r>
      <w:r>
        <w:rPr>
          <w:rFonts w:hint="default" w:ascii="Times New Roman" w:hAnsi="Times New Roman" w:eastAsia="方正仿宋_GBK" w:cs="Times New Roman"/>
          <w:sz w:val="32"/>
          <w:szCs w:val="32"/>
          <w:lang w:eastAsia="zh-CN"/>
        </w:rPr>
        <w:t>要针对冬春雨雪、冰冻等气候特点，开展有针对性练兵活动，加强消防队员基础体能、应用技能，以及装备器材熟悉和操作应用训练。要严格落实</w:t>
      </w:r>
      <w:r>
        <w:rPr>
          <w:rFonts w:hint="default" w:ascii="Times New Roman" w:hAnsi="Times New Roman" w:eastAsia="方正仿宋_GBK" w:cs="Times New Roman"/>
          <w:sz w:val="32"/>
          <w:szCs w:val="32"/>
          <w:lang w:val="en-US" w:eastAsia="zh-CN"/>
        </w:rPr>
        <w:t>24小时</w:t>
      </w:r>
      <w:r>
        <w:rPr>
          <w:rFonts w:hint="default" w:ascii="Times New Roman" w:hAnsi="Times New Roman" w:eastAsia="方正仿宋_GBK" w:cs="Times New Roman"/>
          <w:sz w:val="32"/>
          <w:szCs w:val="32"/>
          <w:lang w:eastAsia="zh-CN"/>
        </w:rPr>
        <w:t>值班备勤制度。组织</w:t>
      </w:r>
      <w:r>
        <w:rPr>
          <w:rFonts w:hint="default" w:ascii="Times New Roman" w:hAnsi="Times New Roman" w:eastAsia="方正仿宋_GBK" w:cs="Times New Roman"/>
          <w:sz w:val="32"/>
          <w:szCs w:val="32"/>
          <w:lang w:val="en-US" w:eastAsia="zh-CN"/>
        </w:rPr>
        <w:t>开展</w:t>
      </w:r>
      <w:r>
        <w:rPr>
          <w:rFonts w:hint="default" w:ascii="Times New Roman" w:hAnsi="Times New Roman" w:eastAsia="方正仿宋_GBK" w:cs="Times New Roman"/>
          <w:sz w:val="32"/>
          <w:szCs w:val="32"/>
          <w:lang w:eastAsia="zh-CN"/>
        </w:rPr>
        <w:t>消防水源摸底排查，落实</w:t>
      </w:r>
      <w:r>
        <w:rPr>
          <w:rFonts w:hint="default" w:ascii="Times New Roman" w:hAnsi="Times New Roman" w:eastAsia="方正仿宋_GBK" w:cs="Times New Roman"/>
          <w:sz w:val="32"/>
          <w:szCs w:val="32"/>
          <w:lang w:val="en-US" w:eastAsia="zh-CN"/>
        </w:rPr>
        <w:t>设施设备</w:t>
      </w:r>
      <w:r>
        <w:rPr>
          <w:rFonts w:hint="default" w:ascii="Times New Roman" w:hAnsi="Times New Roman" w:eastAsia="方正仿宋_GBK" w:cs="Times New Roman"/>
          <w:sz w:val="32"/>
          <w:szCs w:val="32"/>
          <w:lang w:eastAsia="zh-CN"/>
        </w:rPr>
        <w:t>维护保养措施。要加强灭火、救援、防护、侦检等装备器材配置和泡沫、干粉、沙土等灭火药剂物资储备，定期检查补充。要保障器材完好，应急救援人员随时到位。</w:t>
      </w:r>
    </w:p>
    <w:p>
      <w:pPr>
        <w:keepNext w:val="0"/>
        <w:keepLines w:val="0"/>
        <w:pageBreakBefore w:val="0"/>
        <w:widowControl w:val="0"/>
        <w:kinsoku/>
        <w:wordWrap/>
        <w:overflowPunct/>
        <w:topLinePunct w:val="0"/>
        <w:autoSpaceDE/>
        <w:autoSpaceDN/>
        <w:bidi w:val="0"/>
        <w:snapToGrid w:val="0"/>
        <w:spacing w:line="576" w:lineRule="exact"/>
        <w:ind w:left="0" w:leftChars="0"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、工作步骤</w:t>
      </w:r>
    </w:p>
    <w:p>
      <w:pPr>
        <w:keepNext w:val="0"/>
        <w:keepLines w:val="0"/>
        <w:pageBreakBefore w:val="0"/>
        <w:kinsoku/>
        <w:wordWrap/>
        <w:overflowPunct/>
        <w:topLinePunct w:val="0"/>
        <w:autoSpaceDE/>
        <w:autoSpaceDN/>
        <w:bidi w:val="0"/>
        <w:snapToGrid w:val="0"/>
        <w:spacing w:line="576" w:lineRule="exact"/>
        <w:ind w:firstLine="5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（一）部署发动阶段（20</w:t>
      </w:r>
      <w:r>
        <w:rPr>
          <w:rFonts w:hint="default" w:ascii="Times New Roman" w:hAnsi="Times New Roman" w:eastAsia="方正楷体_GBK" w:cs="Times New Roman"/>
          <w:sz w:val="32"/>
          <w:szCs w:val="32"/>
          <w:lang w:val="en-US" w:eastAsia="zh-CN"/>
        </w:rPr>
        <w:t>23</w:t>
      </w:r>
      <w:r>
        <w:rPr>
          <w:rFonts w:hint="default" w:ascii="Times New Roman" w:hAnsi="Times New Roman" w:eastAsia="方正楷体_GBK" w:cs="Times New Roman"/>
          <w:sz w:val="32"/>
          <w:szCs w:val="32"/>
        </w:rPr>
        <w:t>年1</w:t>
      </w:r>
      <w:r>
        <w:rPr>
          <w:rFonts w:hint="default" w:ascii="Times New Roman" w:hAnsi="Times New Roman" w:eastAsia="方正楷体_GBK" w:cs="Times New Roman"/>
          <w:sz w:val="32"/>
          <w:szCs w:val="32"/>
          <w:lang w:val="en-US" w:eastAsia="zh-CN"/>
        </w:rPr>
        <w:t>1</w:t>
      </w:r>
      <w:r>
        <w:rPr>
          <w:rFonts w:hint="default" w:ascii="Times New Roman" w:hAnsi="Times New Roman" w:eastAsia="方正楷体_GBK" w:cs="Times New Roman"/>
          <w:sz w:val="32"/>
          <w:szCs w:val="32"/>
        </w:rPr>
        <w:t>月</w:t>
      </w:r>
      <w:r>
        <w:rPr>
          <w:rFonts w:hint="default" w:ascii="Times New Roman" w:hAnsi="Times New Roman" w:eastAsia="方正楷体_GBK" w:cs="Times New Roman"/>
          <w:sz w:val="32"/>
          <w:szCs w:val="32"/>
          <w:lang w:val="en-US" w:eastAsia="zh-CN"/>
        </w:rPr>
        <w:t>30</w:t>
      </w:r>
      <w:r>
        <w:rPr>
          <w:rFonts w:hint="default" w:ascii="Times New Roman" w:hAnsi="Times New Roman" w:eastAsia="方正楷体_GBK" w:cs="Times New Roman"/>
          <w:sz w:val="32"/>
          <w:szCs w:val="32"/>
        </w:rPr>
        <w:t>日</w:t>
      </w:r>
      <w:r>
        <w:rPr>
          <w:rFonts w:hint="default" w:ascii="Times New Roman" w:hAnsi="Times New Roman" w:eastAsia="方正楷体_GBK" w:cs="Times New Roman"/>
          <w:sz w:val="32"/>
          <w:szCs w:val="32"/>
          <w:lang w:eastAsia="zh-CN"/>
        </w:rPr>
        <w:t>前</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各村（社区）、镇相关职能机构、区级相关派驻单位要召开会议、制定工作计划，层层动员部署，明确职责，细化措施，广泛发动，部署到位。</w:t>
      </w:r>
    </w:p>
    <w:p>
      <w:pPr>
        <w:keepNext w:val="0"/>
        <w:keepLines w:val="0"/>
        <w:pageBreakBefore w:val="0"/>
        <w:kinsoku/>
        <w:wordWrap/>
        <w:overflowPunct/>
        <w:topLinePunct w:val="0"/>
        <w:autoSpaceDE/>
        <w:autoSpaceDN/>
        <w:bidi w:val="0"/>
        <w:snapToGrid w:val="0"/>
        <w:spacing w:line="576" w:lineRule="exact"/>
        <w:ind w:firstLine="5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（二）组织实施阶段（20</w:t>
      </w:r>
      <w:r>
        <w:rPr>
          <w:rFonts w:hint="default" w:ascii="Times New Roman" w:hAnsi="Times New Roman" w:eastAsia="方正楷体_GBK" w:cs="Times New Roman"/>
          <w:sz w:val="32"/>
          <w:szCs w:val="32"/>
          <w:lang w:val="en-US" w:eastAsia="zh-CN"/>
        </w:rPr>
        <w:t>23</w:t>
      </w:r>
      <w:r>
        <w:rPr>
          <w:rFonts w:hint="default" w:ascii="Times New Roman" w:hAnsi="Times New Roman" w:eastAsia="方正楷体_GBK" w:cs="Times New Roman"/>
          <w:sz w:val="32"/>
          <w:szCs w:val="32"/>
        </w:rPr>
        <w:t>年1</w:t>
      </w:r>
      <w:r>
        <w:rPr>
          <w:rFonts w:hint="default" w:ascii="Times New Roman" w:hAnsi="Times New Roman" w:eastAsia="方正楷体_GBK" w:cs="Times New Roman"/>
          <w:sz w:val="32"/>
          <w:szCs w:val="32"/>
          <w:lang w:val="en-US" w:eastAsia="zh-CN"/>
        </w:rPr>
        <w:t>2</w:t>
      </w:r>
      <w:r>
        <w:rPr>
          <w:rFonts w:hint="default" w:ascii="Times New Roman" w:hAnsi="Times New Roman" w:eastAsia="方正楷体_GBK" w:cs="Times New Roman"/>
          <w:sz w:val="32"/>
          <w:szCs w:val="32"/>
        </w:rPr>
        <w:t>月</w:t>
      </w:r>
      <w:r>
        <w:rPr>
          <w:rFonts w:hint="default" w:ascii="Times New Roman" w:hAnsi="Times New Roman" w:eastAsia="方正楷体_GBK" w:cs="Times New Roman"/>
          <w:sz w:val="32"/>
          <w:szCs w:val="32"/>
          <w:lang w:val="en-US" w:eastAsia="zh-CN"/>
        </w:rPr>
        <w:t>1日</w:t>
      </w:r>
      <w:r>
        <w:rPr>
          <w:rFonts w:hint="default" w:ascii="Times New Roman" w:hAnsi="Times New Roman" w:eastAsia="方正楷体_GBK" w:cs="Times New Roman"/>
          <w:sz w:val="32"/>
          <w:szCs w:val="32"/>
        </w:rPr>
        <w:t>至</w:t>
      </w:r>
      <w:r>
        <w:rPr>
          <w:rFonts w:hint="default" w:ascii="Times New Roman" w:hAnsi="Times New Roman" w:eastAsia="方正楷体_GBK" w:cs="Times New Roman"/>
          <w:sz w:val="32"/>
          <w:szCs w:val="32"/>
          <w:lang w:val="en-US" w:eastAsia="zh-CN"/>
        </w:rPr>
        <w:t>2024年3月25日</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各村（社区）、镇相关职能机构、区级相关派驻单位按照工作方案，精心组织，认真实施，</w:t>
      </w:r>
      <w:r>
        <w:rPr>
          <w:rFonts w:hint="default" w:ascii="Times New Roman" w:hAnsi="Times New Roman" w:eastAsia="方正仿宋_GBK" w:cs="Times New Roman"/>
          <w:sz w:val="32"/>
          <w:szCs w:val="32"/>
          <w:lang w:val="en-US" w:eastAsia="zh-CN"/>
        </w:rPr>
        <w:t>精准研判，</w:t>
      </w:r>
      <w:r>
        <w:rPr>
          <w:rFonts w:hint="default" w:ascii="Times New Roman" w:hAnsi="Times New Roman" w:eastAsia="方正仿宋_GBK" w:cs="Times New Roman"/>
          <w:sz w:val="32"/>
          <w:szCs w:val="32"/>
        </w:rPr>
        <w:t>从严从细从实抓好工作落实。</w:t>
      </w:r>
    </w:p>
    <w:p>
      <w:pPr>
        <w:keepNext w:val="0"/>
        <w:keepLines w:val="0"/>
        <w:pageBreakBefore w:val="0"/>
        <w:kinsoku/>
        <w:wordWrap/>
        <w:overflowPunct/>
        <w:topLinePunct w:val="0"/>
        <w:autoSpaceDE/>
        <w:autoSpaceDN/>
        <w:bidi w:val="0"/>
        <w:snapToGrid w:val="0"/>
        <w:spacing w:line="576" w:lineRule="exact"/>
        <w:ind w:firstLine="5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（三）总结</w:t>
      </w:r>
      <w:r>
        <w:rPr>
          <w:rFonts w:hint="default" w:ascii="Times New Roman" w:hAnsi="Times New Roman" w:eastAsia="方正楷体_GBK" w:cs="Times New Roman"/>
          <w:sz w:val="32"/>
          <w:szCs w:val="32"/>
          <w:lang w:val="en-US" w:eastAsia="zh-CN"/>
        </w:rPr>
        <w:t>提升</w:t>
      </w:r>
      <w:r>
        <w:rPr>
          <w:rFonts w:hint="default" w:ascii="Times New Roman" w:hAnsi="Times New Roman" w:eastAsia="方正楷体_GBK" w:cs="Times New Roman"/>
          <w:sz w:val="32"/>
          <w:szCs w:val="32"/>
        </w:rPr>
        <w:t>阶段（</w:t>
      </w:r>
      <w:r>
        <w:rPr>
          <w:rFonts w:hint="default" w:ascii="Times New Roman" w:hAnsi="Times New Roman" w:eastAsia="方正楷体_GBK" w:cs="Times New Roman"/>
          <w:sz w:val="32"/>
          <w:szCs w:val="32"/>
          <w:lang w:val="en-US" w:eastAsia="zh-CN"/>
        </w:rPr>
        <w:t>2024年3月26日至3月31日</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各村（社区）、镇相关职能机构、区级相关派驻单位要总结经验做法，固化工作成效，完善火灾防控长效机制。</w:t>
      </w:r>
    </w:p>
    <w:p>
      <w:pPr>
        <w:keepNext w:val="0"/>
        <w:keepLines w:val="0"/>
        <w:pageBreakBefore w:val="0"/>
        <w:kinsoku/>
        <w:wordWrap/>
        <w:overflowPunct/>
        <w:topLinePunct w:val="0"/>
        <w:autoSpaceDE/>
        <w:autoSpaceDN/>
        <w:bidi w:val="0"/>
        <w:snapToGrid w:val="0"/>
        <w:spacing w:line="576" w:lineRule="exact"/>
        <w:ind w:firstLine="54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、工作要求</w:t>
      </w:r>
    </w:p>
    <w:p>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（一）提高</w:t>
      </w:r>
      <w:r>
        <w:rPr>
          <w:rFonts w:hint="eastAsia" w:ascii="Times New Roman" w:hAnsi="Times New Roman" w:eastAsia="方正楷体_GBK" w:cs="Times New Roman"/>
          <w:sz w:val="32"/>
          <w:szCs w:val="32"/>
          <w:lang w:eastAsia="zh-CN"/>
        </w:rPr>
        <w:t>政</w:t>
      </w:r>
      <w:r>
        <w:rPr>
          <w:rFonts w:hint="default" w:ascii="Times New Roman" w:hAnsi="Times New Roman" w:eastAsia="方正楷体_GBK" w:cs="Times New Roman"/>
          <w:sz w:val="32"/>
          <w:szCs w:val="32"/>
          <w:lang w:val="en-US" w:eastAsia="zh-CN"/>
        </w:rPr>
        <w:t>治站位</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冬春季节历来是火灾事故的高发期，各村（社区）、镇相关职能机构、区级相关派驻单位要清醒认识我镇今冬明春火灾防控工作的艰巨性和严峻性，切实加强组织领导，明确职责任务，细化工作措施，层层传导压力，逐级压实责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担负起防范化解重大安全风险的政治责任</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楷体_GBK" w:cs="Times New Roman"/>
          <w:sz w:val="32"/>
          <w:szCs w:val="32"/>
          <w:lang w:val="en-US" w:eastAsia="zh-CN"/>
        </w:rPr>
        <w:t>坚持问题导向</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rPr>
        <w:t>、镇相关职能机构、区级相关派驻单位要深刻汲取近期全国部分地区火灾事故教训，对本辖区、本行业</w:t>
      </w:r>
      <w:r>
        <w:rPr>
          <w:rFonts w:hint="default" w:ascii="Times New Roman" w:hAnsi="Times New Roman" w:eastAsia="方正仿宋_GBK" w:cs="Times New Roman"/>
          <w:sz w:val="32"/>
          <w:szCs w:val="32"/>
          <w:lang w:val="en-US" w:eastAsia="zh-CN"/>
        </w:rPr>
        <w:t>领域</w:t>
      </w:r>
      <w:r>
        <w:rPr>
          <w:rFonts w:hint="default" w:ascii="Times New Roman" w:hAnsi="Times New Roman" w:eastAsia="方正仿宋_GBK" w:cs="Times New Roman"/>
          <w:sz w:val="32"/>
          <w:szCs w:val="32"/>
        </w:rPr>
        <w:t>冬春消防安全形势进行一次梳理分析，剖析查找存在的短板不足、薄弱环节和突出问题，针对自身火灾风险特点，要坚持共性与个性相结合，实施精准化治理，层层压实工作责任，抓细今冬明春消防安全防范工作组织实施。</w:t>
      </w:r>
    </w:p>
    <w:p>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z w:val="32"/>
          <w:szCs w:val="32"/>
        </w:rPr>
        <w:t>（三）</w:t>
      </w:r>
      <w:r>
        <w:rPr>
          <w:rFonts w:hint="default" w:ascii="Times New Roman" w:hAnsi="Times New Roman" w:eastAsia="方正楷体_GBK" w:cs="Times New Roman"/>
          <w:color w:val="000000"/>
          <w:sz w:val="32"/>
          <w:szCs w:val="32"/>
          <w:lang w:val="en-US" w:eastAsia="zh-CN"/>
        </w:rPr>
        <w:t>强化综合施策</w:t>
      </w:r>
      <w:r>
        <w:rPr>
          <w:rFonts w:hint="default" w:ascii="Times New Roman" w:hAnsi="Times New Roman" w:eastAsia="方正楷体_GBK" w:cs="Times New Roman"/>
          <w:color w:val="000000"/>
          <w:sz w:val="32"/>
          <w:szCs w:val="32"/>
        </w:rPr>
        <w:t>。</w:t>
      </w:r>
      <w:r>
        <w:rPr>
          <w:rFonts w:hint="default" w:ascii="Times New Roman" w:hAnsi="Times New Roman" w:eastAsia="方正仿宋_GBK" w:cs="Times New Roman"/>
          <w:sz w:val="32"/>
          <w:szCs w:val="32"/>
        </w:rPr>
        <w:t>各村（社区）、镇相关职能机构、区级相关派驻单位要实时把握消防安全风险趋势，落实属地、属事消防安全监管责任，健全完善会商研判、</w:t>
      </w:r>
      <w:r>
        <w:rPr>
          <w:rFonts w:hint="default" w:ascii="Times New Roman" w:hAnsi="Times New Roman" w:eastAsia="方正仿宋_GBK" w:cs="Times New Roman"/>
          <w:sz w:val="32"/>
          <w:szCs w:val="32"/>
          <w:lang w:val="en-US" w:eastAsia="zh-CN"/>
        </w:rPr>
        <w:t>警示</w:t>
      </w:r>
      <w:r>
        <w:rPr>
          <w:rFonts w:hint="default" w:ascii="Times New Roman" w:hAnsi="Times New Roman" w:eastAsia="方正仿宋_GBK" w:cs="Times New Roman"/>
          <w:sz w:val="32"/>
          <w:szCs w:val="32"/>
        </w:rPr>
        <w:t>提醒等工作机制，全力做好防范应对工作。要严格隐患查处，严厉打击消防安全突出问题隐患，该罚</w:t>
      </w:r>
      <w:r>
        <w:rPr>
          <w:rFonts w:hint="default" w:ascii="Times New Roman" w:hAnsi="Times New Roman" w:eastAsia="方正仿宋_GBK" w:cs="Times New Roman"/>
          <w:sz w:val="32"/>
          <w:szCs w:val="32"/>
          <w:lang w:val="en-US" w:eastAsia="zh-CN"/>
        </w:rPr>
        <w:t>尽</w:t>
      </w:r>
      <w:r>
        <w:rPr>
          <w:rFonts w:hint="default" w:ascii="Times New Roman" w:hAnsi="Times New Roman" w:eastAsia="方正仿宋_GBK" w:cs="Times New Roman"/>
          <w:sz w:val="32"/>
          <w:szCs w:val="32"/>
        </w:rPr>
        <w:t>罚。要广泛告知社会单位消防安全风险，指导落实火灾风险隐患自知自查自改和公示管理制度，进一步提高抗御火灾风险能力。</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Helvetica">
    <w:altName w:val="DejaVu Sans"/>
    <w:panose1 w:val="020B0604020202030204"/>
    <w:charset w:val="00"/>
    <w:family w:val="swiss"/>
    <w:pitch w:val="default"/>
    <w:sig w:usb0="00000000" w:usb1="00000000" w:usb2="00000000" w:usb3="00000000" w:csb0="00000093"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40"/>
                            </w:rPr>
                          </w:pPr>
                          <w:r>
                            <w:rPr>
                              <w:rFonts w:hint="eastAsia" w:ascii="宋体" w:hAnsi="宋体" w:eastAsia="宋体" w:cs="宋体"/>
                              <w:sz w:val="28"/>
                              <w:szCs w:val="40"/>
                            </w:rPr>
                            <w:t>—</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40"/>
                      </w:rPr>
                    </w:pPr>
                    <w:r>
                      <w:rPr>
                        <w:rFonts w:hint="eastAsia" w:ascii="宋体" w:hAnsi="宋体" w:eastAsia="宋体" w:cs="宋体"/>
                        <w:sz w:val="28"/>
                        <w:szCs w:val="40"/>
                      </w:rPr>
                      <w:t>—</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4F2EA"/>
    <w:multiLevelType w:val="singleLevel"/>
    <w:tmpl w:val="7E44F2EA"/>
    <w:lvl w:ilvl="0" w:tentative="0">
      <w:start w:val="2"/>
      <w:numFmt w:val="chineseCounting"/>
      <w:suff w:val="nothing"/>
      <w:lvlText w:val="（%1）"/>
      <w:lvlJc w:val="left"/>
      <w:rPr>
        <w:rFonts w:hint="eastAsia" w:ascii="方正楷体_GBK" w:hAnsi="方正楷体_GBK" w:eastAsia="方正楷体_GBK" w:cs="方正楷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jAxMDQyYjUyYWI5YTNlYjNiZjJlNTY4NzY0YTcifQ=="/>
  </w:docVars>
  <w:rsids>
    <w:rsidRoot w:val="2B6E414B"/>
    <w:rsid w:val="00C150EC"/>
    <w:rsid w:val="0200793B"/>
    <w:rsid w:val="02BE02F9"/>
    <w:rsid w:val="04727A0B"/>
    <w:rsid w:val="048E6964"/>
    <w:rsid w:val="04B4715B"/>
    <w:rsid w:val="04FD5053"/>
    <w:rsid w:val="055E3831"/>
    <w:rsid w:val="05873942"/>
    <w:rsid w:val="06026D61"/>
    <w:rsid w:val="064D1207"/>
    <w:rsid w:val="06B238FA"/>
    <w:rsid w:val="06C822EA"/>
    <w:rsid w:val="07504818"/>
    <w:rsid w:val="082C5402"/>
    <w:rsid w:val="08816159"/>
    <w:rsid w:val="08E63943"/>
    <w:rsid w:val="0A175DE5"/>
    <w:rsid w:val="0B354AFA"/>
    <w:rsid w:val="0BB41AAC"/>
    <w:rsid w:val="0BD06371"/>
    <w:rsid w:val="0CF63E15"/>
    <w:rsid w:val="0D2076D6"/>
    <w:rsid w:val="0D3458B2"/>
    <w:rsid w:val="0D371AC8"/>
    <w:rsid w:val="0E601E8E"/>
    <w:rsid w:val="0E841196"/>
    <w:rsid w:val="0F004A3A"/>
    <w:rsid w:val="0F312AD0"/>
    <w:rsid w:val="0F3375A2"/>
    <w:rsid w:val="0F98558E"/>
    <w:rsid w:val="0F986E25"/>
    <w:rsid w:val="0FFE370C"/>
    <w:rsid w:val="10294501"/>
    <w:rsid w:val="10C61D50"/>
    <w:rsid w:val="110D10AE"/>
    <w:rsid w:val="11D521F7"/>
    <w:rsid w:val="124132D4"/>
    <w:rsid w:val="13345473"/>
    <w:rsid w:val="13BD568C"/>
    <w:rsid w:val="13D06617"/>
    <w:rsid w:val="13F747FD"/>
    <w:rsid w:val="14381F39"/>
    <w:rsid w:val="1475203E"/>
    <w:rsid w:val="1561480C"/>
    <w:rsid w:val="178115BC"/>
    <w:rsid w:val="17EE22B8"/>
    <w:rsid w:val="18F045D8"/>
    <w:rsid w:val="1944126C"/>
    <w:rsid w:val="198C1D89"/>
    <w:rsid w:val="1A431F50"/>
    <w:rsid w:val="1AD80FFE"/>
    <w:rsid w:val="1B6C3361"/>
    <w:rsid w:val="1B916494"/>
    <w:rsid w:val="1C4032FE"/>
    <w:rsid w:val="1C422BD3"/>
    <w:rsid w:val="1C737848"/>
    <w:rsid w:val="1C7F3E27"/>
    <w:rsid w:val="1C8149C1"/>
    <w:rsid w:val="1CBB11C7"/>
    <w:rsid w:val="1D792311"/>
    <w:rsid w:val="1DD01A0D"/>
    <w:rsid w:val="1ED24777"/>
    <w:rsid w:val="1EED3A7C"/>
    <w:rsid w:val="1FF66A9E"/>
    <w:rsid w:val="22525D60"/>
    <w:rsid w:val="228F4698"/>
    <w:rsid w:val="229B279E"/>
    <w:rsid w:val="22AF5A96"/>
    <w:rsid w:val="22C56E43"/>
    <w:rsid w:val="232A1FBC"/>
    <w:rsid w:val="238E2BA1"/>
    <w:rsid w:val="248D4C07"/>
    <w:rsid w:val="24D51086"/>
    <w:rsid w:val="254E25E8"/>
    <w:rsid w:val="258305E4"/>
    <w:rsid w:val="25B855C8"/>
    <w:rsid w:val="25D24FC7"/>
    <w:rsid w:val="25DF0866"/>
    <w:rsid w:val="265F0AAC"/>
    <w:rsid w:val="26D7485F"/>
    <w:rsid w:val="27A532E1"/>
    <w:rsid w:val="27DA3D17"/>
    <w:rsid w:val="27DC24ED"/>
    <w:rsid w:val="27F31225"/>
    <w:rsid w:val="285F501C"/>
    <w:rsid w:val="28C72DDD"/>
    <w:rsid w:val="290B259E"/>
    <w:rsid w:val="29723249"/>
    <w:rsid w:val="29D95DD9"/>
    <w:rsid w:val="2A471D47"/>
    <w:rsid w:val="2A6D080A"/>
    <w:rsid w:val="2A7F3981"/>
    <w:rsid w:val="2B102CC5"/>
    <w:rsid w:val="2B6E414B"/>
    <w:rsid w:val="2B7E54AD"/>
    <w:rsid w:val="2BC453B2"/>
    <w:rsid w:val="2BE07D12"/>
    <w:rsid w:val="2CB544BC"/>
    <w:rsid w:val="2CE13218"/>
    <w:rsid w:val="2DB46AB3"/>
    <w:rsid w:val="2DCC6105"/>
    <w:rsid w:val="2FD401EF"/>
    <w:rsid w:val="2FE42670"/>
    <w:rsid w:val="305E79AA"/>
    <w:rsid w:val="308A01C2"/>
    <w:rsid w:val="308B46F0"/>
    <w:rsid w:val="313172E3"/>
    <w:rsid w:val="31356A60"/>
    <w:rsid w:val="3183186B"/>
    <w:rsid w:val="326E7E26"/>
    <w:rsid w:val="330C5891"/>
    <w:rsid w:val="342F5CDB"/>
    <w:rsid w:val="343E473F"/>
    <w:rsid w:val="34D15258"/>
    <w:rsid w:val="366F71AF"/>
    <w:rsid w:val="36ED232B"/>
    <w:rsid w:val="3718370D"/>
    <w:rsid w:val="37362EDC"/>
    <w:rsid w:val="38276C50"/>
    <w:rsid w:val="38847E22"/>
    <w:rsid w:val="39561614"/>
    <w:rsid w:val="39CD3FCC"/>
    <w:rsid w:val="39DA3FF3"/>
    <w:rsid w:val="39EC23F0"/>
    <w:rsid w:val="3A856654"/>
    <w:rsid w:val="3B2C24AE"/>
    <w:rsid w:val="3B9D53EF"/>
    <w:rsid w:val="3BE253E0"/>
    <w:rsid w:val="3CD236A7"/>
    <w:rsid w:val="3D9D5A63"/>
    <w:rsid w:val="3E7462F9"/>
    <w:rsid w:val="3EAD1CD6"/>
    <w:rsid w:val="40BA28DE"/>
    <w:rsid w:val="40C5581B"/>
    <w:rsid w:val="411E0292"/>
    <w:rsid w:val="416240D8"/>
    <w:rsid w:val="42902CE7"/>
    <w:rsid w:val="430408AC"/>
    <w:rsid w:val="430734FC"/>
    <w:rsid w:val="439B47F3"/>
    <w:rsid w:val="44A43622"/>
    <w:rsid w:val="44BA12B6"/>
    <w:rsid w:val="450576FA"/>
    <w:rsid w:val="453F5652"/>
    <w:rsid w:val="459B5914"/>
    <w:rsid w:val="46586B78"/>
    <w:rsid w:val="47AD2CA0"/>
    <w:rsid w:val="47E14320"/>
    <w:rsid w:val="481903DC"/>
    <w:rsid w:val="4840005F"/>
    <w:rsid w:val="489C31D4"/>
    <w:rsid w:val="4BA44202"/>
    <w:rsid w:val="4BCF2D2D"/>
    <w:rsid w:val="4BDE3E16"/>
    <w:rsid w:val="4C885B30"/>
    <w:rsid w:val="4CFF2296"/>
    <w:rsid w:val="4D9C02B4"/>
    <w:rsid w:val="4E0E2F01"/>
    <w:rsid w:val="4EC95EA5"/>
    <w:rsid w:val="4F1418FD"/>
    <w:rsid w:val="4F2204BE"/>
    <w:rsid w:val="503C14CC"/>
    <w:rsid w:val="50445253"/>
    <w:rsid w:val="508A0853"/>
    <w:rsid w:val="508C6C81"/>
    <w:rsid w:val="50970A38"/>
    <w:rsid w:val="50B413F1"/>
    <w:rsid w:val="51475FBA"/>
    <w:rsid w:val="51F93604"/>
    <w:rsid w:val="52E55A8A"/>
    <w:rsid w:val="53D927E8"/>
    <w:rsid w:val="546C785A"/>
    <w:rsid w:val="54DE4227"/>
    <w:rsid w:val="55164621"/>
    <w:rsid w:val="551F3E84"/>
    <w:rsid w:val="56503B63"/>
    <w:rsid w:val="56516554"/>
    <w:rsid w:val="56815ACA"/>
    <w:rsid w:val="57794F63"/>
    <w:rsid w:val="578563AB"/>
    <w:rsid w:val="578B65EE"/>
    <w:rsid w:val="582D6196"/>
    <w:rsid w:val="588A3448"/>
    <w:rsid w:val="58913FBE"/>
    <w:rsid w:val="58C61EBA"/>
    <w:rsid w:val="59081518"/>
    <w:rsid w:val="59571BEC"/>
    <w:rsid w:val="5A400024"/>
    <w:rsid w:val="5A673875"/>
    <w:rsid w:val="5B13515F"/>
    <w:rsid w:val="5C5D3A0F"/>
    <w:rsid w:val="5F1A241B"/>
    <w:rsid w:val="5F263C51"/>
    <w:rsid w:val="5FA71B2D"/>
    <w:rsid w:val="5FF617BA"/>
    <w:rsid w:val="600F2399"/>
    <w:rsid w:val="614C3178"/>
    <w:rsid w:val="619E6280"/>
    <w:rsid w:val="61BB01E9"/>
    <w:rsid w:val="61BC329E"/>
    <w:rsid w:val="63224191"/>
    <w:rsid w:val="63512CC8"/>
    <w:rsid w:val="64B8202D"/>
    <w:rsid w:val="657333CA"/>
    <w:rsid w:val="65F71970"/>
    <w:rsid w:val="66AF3F8D"/>
    <w:rsid w:val="67E4049D"/>
    <w:rsid w:val="68414C8B"/>
    <w:rsid w:val="68542471"/>
    <w:rsid w:val="68B6289E"/>
    <w:rsid w:val="68E36170"/>
    <w:rsid w:val="69305B6D"/>
    <w:rsid w:val="69DD0BF6"/>
    <w:rsid w:val="6A432124"/>
    <w:rsid w:val="6A7D07B7"/>
    <w:rsid w:val="6B1A1732"/>
    <w:rsid w:val="6B4079AC"/>
    <w:rsid w:val="6B5670CE"/>
    <w:rsid w:val="6B917662"/>
    <w:rsid w:val="6BAD59B9"/>
    <w:rsid w:val="6BB06970"/>
    <w:rsid w:val="6C5F0204"/>
    <w:rsid w:val="6C64734B"/>
    <w:rsid w:val="6C7F55EB"/>
    <w:rsid w:val="6C875A7A"/>
    <w:rsid w:val="6CD1625C"/>
    <w:rsid w:val="6D4132AD"/>
    <w:rsid w:val="6DF61E8B"/>
    <w:rsid w:val="6F7279A1"/>
    <w:rsid w:val="6F9C6492"/>
    <w:rsid w:val="730F4902"/>
    <w:rsid w:val="73532CDE"/>
    <w:rsid w:val="73ED07EB"/>
    <w:rsid w:val="74424145"/>
    <w:rsid w:val="74565B36"/>
    <w:rsid w:val="7474443B"/>
    <w:rsid w:val="74EA45F9"/>
    <w:rsid w:val="75703548"/>
    <w:rsid w:val="75A934F3"/>
    <w:rsid w:val="75D02172"/>
    <w:rsid w:val="76830F93"/>
    <w:rsid w:val="76C8293E"/>
    <w:rsid w:val="76E557A9"/>
    <w:rsid w:val="776E644F"/>
    <w:rsid w:val="78116533"/>
    <w:rsid w:val="7A294414"/>
    <w:rsid w:val="7A5C5D83"/>
    <w:rsid w:val="7AEE65E5"/>
    <w:rsid w:val="7BA619AB"/>
    <w:rsid w:val="7BE43C05"/>
    <w:rsid w:val="7D1E37C3"/>
    <w:rsid w:val="7EBFA006"/>
    <w:rsid w:val="7FA93818"/>
    <w:rsid w:val="7FAE51C9"/>
    <w:rsid w:val="7FDE5367"/>
    <w:rsid w:val="7FE22C51"/>
    <w:rsid w:val="AEBD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b/>
      <w:kern w:val="44"/>
      <w:sz w:val="4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unhideWhenUsed/>
    <w:qFormat/>
    <w:uiPriority w:val="99"/>
    <w:pPr>
      <w:spacing w:after="120" w:afterLines="0" w:afterAutospacing="0"/>
    </w:p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Body Text Indent"/>
    <w:basedOn w:val="1"/>
    <w:unhideWhenUsed/>
    <w:qFormat/>
    <w:uiPriority w:val="99"/>
    <w:pPr>
      <w:spacing w:after="120"/>
      <w:ind w:left="420" w:leftChars="200"/>
    </w:pPr>
  </w:style>
  <w:style w:type="paragraph" w:styleId="7">
    <w:name w:val="toc 5"/>
    <w:basedOn w:val="1"/>
    <w:next w:val="1"/>
    <w:qFormat/>
    <w:uiPriority w:val="39"/>
    <w:pPr>
      <w:ind w:left="1680" w:leftChars="800"/>
    </w:pPr>
    <w:rPr>
      <w:rFonts w:eastAsia="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99"/>
    <w:rPr>
      <w:rFonts w:cs="Times New Roman"/>
    </w:rPr>
  </w:style>
  <w:style w:type="paragraph" w:customStyle="1" w:styleId="18">
    <w:name w:val="索引 51"/>
    <w:basedOn w:val="1"/>
    <w:next w:val="1"/>
    <w:qFormat/>
    <w:uiPriority w:val="0"/>
    <w:pPr>
      <w:ind w:left="1680"/>
    </w:pPr>
  </w:style>
  <w:style w:type="paragraph" w:customStyle="1" w:styleId="19">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_Style 2"/>
    <w:basedOn w:val="1"/>
    <w:qFormat/>
    <w:uiPriority w:val="0"/>
    <w:rPr>
      <w:rFonts w:eastAsia="方正仿宋_GBK"/>
      <w:sz w:val="32"/>
    </w:rPr>
  </w:style>
  <w:style w:type="character" w:customStyle="1" w:styleId="21">
    <w:name w:val="NormalCharacter"/>
    <w:semiHidden/>
    <w:qFormat/>
    <w:uiPriority w:val="0"/>
  </w:style>
  <w:style w:type="character" w:customStyle="1" w:styleId="22">
    <w:name w:val="bjh-p"/>
    <w:qFormat/>
    <w:uiPriority w:val="0"/>
  </w:style>
  <w:style w:type="paragraph" w:customStyle="1" w:styleId="23">
    <w:name w:val="Table Paragraph"/>
    <w:basedOn w:val="1"/>
    <w:qFormat/>
    <w:uiPriority w:val="1"/>
    <w:rPr>
      <w:rFonts w:ascii="Times New Roman" w:hAnsi="Times New Roman" w:eastAsia="Times New Roman" w:cs="Times New Roman"/>
      <w:lang w:val="zh-CN" w:eastAsia="zh-CN" w:bidi="zh-CN"/>
    </w:rPr>
  </w:style>
  <w:style w:type="character" w:customStyle="1" w:styleId="24">
    <w:name w:val="font41"/>
    <w:basedOn w:val="15"/>
    <w:qFormat/>
    <w:uiPriority w:val="0"/>
    <w:rPr>
      <w:rFonts w:hint="eastAsia" w:ascii="宋体" w:hAnsi="宋体" w:eastAsia="宋体" w:cs="宋体"/>
      <w:b/>
      <w:color w:val="000000"/>
      <w:sz w:val="28"/>
      <w:szCs w:val="28"/>
      <w:u w:val="none"/>
    </w:rPr>
  </w:style>
  <w:style w:type="character" w:customStyle="1" w:styleId="25">
    <w:name w:val="font81"/>
    <w:basedOn w:val="15"/>
    <w:qFormat/>
    <w:uiPriority w:val="0"/>
    <w:rPr>
      <w:rFonts w:hint="default" w:ascii="Tahoma" w:hAnsi="Tahoma" w:eastAsia="Tahoma" w:cs="Tahoma"/>
      <w:b/>
      <w:color w:val="000000"/>
      <w:sz w:val="28"/>
      <w:szCs w:val="28"/>
      <w:u w:val="none"/>
    </w:rPr>
  </w:style>
  <w:style w:type="paragraph" w:customStyle="1" w:styleId="2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1079</Words>
  <Characters>1094</Characters>
  <Lines>0</Lines>
  <Paragraphs>0</Paragraphs>
  <TotalTime>12</TotalTime>
  <ScaleCrop>false</ScaleCrop>
  <LinksUpToDate>false</LinksUpToDate>
  <CharactersWithSpaces>1300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2021-11-10T22:16:00Z</dcterms:created>
  <dc:creator>彭一峻</dc:creator>
  <cp:lastModifiedBy>guest</cp:lastModifiedBy>
  <cp:lastPrinted>2023-12-21T23:29:00Z</cp:lastPrinted>
  <dcterms:modified xsi:type="dcterms:W3CDTF">2023-12-27T11:40:35Z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40A3FBEBCD4A42FE86BFA3A447CDEF6C_13</vt:lpwstr>
  </property>
</Properties>
</file>