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topLinePunct w:val="0"/>
        <w:bidi w:val="0"/>
        <w:spacing w:line="576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kinsoku/>
        <w:wordWrap w:val="0"/>
        <w:topLinePunct w:val="0"/>
        <w:bidi w:val="0"/>
        <w:spacing w:line="576" w:lineRule="exact"/>
        <w:jc w:val="both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中峰府发〔202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</w:rPr>
        <w:t>号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重庆市綦江区中峰镇人民政府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印发《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綦江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区中峰镇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动物疫病综合防控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实施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方案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各</w:t>
      </w:r>
      <w:r>
        <w:rPr>
          <w:rFonts w:hint="default" w:ascii="Times New Roman" w:hAnsi="Times New Roman" w:cs="Times New Roman"/>
          <w:szCs w:val="32"/>
          <w:lang w:eastAsia="zh-CN"/>
        </w:rPr>
        <w:t>村（</w:t>
      </w:r>
      <w:r>
        <w:rPr>
          <w:rFonts w:hint="default" w:ascii="Times New Roman" w:hAnsi="Times New Roman" w:cs="Times New Roman"/>
          <w:szCs w:val="32"/>
          <w:lang w:val="en-US" w:eastAsia="zh-CN"/>
        </w:rPr>
        <w:t>居</w:t>
      </w:r>
      <w:r>
        <w:rPr>
          <w:rFonts w:hint="default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为切实做好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我镇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季动物疫病综合防控工作，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有效预防、控制重大动物疫病及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人畜共患传染病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保障畜牧业健康发展和公共卫生安全，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制定了《重庆市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綦江区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中峰镇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季动物疫病综合防控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方案》，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经镇政府研究同意，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现印发给你们，请遵照执行。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3840" w:firstLineChars="1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重庆市綦江区中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pict>
          <v:shape id="_x0000_s1028" o:spid="_x0000_s1028" o:spt="201" type="#_x0000_t201" style="position:absolute;left:0pt;margin-left:292.1pt;margin-top:413.3pt;height:6pt;width:15.05pt;mso-position-vertical-relative:page;z-index:-251657216;mso-width-relative:page;mso-height-relative:page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</v:shape>
          <w:control r:id="rId5" w:name="SignatureCtrl2" w:shapeid="_x0000_s1028"/>
        </w:pic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rPr>
          <w:rFonts w:hint="eastAsia" w:eastAsia="方正仿宋_GBK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綦江区中峰镇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季动物疫病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综合防控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实施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根据《中华人民共和国动物防疫法》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eastAsia="zh-CN"/>
        </w:rPr>
        <w:t>《重庆市2023年春季动物疫病综合防控行动方案》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重庆市綦江区动物疫病强制免疫实施方案（2023-2025年）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等要求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，结合当前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我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动物疫情形势和生产流通状况，特制定本方案。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指导思想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坚持以习近平新时代中国特色社会主义思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想为指导，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全面贯彻落实党的二十大精神，深入落实习近平总书记关于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三农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工作的重要论述，全面落实中央农村工作会议、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全国农业农村厅局长会议和市委农村工作会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议、市农业农村委主任会议精神，严格按照</w:t>
      </w:r>
      <w:r>
        <w:rPr>
          <w:rFonts w:hint="eastAsia" w:ascii="Times New Roman" w:hAnsi="Times New Roman" w:cs="Times New Roman"/>
          <w:color w:val="000000"/>
          <w:sz w:val="31"/>
          <w:szCs w:val="31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保供固安全、振兴畅循环</w:t>
      </w:r>
      <w:r>
        <w:rPr>
          <w:rFonts w:hint="eastAsia" w:ascii="Times New Roman" w:hAnsi="Times New Roman" w:cs="Times New Roman"/>
          <w:color w:val="000000"/>
          <w:sz w:val="31"/>
          <w:szCs w:val="3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工作定位，坚持人病兽防、关口前移，预防为主、应免尽免的原则，集中力量抓好非洲猪瘟、口蹄疫、小反刍兽疫等重大动物疫病以及高致病性禽流感、狂犬病、牛羊</w:t>
      </w:r>
      <w:r>
        <w:rPr>
          <w:rFonts w:hint="eastAsia" w:ascii="Times New Roman" w:hAnsi="Times New Roman" w:cs="Times New Roman"/>
          <w:color w:val="000000"/>
          <w:sz w:val="31"/>
          <w:szCs w:val="31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两病</w:t>
      </w:r>
      <w:r>
        <w:rPr>
          <w:rFonts w:hint="eastAsia" w:ascii="Times New Roman" w:hAnsi="Times New Roman" w:cs="Times New Roman"/>
          <w:color w:val="000000"/>
          <w:sz w:val="31"/>
          <w:szCs w:val="3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等人畜共患病防控工作，保障畜牧业发展安全、畜产品质量安全、社会公共卫生安全和生态环境安全。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强制免疫目标。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高致病性禽流感、口蹄疫、小反刍兽疫等强制免疫病种的应免畜禽免疫密度达到100%，免疫抗体合格率达到70%以上。狂犬病应免犬免疫密度达到100%。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（二）疫情普查目标。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畜禽养殖场户动物疫病的普查面达到100%；对普查发现的动物疫病规范处置率达到100%。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（三）消毒驱虫目标。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畜禽圈舍消毒面达到100%，畜禽驱虫指导面达到100%。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（四）防疫监管目标。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畜禽养殖场户监督检查面达到100%，发现违法违规行为处理率达到100%。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（五）动物疫病监测目标。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按照《綦江区2023年动物疫病监测计划》要求，按时、按量、保质开展动物疫病监测工作。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按区春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防行动时间统一定为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2023年3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日—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、行动内容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Cs w:val="32"/>
        </w:rPr>
        <w:t>坚持常年防疫与季节防疫相结合，在有效抓好常年防疫工作基础上，按照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动物防疫工作地方政府负总责，生产经营者承担主体责任，相关部门各负其责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的要求，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集中抓好以下5个方面工作。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bCs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（一）抓好大宣传大排查大清洗大消毒。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充分利用短信、微信、广播、电视、流动宣传车、发放宣传资料、张贴宣传标语等形式</w:t>
      </w:r>
      <w:r>
        <w:rPr>
          <w:rFonts w:hint="default" w:ascii="Times New Roman" w:hAnsi="Times New Roman" w:cs="Times New Roman"/>
          <w:szCs w:val="32"/>
        </w:rPr>
        <w:t>，进村入社、逐场逐户宣传非洲猪瘟、口蹄疫、高致病性禽流感、小反刍兽疫、牛羊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两病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等动物疫病防控知识以及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先打后补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相关政策，不断增强养殖场户防疫主体责任意识，确保各项防控措施落实到位。要充分发挥非洲猪瘟防控工作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专班专人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作用，采取走访问询、查看照片或视频等非进场入户方式，集中开展动物疫情大排查。要动态更新畜禽档案、生猪户口，准确掌握畜禽养殖情况。排查时发现重大动物疫病的，要依法依规进行处置和上报。要督促养殖、屠宰、无害化处理等环节的生产经营者做好日常消毒工作，加大消毒频次，扩大消毒范围，做到养殖、屠宰、流通等重点场所、重点区域全覆盖，有效降低面源污染。各街镇要统一建立散养户消毒台账，指导规模场自行建立消毒台账，并详细记录消毒药品种和浓度、消毒时间、消毒范围、消毒面积等信息。</w:t>
      </w:r>
      <w:r>
        <w:rPr>
          <w:rFonts w:hint="default" w:ascii="Times New Roman" w:hAnsi="Times New Roman" w:cs="Times New Roman"/>
          <w:szCs w:val="32"/>
          <w:lang w:eastAsia="zh-CN"/>
        </w:rPr>
        <w:t>春</w:t>
      </w:r>
      <w:r>
        <w:rPr>
          <w:rFonts w:hint="default" w:ascii="Times New Roman" w:hAnsi="Times New Roman" w:cs="Times New Roman"/>
          <w:szCs w:val="32"/>
        </w:rPr>
        <w:t>防工作期间，要集中开展一次大清洗大消毒工作。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（二）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抓好动物分类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强制免疫。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重庆市纳入强制免疫病种有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高致病性禽流感、口蹄疫、小反刍兽疫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犬只狂犬病。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高致病性禽流感：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对所有鸡、水禽（鸭、鹅）、人工饲养的鹌鹑、鸽子等禽类，进行H5和H7亚型高致病性禽流感免疫。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口蹄疫：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对所有猪、牛、羊、骆驼、鹿进行O型口蹄疫免疫，对所有奶牛和种公牛进行A型口蹄疫免疫。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小反刍兽疫：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对所有未免疫的（包括新引进的）、免疫期超过3年的羊只进行免疫。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犬只狂犬病：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对辖区内所有犬只进行免疫，同时做好登记工作，做到不漏一只。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高致病性猪蓝耳病和猪瘟：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指导养殖场户根据本场疫病流行状况自行开展免疫。强制免疫实行分类管理，对大型养殖场（含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先打后补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养殖场）实行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督促免疫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；对中小型养殖场实行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指导免疫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对散养户，鼓励其在基层兽医的指导下自行开展免疫，确无自行免疫能力的可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代行免疫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（注意事项见附件）。同时，做好畜禽标识佩戴、农村散养户《动物免疫证明》填发和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镇农业服务中心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《防疫档案》建立等工作。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（三）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抓好动物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防疫监管。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对所有养殖场户集中开展一轮全面监督检查。对散养户，由包片兽医严格落实责任片区监管巡查。对畜禽养殖场，由挂牌兽医按照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卫生评估、风险分级、量化监督、痕迹管理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，实施精细化监管巡查。督促养殖业主落实强制免疫、养殖档案建立、定期消毒、动物调运备案、调入动物落地隔离观察、调出动物申报检疫、疫情报告、病死畜禽无害化处理等法定义务和主体责任。要加强规模化畜禽场和种畜禽场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两场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监管，监督健全生物安全体系，严格落实引入畜禽隔离观察和监测制度，严格进出车辆、人员、物品管控和消毒，强化灭蚊灭蝇灭鼠、禁止使用餐厨剩余物喂猪，病死畜禽规范无害化处理等生物安全措施，严密防范疫病传入传播。严肃查处非法调运、不报告疫情、不建立防疫制度、不落实防疫措施、不接受防疫监督、不如实提供防疫档案资料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（四）积极推进兽医社会化服务体系建设。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加快推进兽医社会化服务体系建设，按照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政府购买服务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模式鼓励各类合法市场主体组建动物防疫服务队、合作社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动物医院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等多种形式的服务机构，规范整合乡村兽医、村级防疫员等资源，向养殖场户提供高质量的免疫、消毒、诊疗、用药等专业化兽医卫生服务，有效推进动物防疫工作的落实。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（五）深化落实兽医工作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三项制度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坚持问题导向，目标导向，继续深入推行兽医工作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三项制度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督促动物饲养场落实动物疫病自行检测制度，依法查处不履行动物疫病自行检测主体责任的饲养场。严格执行基于监（检）测和风险评估报告的产地检疫制度，并在检疫证明中备注报告编号，倒逼动物疫病自行检测制度落实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加强监测结果评价和结果运用，对免疫抗体不合格畜禽及时补免，对病原学阳性畜禽规范处置。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（一）强化责任落实。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村社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要提高认识，把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防工作摆在当前工作的重要位置，不断完善动物防疫工作责任管理体系，强化政府属地责任、部门属事责任和生产经营者防疫主体责任。要加强领导、周密部署、细化目标、分解任务、落实措施、制定方案，明确包片兽医，明确畜禽养殖场挂牌兽医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全力确保春防工作顺利开展。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）强化保障工作。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确保强制免疫经费（包括疫苗采购费用,以及器械耗材、培训、劳务、人员防护、免疫效果监测评价、免疫副反应处置等经费）及时足额落实到位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提前将防疫工作所需疫苗、消毒剂、试剂、器械耗材、人员防护用品等物资准备到位，按规定发放，规范使用。通过视频教学、推送学习资料等方式，对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基层兽医人员加强技术培训，提高防疫操作技能；病死猪无害化处理补助审核等政策，防范廉政风险。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）强化生物安全。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必须把生物安全放在第一位，严格遵循能不进则不进、能不接触则不接触的原则，严格按规范做好防护，严密防范因操作不当造成动物疫病传播甚至感染人，兽医人员在开展走访问询、监督巡查、宣传指导等工作时，避免与养殖业主及其他人员近距离接触、交谈；在开展入户免疫时，必须全程戴口罩、穿防护服和雨靴，进出严格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）强化行为规范。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规范疫苗运输、储存和使用，建立发放、领用记录，避免出现因疫苗保管不当而影响免疫效果。规范免疫行为，做到真苗、真打、真有效，防止不打针、打假针、减量注射造成免疫失败。规范消毒，防止消毒不彻底，造成疫病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）强化督促检查。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区农业农村委要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加强督查检查，随时跟踪进度和信息填报等情况，对进度迟缓、弄虚作假和工作不到位的，立即督促整改。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农业农村委对各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街镇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春防行动开展情况进行</w:t>
      </w:r>
      <w:r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  <w:t>指导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检查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对安排部署不及时、防控措施落实不到位、防疫效果不达标的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街镇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将予以通报。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）强化信息管理。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各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村居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要及时建立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《畜禽养殖场（散养户）动物防疫档案》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落实专人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收集、统计、报送信息，防疫信息均统一通过重庆动物卫生监督指挥调度平台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动物防疫监管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系统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每天实时报送，严禁在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防工作结束后集中填报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防止出现网络平台统计免疫进度明显滞后于实际免疫进度的情况。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jAxMDQyYjUyYWI5YTNlYjNiZjJlNTY4NzY0YTcifQ=="/>
  </w:docVars>
  <w:rsids>
    <w:rsidRoot w:val="2B6E414B"/>
    <w:rsid w:val="0200793B"/>
    <w:rsid w:val="02BE02F9"/>
    <w:rsid w:val="04B4715B"/>
    <w:rsid w:val="05873942"/>
    <w:rsid w:val="06026D61"/>
    <w:rsid w:val="064D1207"/>
    <w:rsid w:val="07504818"/>
    <w:rsid w:val="0BB41AAC"/>
    <w:rsid w:val="0BD06371"/>
    <w:rsid w:val="0D2076D6"/>
    <w:rsid w:val="0D371AC8"/>
    <w:rsid w:val="0FFE370C"/>
    <w:rsid w:val="10294501"/>
    <w:rsid w:val="110D10AE"/>
    <w:rsid w:val="13BD568C"/>
    <w:rsid w:val="13D06617"/>
    <w:rsid w:val="13F747FD"/>
    <w:rsid w:val="14381F39"/>
    <w:rsid w:val="1561480C"/>
    <w:rsid w:val="17EE22B8"/>
    <w:rsid w:val="18F045D8"/>
    <w:rsid w:val="1944126C"/>
    <w:rsid w:val="198C1D89"/>
    <w:rsid w:val="1C8149C1"/>
    <w:rsid w:val="1DD01A0D"/>
    <w:rsid w:val="1FF66A9E"/>
    <w:rsid w:val="228F4698"/>
    <w:rsid w:val="229B279E"/>
    <w:rsid w:val="22C56E43"/>
    <w:rsid w:val="232A1FBC"/>
    <w:rsid w:val="238E2BA1"/>
    <w:rsid w:val="23FEA9ED"/>
    <w:rsid w:val="254E25E8"/>
    <w:rsid w:val="258305E4"/>
    <w:rsid w:val="25D24FC7"/>
    <w:rsid w:val="25DF0866"/>
    <w:rsid w:val="27A532E1"/>
    <w:rsid w:val="285F501C"/>
    <w:rsid w:val="290B259E"/>
    <w:rsid w:val="2A471D47"/>
    <w:rsid w:val="2B6E414B"/>
    <w:rsid w:val="2B7E54AD"/>
    <w:rsid w:val="2DB46AB3"/>
    <w:rsid w:val="313172E3"/>
    <w:rsid w:val="3183186B"/>
    <w:rsid w:val="326E7E26"/>
    <w:rsid w:val="34D15258"/>
    <w:rsid w:val="36ED232B"/>
    <w:rsid w:val="39561614"/>
    <w:rsid w:val="397FF5CD"/>
    <w:rsid w:val="39CD3FCC"/>
    <w:rsid w:val="39DA3FF3"/>
    <w:rsid w:val="3BE253E0"/>
    <w:rsid w:val="3CD236A7"/>
    <w:rsid w:val="3E7462F9"/>
    <w:rsid w:val="430408AC"/>
    <w:rsid w:val="430734FC"/>
    <w:rsid w:val="44A43622"/>
    <w:rsid w:val="450576FA"/>
    <w:rsid w:val="46586B78"/>
    <w:rsid w:val="489C31D4"/>
    <w:rsid w:val="4BA44202"/>
    <w:rsid w:val="4D9C02B4"/>
    <w:rsid w:val="508A0853"/>
    <w:rsid w:val="50970A38"/>
    <w:rsid w:val="50B413F1"/>
    <w:rsid w:val="51475FBA"/>
    <w:rsid w:val="52E55A8A"/>
    <w:rsid w:val="546C785A"/>
    <w:rsid w:val="57794F63"/>
    <w:rsid w:val="578B65EE"/>
    <w:rsid w:val="58C61EBA"/>
    <w:rsid w:val="59081518"/>
    <w:rsid w:val="5A673875"/>
    <w:rsid w:val="5B13515F"/>
    <w:rsid w:val="5F1A241B"/>
    <w:rsid w:val="5F263C51"/>
    <w:rsid w:val="5FA71B2D"/>
    <w:rsid w:val="5FF617BA"/>
    <w:rsid w:val="5FFDA92D"/>
    <w:rsid w:val="5FFFFF7A"/>
    <w:rsid w:val="614C3178"/>
    <w:rsid w:val="61BB01E9"/>
    <w:rsid w:val="64B8202D"/>
    <w:rsid w:val="65F71970"/>
    <w:rsid w:val="66AF3F8D"/>
    <w:rsid w:val="68414C8B"/>
    <w:rsid w:val="68E36170"/>
    <w:rsid w:val="69305B6D"/>
    <w:rsid w:val="6A432124"/>
    <w:rsid w:val="6C5F0204"/>
    <w:rsid w:val="6C7F55EB"/>
    <w:rsid w:val="6CD1625C"/>
    <w:rsid w:val="6D4132AD"/>
    <w:rsid w:val="74EA45F9"/>
    <w:rsid w:val="76830F93"/>
    <w:rsid w:val="76C8293E"/>
    <w:rsid w:val="776E644F"/>
    <w:rsid w:val="78116533"/>
    <w:rsid w:val="79FBAC68"/>
    <w:rsid w:val="7A294414"/>
    <w:rsid w:val="7AFF7421"/>
    <w:rsid w:val="7BD71E51"/>
    <w:rsid w:val="7BE43C05"/>
    <w:rsid w:val="7F8DA4D7"/>
    <w:rsid w:val="7FAE51C9"/>
    <w:rsid w:val="7FF26FC5"/>
    <w:rsid w:val="DFE9A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paragraph" w:customStyle="1" w:styleId="13">
    <w:name w:val="索引 51"/>
    <w:basedOn w:val="1"/>
    <w:next w:val="1"/>
    <w:qFormat/>
    <w:uiPriority w:val="0"/>
    <w:pPr>
      <w:ind w:left="1680"/>
    </w:pPr>
  </w:style>
  <w:style w:type="paragraph" w:customStyle="1" w:styleId="14">
    <w:name w:val="_Style 2"/>
    <w:basedOn w:val="1"/>
    <w:qFormat/>
    <w:uiPriority w:val="0"/>
    <w:rPr>
      <w:rFonts w:eastAsia="方正仿宋_GBK"/>
      <w:sz w:val="3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3343</Words>
  <Characters>3410</Characters>
  <Lines>0</Lines>
  <Paragraphs>0</Paragraphs>
  <TotalTime>2</TotalTime>
  <ScaleCrop>false</ScaleCrop>
  <LinksUpToDate>false</LinksUpToDate>
  <CharactersWithSpaces>3427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2021-11-10T22:16:00Z</dcterms:created>
  <dc:creator>彭一峻</dc:creator>
  <cp:lastModifiedBy>guest</cp:lastModifiedBy>
  <cp:lastPrinted>2023-03-27T17:12:00Z</cp:lastPrinted>
  <dcterms:modified xsi:type="dcterms:W3CDTF">2023-11-09T12:41:04Z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8A4B6A713BC84DB193967AC3C904A200</vt:lpwstr>
  </property>
</Properties>
</file>