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owEymoeq02+ZzmHCAqRf2q==&#10;" textCheckSum="" ver="1">
  <a:bounds l="7753" t="13746" r="9268" b="15006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962025" cy="800100"/>
          </a:xfrm>
          <a:prstGeom prst="rect">
            <a:avLst/>
          </a:prstGeom>
          <a:solidFill>
            <a:srgbClr val="FFFFFF"/>
          </a:solidFill>
          <a:ln w="9525" cap="flat" cmpd="sng">
            <a:solidFill>
              <a:srgbClr val="FFFFFF"/>
            </a:solidFill>
            <a:prstDash val="solid"/>
            <a:miter/>
            <a:headEnd type="none" w="med" len="med"/>
            <a:tailEnd type="none" w="med" len="med"/>
          </a:ln>
        </wps:spPr>
        <wps:txbx/>
        <wps:bodyPr upright="1"/>
      </wps:wsp>
    </a:graphicData>
  </a:graphic>
</wp:e2oholder>
</file>