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576" w:lineRule="exact"/>
        <w:rPr>
          <w:rFonts w:hint="eastAsia"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hint="eastAsia" w:eastAsia="方正黑体_GBK"/>
          <w:kern w:val="0"/>
          <w:szCs w:val="32"/>
        </w:rPr>
        <w:t>4</w:t>
      </w:r>
    </w:p>
    <w:p>
      <w:pPr>
        <w:widowControl/>
        <w:adjustRightInd w:val="0"/>
        <w:snapToGrid w:val="0"/>
        <w:spacing w:line="576" w:lineRule="exact"/>
        <w:jc w:val="center"/>
        <w:rPr>
          <w:rFonts w:eastAsia="方正小标宋_GBK"/>
          <w:spacing w:val="-20"/>
          <w:kern w:val="0"/>
          <w:sz w:val="44"/>
          <w:szCs w:val="44"/>
        </w:rPr>
      </w:pPr>
      <w:r>
        <w:rPr>
          <w:rFonts w:eastAsia="方正小标宋_GBK"/>
          <w:spacing w:val="-20"/>
          <w:kern w:val="0"/>
          <w:sz w:val="44"/>
          <w:szCs w:val="44"/>
        </w:rPr>
        <w:t>组织开展交通安全教育学习相关法律法规的规定</w:t>
      </w:r>
    </w:p>
    <w:p>
      <w:pPr>
        <w:widowControl/>
        <w:adjustRightInd w:val="0"/>
        <w:snapToGrid w:val="0"/>
        <w:spacing w:line="576" w:lineRule="exact"/>
        <w:jc w:val="center"/>
        <w:rPr>
          <w:rFonts w:eastAsia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76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《道路交通安全法》第六条规定，各级人民政府应当经常进行道路交通安全教育，提高公民的道路交通安全意识。机关、部队、企业事业单位、社会团体以及其他组织，应当对本单位的人员进行道路交通安全教育。</w:t>
      </w:r>
    </w:p>
    <w:p>
      <w:pPr>
        <w:widowControl/>
        <w:shd w:val="clear" w:color="auto" w:fill="FFFFFF"/>
        <w:adjustRightInd w:val="0"/>
        <w:snapToGrid w:val="0"/>
        <w:spacing w:line="576" w:lineRule="exact"/>
        <w:ind w:firstLine="640" w:firstLineChars="200"/>
        <w:jc w:val="left"/>
        <w:outlineLvl w:val="0"/>
        <w:rPr>
          <w:kern w:val="0"/>
          <w:szCs w:val="32"/>
        </w:rPr>
      </w:pPr>
      <w:r>
        <w:rPr>
          <w:kern w:val="0"/>
          <w:szCs w:val="32"/>
        </w:rPr>
        <w:t>《</w:t>
      </w:r>
      <w:r>
        <w:rPr>
          <w:kern w:val="36"/>
          <w:szCs w:val="32"/>
        </w:rPr>
        <w:t xml:space="preserve">重庆市道路交通安全条例 </w:t>
      </w:r>
      <w:r>
        <w:rPr>
          <w:kern w:val="0"/>
          <w:szCs w:val="32"/>
        </w:rPr>
        <w:t>》第五十七条规定，各级人民政府应当有计划地组织开展多种形式的交通安全宣传教育，提高公民的道路交通安全意识……。</w:t>
      </w:r>
    </w:p>
    <w:p>
      <w:pPr>
        <w:widowControl/>
        <w:adjustRightInd w:val="0"/>
        <w:snapToGrid w:val="0"/>
        <w:spacing w:line="576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《</w:t>
      </w:r>
      <w:r>
        <w:rPr>
          <w:kern w:val="36"/>
          <w:szCs w:val="32"/>
        </w:rPr>
        <w:t xml:space="preserve">重庆市道路交通安全条例 </w:t>
      </w:r>
      <w:r>
        <w:rPr>
          <w:kern w:val="0"/>
          <w:szCs w:val="32"/>
        </w:rPr>
        <w:t>》第五十八条规定， 机关、部队、企业、事业单位、社会团体以及其他组织，应当建立道路交通安全防范责任制度，落实本单位机动车驾驶人的道路交通安全教育培训、考核工作。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61D7"/>
    <w:rsid w:val="5C1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2023-01-12T03:06:00Z</dcterms:created>
  <dc:creator>user</dc:creator>
  <cp:lastModifiedBy>user</cp:lastModifiedBy>
  <dcterms:modified xsi:type="dcterms:W3CDTF">2023-01-12T03:06:59Z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