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D83CA">
      <w:pPr>
        <w:widowControl/>
        <w:spacing w:line="560" w:lineRule="exact"/>
        <w:jc w:val="center"/>
        <w:rPr>
          <w:rFonts w:hint="eastAsia" w:ascii="方正小标宋_GBK" w:hAnsi="ˎ̥" w:eastAsia="方正小标宋_GBK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ˎ̥" w:eastAsia="方正小标宋_GBK" w:cs="宋体"/>
          <w:b/>
          <w:color w:val="000000"/>
          <w:kern w:val="0"/>
          <w:sz w:val="44"/>
          <w:szCs w:val="44"/>
          <w:lang w:val="en-US" w:eastAsia="zh-CN"/>
        </w:rPr>
        <w:t>重庆市綦江区文龙街道办事处</w:t>
      </w:r>
    </w:p>
    <w:p w14:paraId="09922422">
      <w:pPr>
        <w:widowControl/>
        <w:spacing w:line="560" w:lineRule="exact"/>
        <w:jc w:val="center"/>
        <w:rPr>
          <w:rFonts w:ascii="方正小标宋_GBK" w:hAnsi="ˎ̥" w:eastAsia="方正小标宋_GBK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_GBK" w:hAnsi="ˎ̥" w:eastAsia="方正小标宋_GBK" w:cs="宋体"/>
          <w:b/>
          <w:color w:val="000000"/>
          <w:kern w:val="0"/>
          <w:sz w:val="44"/>
          <w:szCs w:val="44"/>
        </w:rPr>
        <w:t>关于公布</w:t>
      </w:r>
      <w:r>
        <w:rPr>
          <w:rFonts w:hint="eastAsia" w:ascii="方正小标宋_GBK" w:hAnsi="ˎ̥" w:eastAsia="方正小标宋_GBK" w:cs="宋体"/>
          <w:b/>
          <w:color w:val="000000"/>
          <w:kern w:val="0"/>
          <w:sz w:val="44"/>
          <w:szCs w:val="44"/>
          <w:lang w:eastAsia="zh-CN"/>
        </w:rPr>
        <w:t>文龙街道第二批</w:t>
      </w:r>
      <w:r>
        <w:rPr>
          <w:rFonts w:hint="eastAsia" w:ascii="方正小标宋_GBK" w:hAnsi="ˎ̥" w:eastAsia="方正小标宋_GBK" w:cs="宋体"/>
          <w:b/>
          <w:color w:val="000000"/>
          <w:kern w:val="0"/>
          <w:sz w:val="44"/>
          <w:szCs w:val="44"/>
        </w:rPr>
        <w:t>非物质文化遗产代表性项目名录</w:t>
      </w:r>
      <w:r>
        <w:rPr>
          <w:rFonts w:hint="eastAsia" w:ascii="方正小标宋_GBK" w:hAnsi="ˎ̥" w:eastAsia="方正小标宋_GBK" w:cs="宋体"/>
          <w:b/>
          <w:color w:val="000000"/>
          <w:kern w:val="0"/>
          <w:sz w:val="44"/>
          <w:szCs w:val="44"/>
          <w:lang w:eastAsia="zh-CN"/>
        </w:rPr>
        <w:t>及其代表性传承人</w:t>
      </w:r>
      <w:r>
        <w:rPr>
          <w:rFonts w:hint="eastAsia" w:ascii="方正小标宋_GBK" w:hAnsi="ˎ̥" w:eastAsia="方正小标宋_GBK" w:cs="宋体"/>
          <w:b/>
          <w:color w:val="000000"/>
          <w:kern w:val="0"/>
          <w:sz w:val="44"/>
          <w:szCs w:val="44"/>
        </w:rPr>
        <w:t>的通知</w:t>
      </w:r>
    </w:p>
    <w:p w14:paraId="337756ED">
      <w:pPr>
        <w:widowControl/>
        <w:jc w:val="center"/>
        <w:rPr>
          <w:rFonts w:ascii="ˎ̥" w:hAnsi="ˎ̥" w:cs="宋体"/>
          <w:b/>
          <w:color w:val="000000"/>
          <w:kern w:val="0"/>
          <w:sz w:val="44"/>
          <w:szCs w:val="44"/>
        </w:rPr>
      </w:pPr>
    </w:p>
    <w:p w14:paraId="65454900">
      <w:pPr>
        <w:widowControl/>
        <w:spacing w:line="560" w:lineRule="exact"/>
        <w:jc w:val="left"/>
        <w:rPr>
          <w:rFonts w:ascii="方正仿宋_GBK" w:hAnsi="ˎ̥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街道各板块、各村（社区）、各企事业单位</w:t>
      </w:r>
      <w:r>
        <w:rPr>
          <w:rFonts w:hint="eastAsia" w:ascii="方正仿宋_GBK" w:hAnsi="ˎ̥" w:eastAsia="方正仿宋_GBK" w:cs="宋体"/>
          <w:color w:val="000000"/>
          <w:kern w:val="0"/>
          <w:sz w:val="32"/>
          <w:szCs w:val="32"/>
        </w:rPr>
        <w:t>：</w:t>
      </w:r>
    </w:p>
    <w:p w14:paraId="1A93DD5C">
      <w:pPr>
        <w:widowControl/>
        <w:spacing w:line="560" w:lineRule="exact"/>
        <w:ind w:firstLine="555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为保护和传承非物质文化遗产，弘扬优秀传统文化，延续历史文脉、坚定文化自信、推动文明交流互鉴，</w:t>
      </w:r>
      <w:r>
        <w:rPr>
          <w:rFonts w:hint="eastAsia" w:ascii="方正仿宋_GBK" w:eastAsia="方正仿宋_GBK"/>
          <w:sz w:val="32"/>
          <w:szCs w:val="32"/>
          <w:lang w:eastAsia="zh-CN"/>
        </w:rPr>
        <w:t>促进文化产业发展，</w:t>
      </w:r>
      <w:r>
        <w:rPr>
          <w:rFonts w:hint="eastAsia" w:ascii="方正仿宋_GBK" w:eastAsia="方正仿宋_GBK"/>
          <w:sz w:val="32"/>
          <w:szCs w:val="32"/>
        </w:rPr>
        <w:t>根据《中华人民共和国非物质文化遗产法》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《</w:t>
      </w:r>
      <w:r>
        <w:rPr>
          <w:rFonts w:hint="eastAsia" w:ascii="方正仿宋_GBK" w:eastAsia="方正仿宋_GBK"/>
          <w:sz w:val="32"/>
          <w:szCs w:val="32"/>
        </w:rPr>
        <w:t>关于进一步加强非物质文化遗产保护工作的意见</w:t>
      </w:r>
      <w:r>
        <w:rPr>
          <w:rFonts w:hint="eastAsia" w:ascii="方正仿宋_GBK" w:eastAsia="方正仿宋_GBK"/>
          <w:sz w:val="32"/>
          <w:szCs w:val="32"/>
          <w:lang w:eastAsia="zh-CN"/>
        </w:rPr>
        <w:t>》</w:t>
      </w:r>
      <w:r>
        <w:rPr>
          <w:rFonts w:hint="eastAsia" w:ascii="方正仿宋_GBK" w:eastAsia="方正仿宋_GBK"/>
          <w:sz w:val="32"/>
          <w:szCs w:val="32"/>
        </w:rPr>
        <w:t>《重庆市非物质文化遗产条例》有关规定，经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街道办事处</w:t>
      </w:r>
      <w:r>
        <w:rPr>
          <w:rFonts w:hint="eastAsia" w:ascii="方正仿宋_GBK" w:eastAsia="方正仿宋_GBK"/>
          <w:sz w:val="32"/>
          <w:szCs w:val="32"/>
        </w:rPr>
        <w:t>研究，同意将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谭氏面塑、采恩功能足道等2项</w:t>
      </w:r>
      <w:r>
        <w:rPr>
          <w:rFonts w:hint="eastAsia" w:ascii="方正仿宋_GBK" w:eastAsia="方正仿宋_GBK"/>
          <w:sz w:val="32"/>
          <w:szCs w:val="32"/>
        </w:rPr>
        <w:t>非物质文化遗产列入重庆市綦江区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文龙街道第二批</w:t>
      </w:r>
      <w:r>
        <w:rPr>
          <w:rFonts w:hint="eastAsia" w:ascii="方正仿宋_GBK" w:eastAsia="方正仿宋_GBK"/>
          <w:sz w:val="32"/>
          <w:szCs w:val="32"/>
        </w:rPr>
        <w:t>非物质文化遗产代表性项目名录，现</w:t>
      </w:r>
      <w:r>
        <w:rPr>
          <w:rFonts w:hint="eastAsia" w:ascii="方正仿宋_GBK" w:eastAsia="方正仿宋_GBK"/>
          <w:sz w:val="32"/>
          <w:szCs w:val="32"/>
          <w:lang w:eastAsia="zh-CN"/>
        </w:rPr>
        <w:t>将非物质文化遗产代表性项目及其代表性传承人</w:t>
      </w:r>
      <w:r>
        <w:rPr>
          <w:rFonts w:hint="eastAsia" w:ascii="方正仿宋_GBK" w:eastAsia="方正仿宋_GBK"/>
          <w:sz w:val="32"/>
          <w:szCs w:val="32"/>
        </w:rPr>
        <w:t>予以公布。</w:t>
      </w:r>
    </w:p>
    <w:p w14:paraId="18C4619C">
      <w:pPr>
        <w:widowControl/>
        <w:spacing w:line="560" w:lineRule="exact"/>
        <w:ind w:firstLine="555"/>
        <w:jc w:val="left"/>
        <w:rPr>
          <w:rFonts w:ascii="方正仿宋_GBK" w:hAnsi="ˎ̥" w:eastAsia="方正仿宋_GBK" w:cs="宋体"/>
          <w:color w:val="000000"/>
          <w:kern w:val="0"/>
          <w:sz w:val="32"/>
          <w:szCs w:val="32"/>
        </w:rPr>
      </w:pPr>
    </w:p>
    <w:p w14:paraId="1AB09BE5">
      <w:pPr>
        <w:widowControl/>
        <w:spacing w:line="560" w:lineRule="exact"/>
        <w:ind w:firstLine="640" w:firstLineChars="200"/>
        <w:jc w:val="left"/>
        <w:rPr>
          <w:rFonts w:hint="eastAsia" w:ascii="方正仿宋_GBK" w:hAnsi="ˎ̥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ˎ̥" w:eastAsia="方正仿宋_GBK" w:cs="宋体"/>
          <w:color w:val="000000"/>
          <w:kern w:val="0"/>
          <w:sz w:val="32"/>
          <w:szCs w:val="32"/>
        </w:rPr>
        <w:t>附件：重庆市綦江区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文龙街道第二批</w:t>
      </w:r>
      <w:r>
        <w:rPr>
          <w:rFonts w:hint="eastAsia" w:ascii="方正仿宋_GBK" w:hAnsi="ˎ̥" w:eastAsia="方正仿宋_GBK" w:cs="宋体"/>
          <w:color w:val="000000"/>
          <w:kern w:val="0"/>
          <w:sz w:val="32"/>
          <w:szCs w:val="32"/>
        </w:rPr>
        <w:t>非物质文化遗产</w:t>
      </w:r>
      <w:r>
        <w:rPr>
          <w:rFonts w:hint="eastAsia" w:ascii="方正仿宋_GBK" w:eastAsia="方正仿宋_GBK"/>
          <w:sz w:val="32"/>
          <w:szCs w:val="32"/>
        </w:rPr>
        <w:t>代表性项目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及其代表性传承人名录</w:t>
      </w:r>
    </w:p>
    <w:p w14:paraId="7F7F79AD">
      <w:pPr>
        <w:widowControl/>
        <w:spacing w:line="560" w:lineRule="exact"/>
        <w:jc w:val="left"/>
        <w:rPr>
          <w:rFonts w:ascii="方正仿宋_GBK" w:hAnsi="ˎ̥" w:eastAsia="方正仿宋_GBK" w:cs="宋体"/>
          <w:color w:val="000000"/>
          <w:kern w:val="0"/>
          <w:sz w:val="32"/>
          <w:szCs w:val="32"/>
        </w:rPr>
      </w:pPr>
    </w:p>
    <w:p w14:paraId="24A04286">
      <w:pPr>
        <w:widowControl/>
        <w:spacing w:line="560" w:lineRule="exact"/>
        <w:ind w:firstLine="640" w:firstLineChars="200"/>
        <w:jc w:val="left"/>
        <w:rPr>
          <w:rFonts w:ascii="方正仿宋_GBK" w:hAnsi="ˎ̥" w:eastAsia="方正仿宋_GBK" w:cs="宋体"/>
          <w:color w:val="000000"/>
          <w:kern w:val="0"/>
          <w:sz w:val="32"/>
          <w:szCs w:val="32"/>
        </w:rPr>
      </w:pPr>
    </w:p>
    <w:p w14:paraId="2C783A26">
      <w:pPr>
        <w:spacing w:line="600" w:lineRule="exact"/>
        <w:ind w:right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重庆市綦江区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文龙街道办事处</w:t>
      </w:r>
    </w:p>
    <w:p w14:paraId="716CCFD3">
      <w:pPr>
        <w:spacing w:line="60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F7398BF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48211C05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39A7A4AD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7BB8BA4A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4FDA2DC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 w14:paraId="19AADC10">
      <w:pPr>
        <w:widowControl/>
        <w:spacing w:line="560" w:lineRule="exact"/>
        <w:jc w:val="center"/>
        <w:rPr>
          <w:rFonts w:hint="eastAsia" w:ascii="方正小标宋_GBK" w:hAnsi="ˎ̥" w:eastAsia="方正小标宋_GBK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ˎ̥" w:eastAsia="方正小标宋_GBK" w:cs="宋体"/>
          <w:color w:val="000000"/>
          <w:kern w:val="0"/>
          <w:sz w:val="44"/>
          <w:szCs w:val="44"/>
        </w:rPr>
        <w:t>重庆市綦江区</w:t>
      </w:r>
      <w:r>
        <w:rPr>
          <w:rFonts w:hint="eastAsia" w:ascii="方正小标宋_GBK" w:hAnsi="ˎ̥" w:eastAsia="方正小标宋_GBK" w:cs="宋体"/>
          <w:color w:val="000000"/>
          <w:kern w:val="0"/>
          <w:sz w:val="44"/>
          <w:szCs w:val="44"/>
          <w:lang w:val="en-US" w:eastAsia="zh-CN"/>
        </w:rPr>
        <w:t>文龙街道第二批</w:t>
      </w:r>
      <w:r>
        <w:rPr>
          <w:rFonts w:hint="eastAsia" w:ascii="方正小标宋_GBK" w:hAnsi="ˎ̥" w:eastAsia="方正小标宋_GBK" w:cs="宋体"/>
          <w:color w:val="000000"/>
          <w:kern w:val="0"/>
          <w:sz w:val="44"/>
          <w:szCs w:val="44"/>
        </w:rPr>
        <w:t>非物质文化遗产</w:t>
      </w:r>
      <w:r>
        <w:rPr>
          <w:rFonts w:hint="eastAsia" w:ascii="方正小标宋_GBK" w:eastAsia="方正小标宋_GBK"/>
          <w:sz w:val="44"/>
          <w:szCs w:val="44"/>
        </w:rPr>
        <w:t>代表性项目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及其代表性传承人名录</w:t>
      </w:r>
    </w:p>
    <w:p w14:paraId="157BE586">
      <w:pPr>
        <w:rPr>
          <w:rFonts w:hint="eastAsia" w:asciiTheme="minorEastAsia" w:hAnsiTheme="minorEastAsia" w:eastAsiaTheme="minorEastAsia" w:cstheme="majorEastAsia"/>
          <w:sz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93"/>
        <w:gridCol w:w="3052"/>
        <w:gridCol w:w="2670"/>
        <w:gridCol w:w="823"/>
      </w:tblGrid>
      <w:tr w14:paraId="0ED8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74017C83">
            <w:pPr>
              <w:widowControl/>
              <w:jc w:val="center"/>
              <w:rPr>
                <w:rFonts w:ascii="方正仿宋_GBK" w:hAnsi="微软雅黑" w:eastAsia="方正仿宋_GBK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14:paraId="41EFD9A0">
            <w:pPr>
              <w:widowControl/>
              <w:jc w:val="center"/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052" w:type="dxa"/>
            <w:vAlign w:val="center"/>
          </w:tcPr>
          <w:p w14:paraId="2C56BB1D">
            <w:pPr>
              <w:widowControl/>
              <w:jc w:val="center"/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70" w:type="dxa"/>
            <w:vAlign w:val="center"/>
          </w:tcPr>
          <w:p w14:paraId="07BBA04B">
            <w:pPr>
              <w:widowControl/>
              <w:jc w:val="center"/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  <w:lang w:eastAsia="zh-CN"/>
              </w:rPr>
              <w:t>代表性传承人姓名</w:t>
            </w:r>
          </w:p>
        </w:tc>
        <w:tc>
          <w:tcPr>
            <w:tcW w:w="823" w:type="dxa"/>
            <w:vAlign w:val="center"/>
          </w:tcPr>
          <w:p w14:paraId="4297C669">
            <w:pPr>
              <w:widowControl/>
              <w:jc w:val="center"/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微软雅黑" w:eastAsia="方正仿宋_GBK" w:cs="微软雅黑"/>
                <w:b/>
                <w:bCs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55FC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0B41CF12">
            <w:pPr>
              <w:widowControl/>
              <w:jc w:val="center"/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4E95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传统技艺</w:t>
            </w:r>
          </w:p>
        </w:tc>
        <w:tc>
          <w:tcPr>
            <w:tcW w:w="3052" w:type="dxa"/>
            <w:vAlign w:val="center"/>
          </w:tcPr>
          <w:p w14:paraId="4FC2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谭氏面塑</w:t>
            </w:r>
          </w:p>
        </w:tc>
        <w:tc>
          <w:tcPr>
            <w:tcW w:w="2670" w:type="dxa"/>
            <w:vAlign w:val="center"/>
          </w:tcPr>
          <w:p w14:paraId="0FAE32AF">
            <w:pPr>
              <w:widowControl/>
              <w:jc w:val="center"/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eastAsia="zh-CN"/>
              </w:rPr>
              <w:t>张平贵</w:t>
            </w:r>
          </w:p>
        </w:tc>
        <w:tc>
          <w:tcPr>
            <w:tcW w:w="823" w:type="dxa"/>
            <w:vAlign w:val="center"/>
          </w:tcPr>
          <w:p w14:paraId="02E9D6A7">
            <w:pPr>
              <w:widowControl/>
              <w:jc w:val="center"/>
              <w:rPr>
                <w:rFonts w:hint="default" w:ascii="方正仿宋_GBK" w:hAnsi="微软雅黑" w:eastAsia="方正仿宋_GBK" w:cs="微软雅黑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1C6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1312B145">
            <w:pPr>
              <w:widowControl/>
              <w:jc w:val="center"/>
              <w:rPr>
                <w:rFonts w:hint="default" w:ascii="方正仿宋_GBK" w:hAnsi="微软雅黑" w:eastAsia="方正仿宋_GBK" w:cs="微软雅黑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93" w:type="dxa"/>
            <w:vAlign w:val="center"/>
          </w:tcPr>
          <w:p w14:paraId="637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传统技艺</w:t>
            </w:r>
          </w:p>
        </w:tc>
        <w:tc>
          <w:tcPr>
            <w:tcW w:w="3052" w:type="dxa"/>
            <w:vAlign w:val="center"/>
          </w:tcPr>
          <w:p w14:paraId="558EEB7D">
            <w:pPr>
              <w:widowControl/>
              <w:jc w:val="center"/>
              <w:textAlignment w:val="center"/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eastAsia="zh-CN"/>
              </w:rPr>
              <w:t>采恩功能足道</w:t>
            </w:r>
          </w:p>
        </w:tc>
        <w:tc>
          <w:tcPr>
            <w:tcW w:w="2670" w:type="dxa"/>
            <w:vAlign w:val="center"/>
          </w:tcPr>
          <w:p w14:paraId="5EB6A204">
            <w:pPr>
              <w:widowControl/>
              <w:jc w:val="center"/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微软雅黑" w:eastAsia="方正仿宋_GBK" w:cs="微软雅黑"/>
                <w:bCs/>
                <w:color w:val="000000"/>
                <w:kern w:val="0"/>
                <w:sz w:val="24"/>
                <w:lang w:eastAsia="zh-CN"/>
              </w:rPr>
              <w:t>李采恩</w:t>
            </w:r>
          </w:p>
        </w:tc>
        <w:tc>
          <w:tcPr>
            <w:tcW w:w="823" w:type="dxa"/>
            <w:vAlign w:val="center"/>
          </w:tcPr>
          <w:p w14:paraId="429C2B85">
            <w:pPr>
              <w:widowControl/>
              <w:jc w:val="center"/>
              <w:rPr>
                <w:rFonts w:hint="default" w:ascii="方正仿宋_GBK" w:hAnsi="微软雅黑" w:eastAsia="方正仿宋_GBK" w:cs="微软雅黑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1E8F3C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MDg3MGYwNDUyZjE0Yzc3MTc1NjA1OGVkZjQxZTEifQ=="/>
  </w:docVars>
  <w:rsids>
    <w:rsidRoot w:val="00A6141E"/>
    <w:rsid w:val="001A45EB"/>
    <w:rsid w:val="00232736"/>
    <w:rsid w:val="002400B4"/>
    <w:rsid w:val="007F1ACB"/>
    <w:rsid w:val="00890CB5"/>
    <w:rsid w:val="00964E3D"/>
    <w:rsid w:val="00A6141E"/>
    <w:rsid w:val="06B665AA"/>
    <w:rsid w:val="07EF46DA"/>
    <w:rsid w:val="088F2D8E"/>
    <w:rsid w:val="0B662F05"/>
    <w:rsid w:val="0DE24B5D"/>
    <w:rsid w:val="13B71A78"/>
    <w:rsid w:val="143A04A8"/>
    <w:rsid w:val="1B7A248C"/>
    <w:rsid w:val="211D65ED"/>
    <w:rsid w:val="283C231F"/>
    <w:rsid w:val="2AB444F1"/>
    <w:rsid w:val="2ACF066F"/>
    <w:rsid w:val="3A4A53FE"/>
    <w:rsid w:val="580E7C26"/>
    <w:rsid w:val="5BAF1E83"/>
    <w:rsid w:val="5D0428BE"/>
    <w:rsid w:val="641F12D3"/>
    <w:rsid w:val="64371EBE"/>
    <w:rsid w:val="6C265C82"/>
    <w:rsid w:val="6DFC6043"/>
    <w:rsid w:val="7C63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426</Characters>
  <Lines>5</Lines>
  <Paragraphs>1</Paragraphs>
  <TotalTime>6</TotalTime>
  <ScaleCrop>false</ScaleCrop>
  <LinksUpToDate>false</LinksUpToDate>
  <CharactersWithSpaces>428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2018-08-21T07:28:00Z</dcterms:created>
  <dc:creator>Administrator</dc:creator>
  <cp:lastModifiedBy>隔壁老王</cp:lastModifiedBy>
  <cp:lastPrinted>2024-07-24T08:34:28Z</cp:lastPrinted>
  <dcterms:modified xsi:type="dcterms:W3CDTF">2024-07-24T08:38:15Z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9B8C8AE97E324ADEB48F37ADB5872405_13</vt:lpwstr>
  </property>
</Properties>
</file>