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A3" w:rsidRDefault="00CE41A3" w:rsidP="00A14F9C">
      <w:pPr>
        <w:widowControl/>
        <w:shd w:val="clear" w:color="auto" w:fill="FFFFFF"/>
        <w:spacing w:after="180" w:line="600" w:lineRule="atLeast"/>
        <w:ind w:firstLine="420"/>
        <w:jc w:val="left"/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  <w:t xml:space="preserve">重庆市綦江区人民政府通惠街道办事处  </w:t>
      </w:r>
    </w:p>
    <w:p w:rsidR="00CE41A3" w:rsidRDefault="00CE41A3" w:rsidP="00A14F9C">
      <w:pPr>
        <w:widowControl/>
        <w:shd w:val="clear" w:color="auto" w:fill="FFFFFF"/>
        <w:spacing w:after="180" w:line="600" w:lineRule="atLeast"/>
        <w:ind w:firstLine="420"/>
        <w:jc w:val="left"/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  <w:t>2021年政府信息公开工作年度报告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br/>
        <w:t>按照《中华人民共和国政府信息公开条例》《重庆市人民政府办公厅关于印发</w:t>
      </w:r>
      <w:r w:rsidRPr="00CE41A3">
        <w:rPr>
          <w:rFonts w:ascii="Times New Roman" w:eastAsia="宋体" w:hAnsi="Times New Roman" w:cs="Times New Roman"/>
          <w:color w:val="333333"/>
          <w:kern w:val="0"/>
          <w:sz w:val="30"/>
          <w:szCs w:val="30"/>
          <w:shd w:val="clear" w:color="auto" w:fill="FFFFFF"/>
        </w:rPr>
        <w:t>2021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年重庆市政务公开工作要点的通知》要求，结合街道实际工作情况，特编制《重庆市綦江区通惠街道办事处</w:t>
      </w:r>
      <w:r w:rsidRPr="00CE41A3">
        <w:rPr>
          <w:rFonts w:ascii="方正仿宋_GBK" w:eastAsia="方正仿宋_GBK" w:hAnsi="宋体" w:cs="Arial" w:hint="eastAsia"/>
          <w:color w:val="000000"/>
          <w:kern w:val="0"/>
          <w:sz w:val="30"/>
          <w:szCs w:val="30"/>
        </w:rPr>
        <w:t>2021年政府信息公开工作年度报告》。本报告分为六个部分，所列数据统计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  <w:shd w:val="clear" w:color="auto" w:fill="FFFFFF"/>
        </w:rPr>
        <w:t>期限为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  <w:shd w:val="clear" w:color="auto" w:fill="FFFFFF"/>
        </w:rPr>
        <w:t>2021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年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月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日起至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2021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年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12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月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31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2"/>
          <w:szCs w:val="32"/>
        </w:rPr>
        <w:t>日止。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</w:rPr>
        <w:t>如对本报告有任何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0"/>
          <w:szCs w:val="30"/>
        </w:rPr>
        <w:t>疑问、意见，请与重庆市綦江区通惠街道办事处党政办公室联系（地址：重庆市綦江区通惠街道新兴社区登瀛大道5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</w:rPr>
        <w:t>号，联系电话：</w:t>
      </w:r>
      <w:r w:rsidRPr="00CE41A3">
        <w:rPr>
          <w:rFonts w:ascii="Times New Roman" w:eastAsia="宋体" w:hAnsi="Times New Roman" w:cs="Times New Roman"/>
          <w:color w:val="333333"/>
          <w:kern w:val="0"/>
          <w:sz w:val="30"/>
          <w:szCs w:val="30"/>
        </w:rPr>
        <w:t>023-48882715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</w:rPr>
        <w:t>）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0"/>
          <w:szCs w:val="30"/>
        </w:rPr>
        <w:t>一、总体情况</w:t>
      </w:r>
    </w:p>
    <w:p w:rsidR="00CE41A3" w:rsidRPr="00CE41A3" w:rsidRDefault="00CE41A3" w:rsidP="00CE41A3">
      <w:pPr>
        <w:widowControl/>
        <w:spacing w:line="562" w:lineRule="atLeast"/>
        <w:ind w:left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仿宋_GBK" w:eastAsia="方正仿宋_GBK" w:hAnsi="Arial" w:cs="Arial" w:hint="eastAsia"/>
          <w:color w:val="333333"/>
          <w:kern w:val="0"/>
          <w:sz w:val="30"/>
          <w:szCs w:val="30"/>
        </w:rPr>
        <w:t>政府信息公开是全面反映政府工作情况，展示施政过程的主要</w:t>
      </w:r>
    </w:p>
    <w:p w:rsidR="00CE41A3" w:rsidRPr="00CE41A3" w:rsidRDefault="00CE41A3" w:rsidP="00CE41A3">
      <w:pPr>
        <w:widowControl/>
        <w:spacing w:line="562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仿宋_GBK" w:eastAsia="方正仿宋_GBK" w:hAnsi="Arial" w:cs="Arial" w:hint="eastAsia"/>
          <w:color w:val="333333"/>
          <w:kern w:val="0"/>
          <w:sz w:val="30"/>
          <w:szCs w:val="30"/>
        </w:rPr>
        <w:t>途径，是保障公民知情权并依法行使监督权的重要方式，对推动服务政府、法治政府建设具有重要意义。通惠街道全面贯彻落实文件要求，遵循公正、公平、便民原则，严肃公开纪律、严格审批流程、严瑾核准信息，确保政府信息公开规范、准确、及时。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楷体_GBK" w:eastAsia="方正楷体_GBK" w:hAnsi="宋体" w:cs="Arial" w:hint="eastAsia"/>
          <w:color w:val="333333"/>
          <w:kern w:val="0"/>
          <w:sz w:val="30"/>
          <w:szCs w:val="30"/>
        </w:rPr>
        <w:t>（一）主动公开情况。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</w:rPr>
        <w:t>通过政府网站、微信公众号、公开公示</w:t>
      </w:r>
    </w:p>
    <w:p w:rsidR="00CE41A3" w:rsidRPr="00CE41A3" w:rsidRDefault="00CE41A3" w:rsidP="00CE41A3">
      <w:pPr>
        <w:widowControl/>
        <w:spacing w:line="562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仿宋_GBK" w:eastAsia="方正仿宋_GBK" w:hAnsi="Arial" w:cs="Arial" w:hint="eastAsia"/>
          <w:color w:val="333333"/>
          <w:kern w:val="0"/>
          <w:sz w:val="30"/>
          <w:szCs w:val="30"/>
        </w:rPr>
        <w:lastRenderedPageBreak/>
        <w:t>栏等多方式多渠道开展信息公开，2021年通过政府网站主动公开信息56条，微信公众号公开信息92条。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楷体_GBK" w:eastAsia="方正楷体_GBK" w:hAnsi="宋体" w:cs="Arial" w:hint="eastAsia"/>
          <w:color w:val="333333"/>
          <w:kern w:val="0"/>
          <w:sz w:val="30"/>
          <w:szCs w:val="30"/>
        </w:rPr>
        <w:t>（二）依申请公开情况。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依法依规做好依申请公开办理答复工作，全年共收到依申请公开</w:t>
      </w:r>
      <w:r w:rsidRPr="00CE41A3">
        <w:rPr>
          <w:rFonts w:ascii="方正仿宋_GBK" w:eastAsia="方正仿宋_GBK" w:hAnsi="Arial" w:cs="Arial" w:hint="eastAsia"/>
          <w:color w:val="333333"/>
          <w:kern w:val="0"/>
          <w:sz w:val="30"/>
          <w:szCs w:val="30"/>
          <w:shd w:val="clear" w:color="auto" w:fill="FFFFFF"/>
        </w:rPr>
        <w:t>0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件。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楷体_GBK" w:eastAsia="方正楷体_GBK" w:hAnsi="宋体" w:cs="Arial" w:hint="eastAsia"/>
          <w:color w:val="333333"/>
          <w:kern w:val="0"/>
          <w:sz w:val="30"/>
          <w:szCs w:val="30"/>
        </w:rPr>
        <w:t>（三）政府信息管理情况。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强化信息审查，严格遵循“三审三校”制度，以科室负责人初审、分管领导复审、主要领导终审模式对信息内容准确性、合规性及涉密情况进行全面审查，并由专人收集汇总、上传公开，保障公开信息准确规范。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楷体_GBK" w:eastAsia="方正楷体_GBK" w:hAnsi="宋体" w:cs="Arial" w:hint="eastAsia"/>
          <w:color w:val="333333"/>
          <w:kern w:val="0"/>
          <w:sz w:val="30"/>
          <w:szCs w:val="30"/>
        </w:rPr>
        <w:t>（四）平台建设情况。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街道网上信息公开平台主要为政府门户网站和“逐梦通惠”微信公众号。政府门户网站定期公开发布更新街道工作动态、政策文件、机构职能、领导信息等内容。微信公众号则集中展示街道条块重点工作开展情况。</w:t>
      </w:r>
    </w:p>
    <w:p w:rsidR="00CE41A3" w:rsidRPr="00CE41A3" w:rsidRDefault="00CE41A3" w:rsidP="00CE41A3">
      <w:pPr>
        <w:widowControl/>
        <w:spacing w:line="562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楷体_GBK" w:eastAsia="方正楷体_GBK" w:hAnsi="宋体" w:cs="Arial" w:hint="eastAsia"/>
          <w:color w:val="333333"/>
          <w:kern w:val="0"/>
          <w:sz w:val="30"/>
          <w:szCs w:val="30"/>
        </w:rPr>
        <w:t>（五）监督保障情况。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街道始终把信息公开当作一项重点工作任务，不断加强制度建设，落实专人管理，强化学习教育，保障政府信息公开工作有序有效运行。</w:t>
      </w:r>
    </w:p>
    <w:p w:rsidR="00CE41A3" w:rsidRPr="00CE41A3" w:rsidRDefault="00CE41A3" w:rsidP="00CE41A3">
      <w:pPr>
        <w:widowControl/>
        <w:spacing w:line="555" w:lineRule="atLeast"/>
        <w:ind w:firstLine="61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  <w:t>二、主动公开政府信息情况</w:t>
      </w:r>
    </w:p>
    <w:tbl>
      <w:tblPr>
        <w:tblpPr w:leftFromText="45" w:rightFromText="45" w:bottomFromText="150" w:vertAnchor="text"/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50"/>
        <w:gridCol w:w="2169"/>
        <w:gridCol w:w="1495"/>
        <w:gridCol w:w="2612"/>
      </w:tblGrid>
      <w:tr w:rsidR="00CE41A3" w:rsidRPr="00CE41A3" w:rsidTr="00CE41A3">
        <w:trPr>
          <w:trHeight w:val="420"/>
        </w:trPr>
        <w:tc>
          <w:tcPr>
            <w:tcW w:w="11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第二十条第（一）项</w:t>
            </w:r>
          </w:p>
        </w:tc>
      </w:tr>
      <w:tr w:rsidR="00CE41A3" w:rsidRPr="00CE41A3" w:rsidTr="00CE41A3">
        <w:trPr>
          <w:trHeight w:val="420"/>
        </w:trPr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现行有效件数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规章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CE41A3" w:rsidRPr="00CE41A3" w:rsidTr="00CE41A3">
        <w:trPr>
          <w:trHeight w:val="420"/>
        </w:trPr>
        <w:tc>
          <w:tcPr>
            <w:tcW w:w="1192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第二十条第（五）项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CE41A3" w:rsidRPr="00CE41A3" w:rsidTr="00CE41A3">
        <w:trPr>
          <w:trHeight w:val="420"/>
        </w:trPr>
        <w:tc>
          <w:tcPr>
            <w:tcW w:w="1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第二十条第（六）项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本年处理决定数量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行政处罚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84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CE41A3" w:rsidRPr="00CE41A3" w:rsidTr="00CE41A3">
        <w:trPr>
          <w:trHeight w:val="420"/>
        </w:trPr>
        <w:tc>
          <w:tcPr>
            <w:tcW w:w="117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第二十条第（八）项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828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本年收费金额（单位：万元）</w:t>
            </w:r>
          </w:p>
        </w:tc>
      </w:tr>
      <w:tr w:rsidR="00CE41A3" w:rsidRPr="00CE41A3" w:rsidTr="00CE41A3">
        <w:trPr>
          <w:trHeight w:val="420"/>
        </w:trPr>
        <w:tc>
          <w:tcPr>
            <w:tcW w:w="3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87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</w:tbl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</w:p>
    <w:p w:rsidR="00CE41A3" w:rsidRPr="00CE41A3" w:rsidRDefault="00CE41A3" w:rsidP="00CE41A3">
      <w:pPr>
        <w:widowControl/>
        <w:spacing w:line="555" w:lineRule="atLeast"/>
        <w:ind w:firstLine="64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W w:w="11610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44"/>
        <w:gridCol w:w="1160"/>
        <w:gridCol w:w="3483"/>
        <w:gridCol w:w="1045"/>
        <w:gridCol w:w="813"/>
        <w:gridCol w:w="813"/>
        <w:gridCol w:w="1161"/>
        <w:gridCol w:w="697"/>
        <w:gridCol w:w="813"/>
        <w:gridCol w:w="581"/>
      </w:tblGrid>
      <w:tr w:rsidR="00CE41A3" w:rsidRPr="00CE41A3" w:rsidTr="00CE41A3">
        <w:trPr>
          <w:jc w:val="center"/>
        </w:trPr>
        <w:tc>
          <w:tcPr>
            <w:tcW w:w="245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18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350" w:type="pct"/>
            <w:vMerge w:val="restart"/>
            <w:tcBorders>
              <w:top w:val="single" w:sz="8" w:space="0" w:color="000000"/>
              <w:left w:val="single" w:sz="6" w:space="0" w:color="000000"/>
              <w:bottom w:val="double" w:sz="6" w:space="0" w:color="C0C0C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</w:t>
            </w:r>
          </w:p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</w:t>
            </w:r>
          </w:p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机构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6" w:space="0" w:color="000000"/>
              <w:bottom w:val="double" w:sz="6" w:space="0" w:color="C0C0C0"/>
              <w:right w:val="single" w:sz="8" w:space="0" w:color="000000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E41A3" w:rsidRPr="00CE41A3" w:rsidTr="00CE41A3">
        <w:trPr>
          <w:trHeight w:val="210"/>
          <w:jc w:val="center"/>
        </w:trPr>
        <w:tc>
          <w:tcPr>
            <w:tcW w:w="2450" w:type="pct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trHeight w:val="210"/>
          <w:jc w:val="center"/>
        </w:trPr>
        <w:tc>
          <w:tcPr>
            <w:tcW w:w="245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450" w:type="pct"/>
            <w:vMerge w:val="restar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（二）部分公开</w:t>
            </w:r>
            <w:r w:rsidRPr="00CE41A3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00" w:type="pct"/>
            <w:vMerge w:val="restart"/>
            <w:tcBorders>
              <w:top w:val="double" w:sz="6" w:space="0" w:color="C0C0C0"/>
              <w:left w:val="single" w:sz="8" w:space="0" w:color="000000"/>
              <w:bottom w:val="double" w:sz="6" w:space="0" w:color="C0C0C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</w:t>
            </w: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double" w:sz="6" w:space="0" w:color="C0C0C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  <w:tr w:rsidR="00CE41A3" w:rsidRPr="00CE41A3" w:rsidTr="00CE41A3">
        <w:trPr>
          <w:trHeight w:val="195"/>
          <w:jc w:val="center"/>
        </w:trPr>
        <w:tc>
          <w:tcPr>
            <w:tcW w:w="2450" w:type="pct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0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宋体"/>
                <w:kern w:val="0"/>
                <w:sz w:val="20"/>
                <w:szCs w:val="20"/>
              </w:rPr>
              <w:t>0</w:t>
            </w:r>
          </w:p>
        </w:tc>
      </w:tr>
    </w:tbl>
    <w:p w:rsidR="00CE41A3" w:rsidRPr="00CE41A3" w:rsidRDefault="00CE41A3" w:rsidP="00CE41A3">
      <w:pPr>
        <w:widowControl/>
        <w:spacing w:line="605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黑体_GBK" w:eastAsia="方正黑体_GBK" w:hAnsi="Arial" w:cs="Arial" w:hint="eastAsia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W w:w="8850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3"/>
        <w:gridCol w:w="409"/>
        <w:gridCol w:w="408"/>
        <w:gridCol w:w="408"/>
        <w:gridCol w:w="1271"/>
        <w:gridCol w:w="392"/>
        <w:gridCol w:w="392"/>
        <w:gridCol w:w="392"/>
        <w:gridCol w:w="392"/>
        <w:gridCol w:w="392"/>
        <w:gridCol w:w="1193"/>
        <w:gridCol w:w="392"/>
        <w:gridCol w:w="392"/>
        <w:gridCol w:w="392"/>
        <w:gridCol w:w="1632"/>
      </w:tblGrid>
      <w:tr w:rsidR="00CE41A3" w:rsidRPr="00CE41A3" w:rsidTr="00CE41A3">
        <w:tc>
          <w:tcPr>
            <w:tcW w:w="27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7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CE41A3" w:rsidRPr="00CE41A3" w:rsidTr="00CE41A3">
        <w:tc>
          <w:tcPr>
            <w:tcW w:w="3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</w:t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果维持</w:t>
            </w:r>
          </w:p>
        </w:tc>
        <w:tc>
          <w:tcPr>
            <w:tcW w:w="3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结</w:t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果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其</w:t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他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尚</w:t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未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总计</w:t>
            </w:r>
          </w:p>
        </w:tc>
        <w:tc>
          <w:tcPr>
            <w:tcW w:w="301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4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CE41A3" w:rsidRPr="00CE41A3" w:rsidTr="00CE41A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E41A3" w:rsidRPr="00CE41A3" w:rsidRDefault="00CE41A3" w:rsidP="00CE41A3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尚未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维本机关未收取信息处理费。持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尚未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CE41A3" w:rsidRPr="00CE41A3" w:rsidTr="00CE41A3">
        <w:trPr>
          <w:trHeight w:val="450"/>
        </w:trPr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lastRenderedPageBreak/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 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41A3" w:rsidRPr="00CE41A3" w:rsidRDefault="00CE41A3" w:rsidP="00CE41A3">
            <w:pPr>
              <w:widowControl/>
              <w:wordWrap w:val="0"/>
              <w:spacing w:line="36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CE41A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CE41A3" w:rsidRPr="00CE41A3" w:rsidRDefault="00CE41A3" w:rsidP="00CE41A3">
      <w:pPr>
        <w:widowControl/>
        <w:spacing w:line="605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黑体_GBK" w:eastAsia="方正黑体_GBK" w:hAnsi="宋体" w:cs="Arial" w:hint="eastAsia"/>
          <w:color w:val="333333"/>
          <w:kern w:val="0"/>
          <w:sz w:val="30"/>
          <w:szCs w:val="30"/>
        </w:rPr>
        <w:t>五、</w:t>
      </w:r>
      <w:r w:rsidRPr="00CE41A3">
        <w:rPr>
          <w:rFonts w:ascii="方正黑体_GBK" w:eastAsia="方正黑体_GBK" w:hAnsi="宋体" w:cs="Arial" w:hint="eastAsia"/>
          <w:color w:val="000000"/>
          <w:kern w:val="0"/>
          <w:sz w:val="30"/>
          <w:szCs w:val="30"/>
        </w:rPr>
        <w:t>当前存在的主要问题及下步改进措施</w:t>
      </w:r>
    </w:p>
    <w:p w:rsidR="00CE41A3" w:rsidRPr="00CE41A3" w:rsidRDefault="00CE41A3" w:rsidP="00CE41A3">
      <w:pPr>
        <w:widowControl/>
        <w:spacing w:line="605" w:lineRule="atLeast"/>
        <w:ind w:firstLine="634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仿宋_GBK" w:eastAsia="方正仿宋_GBK" w:hAnsi="Arial" w:cs="Arial" w:hint="eastAsia"/>
          <w:color w:val="000000"/>
          <w:kern w:val="0"/>
          <w:sz w:val="30"/>
          <w:szCs w:val="30"/>
          <w:shd w:val="clear" w:color="auto" w:fill="FFFFFF"/>
        </w:rPr>
        <w:t>2021</w:t>
      </w:r>
      <w:r w:rsidRPr="00CE41A3">
        <w:rPr>
          <w:rFonts w:ascii="方正仿宋_GBK" w:eastAsia="方正仿宋_GBK" w:hAnsi="宋体" w:cs="Arial" w:hint="eastAsia"/>
          <w:color w:val="000000"/>
          <w:kern w:val="0"/>
          <w:sz w:val="30"/>
          <w:szCs w:val="30"/>
        </w:rPr>
        <w:t>年在政府信息公开方面存在以下问题：一是工作人员业务水平还有待提升，对相关法规政策理解有待进一步提高；二是政府信息公开内容与公众期望要求还有一定差距，公开内容还需更深入具体。</w:t>
      </w:r>
      <w:r w:rsidRPr="00CE41A3">
        <w:rPr>
          <w:rFonts w:ascii="方正仿宋_GBK" w:eastAsia="方正仿宋_GBK" w:hAnsi="Arial" w:cs="Arial" w:hint="eastAsia"/>
          <w:color w:val="000000"/>
          <w:kern w:val="0"/>
          <w:sz w:val="30"/>
          <w:szCs w:val="30"/>
        </w:rPr>
        <w:t>2022</w:t>
      </w:r>
      <w:r w:rsidRPr="00CE41A3">
        <w:rPr>
          <w:rFonts w:ascii="方正仿宋_GBK" w:eastAsia="方正仿宋_GBK" w:hAnsi="宋体" w:cs="Arial" w:hint="eastAsia"/>
          <w:color w:val="000000"/>
          <w:kern w:val="0"/>
          <w:sz w:val="30"/>
          <w:szCs w:val="30"/>
        </w:rPr>
        <w:t>年街道改进工作措施：一是强化业务培训，重点开展《政府信息公开条例》等法规文件学习教育，提升工作人员能力素质；二是丰富公开内容，将信息公开与实际工作紧密结合，以社会需求和公众关注信息为突破口，针对性、重点性公开街道信息；三是严格制度落实，全面落实“三审三校”信息公开制</w:t>
      </w:r>
      <w:r w:rsidRPr="00CE41A3">
        <w:rPr>
          <w:rFonts w:ascii="方正仿宋_GBK" w:eastAsia="方正仿宋_GBK" w:hAnsi="宋体" w:cs="Arial" w:hint="eastAsia"/>
          <w:color w:val="333333"/>
          <w:kern w:val="0"/>
          <w:sz w:val="30"/>
          <w:szCs w:val="30"/>
          <w:shd w:val="clear" w:color="auto" w:fill="FFFFFF"/>
        </w:rPr>
        <w:t>度，严审信息内容、严格公开程序，保障公开信息准确及时。</w:t>
      </w:r>
    </w:p>
    <w:p w:rsidR="00CE41A3" w:rsidRPr="00CE41A3" w:rsidRDefault="00CE41A3" w:rsidP="00CE41A3">
      <w:pPr>
        <w:widowControl/>
        <w:spacing w:line="605" w:lineRule="atLeast"/>
        <w:ind w:firstLine="619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CE41A3">
        <w:rPr>
          <w:rFonts w:ascii="方正黑体_GBK" w:eastAsia="方正黑体_GBK" w:hAnsi="Arial" w:cs="Arial" w:hint="eastAsia"/>
          <w:color w:val="333333"/>
          <w:kern w:val="0"/>
          <w:sz w:val="30"/>
          <w:szCs w:val="30"/>
        </w:rPr>
        <w:t>六、其他需要报告的事项</w:t>
      </w:r>
    </w:p>
    <w:p w:rsidR="00CE41A3" w:rsidRPr="00CE41A3" w:rsidRDefault="00CE41A3" w:rsidP="00CE41A3">
      <w:pPr>
        <w:widowControl/>
        <w:spacing w:line="600" w:lineRule="atLeast"/>
        <w:ind w:firstLine="615"/>
        <w:jc w:val="left"/>
        <w:rPr>
          <w:rFonts w:ascii="Arial" w:eastAsia="宋体" w:hAnsi="Arial" w:cs="Arial"/>
          <w:color w:val="000000"/>
          <w:kern w:val="0"/>
          <w:sz w:val="27"/>
          <w:szCs w:val="27"/>
        </w:rPr>
      </w:pPr>
      <w:r w:rsidRPr="00CE41A3">
        <w:rPr>
          <w:rFonts w:ascii="方正仿宋_GBK" w:eastAsia="方正仿宋_GBK" w:hAnsi="Arial" w:cs="Arial" w:hint="eastAsia"/>
          <w:color w:val="333333"/>
          <w:kern w:val="0"/>
          <w:sz w:val="32"/>
          <w:szCs w:val="32"/>
          <w:shd w:val="clear" w:color="auto" w:fill="FFFFFF"/>
        </w:rPr>
        <w:t>2021年通惠街道严格落实《政府信息公开案例》和《綦江区2021年政务公开重点工作任务分工》文件要求，完成了政务公开各项工作，未收取信息处理费。</w:t>
      </w:r>
    </w:p>
    <w:p w:rsidR="00C70EBE" w:rsidRPr="00A14F9C" w:rsidRDefault="00C70EBE" w:rsidP="00CE41A3">
      <w:pPr>
        <w:widowControl/>
        <w:shd w:val="clear" w:color="auto" w:fill="FFFFFF"/>
        <w:spacing w:after="180" w:line="600" w:lineRule="atLeast"/>
        <w:ind w:firstLine="420"/>
        <w:jc w:val="left"/>
      </w:pPr>
      <w:bookmarkStart w:id="0" w:name="_GoBack"/>
      <w:bookmarkEnd w:id="0"/>
    </w:p>
    <w:sectPr w:rsidR="00C70EBE" w:rsidRPr="00A14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D0"/>
    <w:rsid w:val="00570501"/>
    <w:rsid w:val="005820C3"/>
    <w:rsid w:val="009464D0"/>
    <w:rsid w:val="00A14F9C"/>
    <w:rsid w:val="00C70EBE"/>
    <w:rsid w:val="00C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820C3"/>
    <w:rPr>
      <w:b/>
      <w:bCs/>
    </w:rPr>
  </w:style>
  <w:style w:type="paragraph" w:customStyle="1" w:styleId="western">
    <w:name w:val="western"/>
    <w:basedOn w:val="a"/>
    <w:rsid w:val="00CE4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820C3"/>
    <w:rPr>
      <w:b/>
      <w:bCs/>
    </w:rPr>
  </w:style>
  <w:style w:type="paragraph" w:customStyle="1" w:styleId="western">
    <w:name w:val="western"/>
    <w:basedOn w:val="a"/>
    <w:rsid w:val="00CE41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通惠街道</dc:creator>
  <cp:lastModifiedBy>通惠街道</cp:lastModifiedBy>
  <cp:revision>5</cp:revision>
  <dcterms:created xsi:type="dcterms:W3CDTF">2023-02-07T08:32:00Z</dcterms:created>
  <dcterms:modified xsi:type="dcterms:W3CDTF">2023-02-14T02:29:00Z</dcterms:modified>
</cp:coreProperties>
</file>