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D4" w:rsidRDefault="00B044D4" w:rsidP="00B044D4">
      <w:pPr>
        <w:pStyle w:val="a3"/>
        <w:shd w:val="clear" w:color="auto" w:fill="FFFFFF"/>
        <w:spacing w:before="0" w:beforeAutospacing="0" w:after="180" w:afterAutospacing="0" w:line="360" w:lineRule="atLeast"/>
        <w:ind w:firstLine="645"/>
        <w:rPr>
          <w:rFonts w:ascii="微软雅黑" w:eastAsia="微软雅黑" w:hAnsi="微软雅黑" w:hint="eastAsia"/>
          <w:color w:val="333333"/>
          <w:sz w:val="45"/>
          <w:szCs w:val="45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45"/>
          <w:szCs w:val="45"/>
          <w:shd w:val="clear" w:color="auto" w:fill="FFFFFF"/>
        </w:rPr>
        <w:t>2022年高素质农民培训补贴结果</w:t>
      </w:r>
    </w:p>
    <w:p w:rsidR="00B044D4" w:rsidRDefault="00B044D4" w:rsidP="00B044D4">
      <w:pPr>
        <w:pStyle w:val="a3"/>
        <w:shd w:val="clear" w:color="auto" w:fill="FFFFFF"/>
        <w:spacing w:before="0" w:beforeAutospacing="0" w:after="180" w:afterAutospacing="0" w:line="360" w:lineRule="atLeast"/>
        <w:ind w:firstLine="645"/>
        <w:rPr>
          <w:rFonts w:ascii="微软雅黑" w:eastAsia="微软雅黑" w:hAnsi="微软雅黑"/>
          <w:color w:val="333333"/>
        </w:rPr>
      </w:pPr>
      <w:bookmarkStart w:id="0" w:name="_GoBack"/>
      <w:bookmarkEnd w:id="0"/>
      <w:r>
        <w:rPr>
          <w:rFonts w:ascii="仿宋_GB2312" w:eastAsia="仿宋_GB2312" w:hAnsi="微软雅黑" w:hint="eastAsia"/>
          <w:color w:val="333300"/>
          <w:sz w:val="32"/>
          <w:szCs w:val="32"/>
          <w:shd w:val="clear" w:color="auto" w:fill="FFFFFF"/>
        </w:rPr>
        <w:t>1、培训人数：2022年高素质农民培训经费由国家项目资金按人数补助到培训机构，2022年培训630人，培训经费177万元。</w:t>
      </w:r>
    </w:p>
    <w:p w:rsidR="00B044D4" w:rsidRDefault="00B044D4" w:rsidP="00B044D4">
      <w:pPr>
        <w:pStyle w:val="a3"/>
        <w:shd w:val="clear" w:color="auto" w:fill="FFFFFF"/>
        <w:spacing w:before="0" w:beforeAutospacing="0" w:after="180" w:afterAutospacing="0" w:line="360" w:lineRule="atLeast"/>
        <w:ind w:firstLine="645"/>
        <w:rPr>
          <w:rFonts w:ascii="微软雅黑" w:eastAsia="微软雅黑" w:hAnsi="微软雅黑" w:hint="eastAsia"/>
          <w:color w:val="333333"/>
        </w:rPr>
      </w:pPr>
      <w:r>
        <w:rPr>
          <w:rFonts w:ascii="方正仿宋_GBK" w:eastAsia="方正仿宋_GBK" w:hAnsi="微软雅黑" w:hint="eastAsia"/>
          <w:color w:val="333300"/>
          <w:sz w:val="32"/>
          <w:szCs w:val="32"/>
          <w:shd w:val="clear" w:color="auto" w:fill="FFFFFF"/>
        </w:rPr>
        <w:t>2、补助标准：《重庆市农业农村委员会办公室关于做好2022年高素质农民培育工作的通知》〔2022〕-44，高素质农民培训资金使用标准如下：新型农业经营主体培训，按累计培训时间不少于</w:t>
      </w:r>
      <w:r>
        <w:rPr>
          <w:rFonts w:ascii="Times New Roman" w:eastAsia="微软雅黑" w:hAnsi="Times New Roman" w:cs="Times New Roman"/>
          <w:color w:val="333300"/>
          <w:sz w:val="32"/>
          <w:szCs w:val="32"/>
          <w:shd w:val="clear" w:color="auto" w:fill="FFFFFF"/>
        </w:rPr>
        <w:t>120</w:t>
      </w:r>
      <w:r>
        <w:rPr>
          <w:rFonts w:ascii="方正仿宋_GBK" w:eastAsia="方正仿宋_GBK" w:hAnsi="微软雅黑" w:hint="eastAsia"/>
          <w:color w:val="333300"/>
          <w:sz w:val="32"/>
          <w:szCs w:val="32"/>
          <w:shd w:val="clear" w:color="auto" w:fill="FFFFFF"/>
        </w:rPr>
        <w:t>学时，人均</w:t>
      </w:r>
      <w:r>
        <w:rPr>
          <w:rFonts w:ascii="Times New Roman" w:eastAsia="微软雅黑" w:hAnsi="Times New Roman" w:cs="Times New Roman"/>
          <w:color w:val="333300"/>
          <w:sz w:val="32"/>
          <w:szCs w:val="32"/>
          <w:shd w:val="clear" w:color="auto" w:fill="FFFFFF"/>
        </w:rPr>
        <w:t>3000</w:t>
      </w:r>
      <w:r>
        <w:rPr>
          <w:rFonts w:ascii="方正仿宋_GBK" w:eastAsia="方正仿宋_GBK" w:hAnsi="微软雅黑" w:hint="eastAsia"/>
          <w:color w:val="333300"/>
          <w:sz w:val="32"/>
          <w:szCs w:val="32"/>
          <w:shd w:val="clear" w:color="auto" w:fill="FFFFFF"/>
        </w:rPr>
        <w:t>元标准进行培训（含线上培训</w:t>
      </w:r>
      <w:r>
        <w:rPr>
          <w:rFonts w:ascii="Times New Roman" w:eastAsia="微软雅黑" w:hAnsi="Times New Roman" w:cs="Times New Roman"/>
          <w:color w:val="333300"/>
          <w:sz w:val="32"/>
          <w:szCs w:val="32"/>
          <w:shd w:val="clear" w:color="auto" w:fill="FFFFFF"/>
        </w:rPr>
        <w:t>24</w:t>
      </w:r>
      <w:r>
        <w:rPr>
          <w:rFonts w:ascii="方正仿宋_GBK" w:eastAsia="方正仿宋_GBK" w:hAnsi="微软雅黑" w:hint="eastAsia"/>
          <w:color w:val="333300"/>
          <w:sz w:val="32"/>
          <w:szCs w:val="32"/>
          <w:shd w:val="clear" w:color="auto" w:fill="FFFFFF"/>
        </w:rPr>
        <w:t>学时以上）。</w:t>
      </w:r>
      <w:r>
        <w:rPr>
          <w:rFonts w:ascii="微软雅黑" w:eastAsia="微软雅黑" w:hAnsi="微软雅黑" w:hint="eastAsia"/>
          <w:color w:val="333300"/>
        </w:rPr>
        <w:t> </w:t>
      </w:r>
      <w:r>
        <w:rPr>
          <w:rFonts w:ascii="方正仿宋_GBK" w:eastAsia="方正仿宋_GBK" w:hAnsi="微软雅黑" w:hint="eastAsia"/>
          <w:color w:val="333300"/>
          <w:sz w:val="32"/>
          <w:szCs w:val="32"/>
          <w:shd w:val="clear" w:color="auto" w:fill="FFFFFF"/>
        </w:rPr>
        <w:t>专业生产型、技能服务型、产业扶贫带头人及建卡贫困户人的培训，按累计培训时间不少于</w:t>
      </w:r>
      <w:r>
        <w:rPr>
          <w:rFonts w:ascii="Times New Roman" w:eastAsia="微软雅黑" w:hAnsi="Times New Roman" w:cs="Times New Roman"/>
          <w:color w:val="333300"/>
          <w:sz w:val="32"/>
          <w:szCs w:val="32"/>
          <w:shd w:val="clear" w:color="auto" w:fill="FFFFFF"/>
        </w:rPr>
        <w:t>56</w:t>
      </w:r>
      <w:r>
        <w:rPr>
          <w:rFonts w:ascii="方正仿宋_GBK" w:eastAsia="方正仿宋_GBK" w:hAnsi="微软雅黑" w:hint="eastAsia"/>
          <w:color w:val="333300"/>
          <w:sz w:val="32"/>
          <w:szCs w:val="32"/>
          <w:shd w:val="clear" w:color="auto" w:fill="FFFFFF"/>
        </w:rPr>
        <w:t>学时，人均</w:t>
      </w:r>
      <w:r>
        <w:rPr>
          <w:rFonts w:ascii="Times New Roman" w:eastAsia="微软雅黑" w:hAnsi="Times New Roman" w:cs="Times New Roman"/>
          <w:color w:val="333300"/>
          <w:sz w:val="32"/>
          <w:szCs w:val="32"/>
          <w:shd w:val="clear" w:color="auto" w:fill="FFFFFF"/>
        </w:rPr>
        <w:t>1500</w:t>
      </w:r>
      <w:r>
        <w:rPr>
          <w:rFonts w:ascii="方正仿宋_GBK" w:eastAsia="方正仿宋_GBK" w:hAnsi="微软雅黑" w:hint="eastAsia"/>
          <w:color w:val="333300"/>
          <w:sz w:val="32"/>
          <w:szCs w:val="32"/>
          <w:shd w:val="clear" w:color="auto" w:fill="FFFFFF"/>
        </w:rPr>
        <w:t>元标准进行培训。新型农业经营主体经营者的重点扶持、技能比赛、信息化手段、后续指导管理服务等费用，补助标准人均</w:t>
      </w:r>
      <w:r>
        <w:rPr>
          <w:rFonts w:ascii="Times New Roman" w:eastAsia="微软雅黑" w:hAnsi="Times New Roman" w:cs="Times New Roman"/>
          <w:color w:val="333300"/>
          <w:sz w:val="32"/>
          <w:szCs w:val="32"/>
          <w:shd w:val="clear" w:color="auto" w:fill="FFFFFF"/>
        </w:rPr>
        <w:t>1000</w:t>
      </w:r>
      <w:r>
        <w:rPr>
          <w:rFonts w:ascii="方正仿宋_GBK" w:eastAsia="方正仿宋_GBK" w:hAnsi="微软雅黑" w:hint="eastAsia"/>
          <w:color w:val="333300"/>
          <w:sz w:val="32"/>
          <w:szCs w:val="32"/>
          <w:shd w:val="clear" w:color="auto" w:fill="FFFFFF"/>
        </w:rPr>
        <w:t>元。主要用于五个方面：一是举办农民致富带富技能大赛；二是评选最佳高素质农民；三是对本地从事农业生产有示范引领的高素质农民给予重点扶持；四是后续指导管理服务支出，包括跟踪培训、技术指导和经营管理等服务</w:t>
      </w:r>
      <w:r>
        <w:rPr>
          <w:rFonts w:ascii="Times New Roman" w:eastAsia="微软雅黑" w:hAnsi="Times New Roman" w:cs="Times New Roman"/>
          <w:color w:val="333300"/>
          <w:sz w:val="32"/>
          <w:szCs w:val="32"/>
          <w:shd w:val="clear" w:color="auto" w:fill="FFFFFF"/>
        </w:rPr>
        <w:t>;</w:t>
      </w:r>
      <w:r>
        <w:rPr>
          <w:rFonts w:ascii="方正仿宋_GBK" w:eastAsia="方正仿宋_GBK" w:hAnsi="微软雅黑" w:hint="eastAsia"/>
          <w:color w:val="333300"/>
          <w:sz w:val="32"/>
          <w:szCs w:val="32"/>
          <w:shd w:val="clear" w:color="auto" w:fill="FFFFFF"/>
        </w:rPr>
        <w:t>五是促进高素质农民学历提升，利用激励奖励政策，组织学员积极参加中高职学历提升教育。</w:t>
      </w:r>
    </w:p>
    <w:p w:rsidR="00007B4E" w:rsidRDefault="00007B4E"/>
    <w:sectPr w:rsidR="00007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98"/>
    <w:rsid w:val="00007B4E"/>
    <w:rsid w:val="00834198"/>
    <w:rsid w:val="00B0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4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4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2775CC"/>
            <w:right w:val="none" w:sz="0" w:space="0" w:color="auto"/>
          </w:divBdr>
          <w:divsChild>
            <w:div w:id="983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4651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2920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5176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5E5E5"/>
                                <w:left w:val="single" w:sz="6" w:space="2" w:color="E5E5E5"/>
                                <w:bottom w:val="single" w:sz="6" w:space="2" w:color="E5E5E5"/>
                                <w:right w:val="single" w:sz="6" w:space="2" w:color="E5E5E5"/>
                              </w:divBdr>
                            </w:div>
                          </w:divsChild>
                        </w:div>
                        <w:div w:id="119526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167">
              <w:marLeft w:val="0"/>
              <w:marRight w:val="48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  <w:div w:id="878392198">
              <w:marLeft w:val="0"/>
              <w:marRight w:val="48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  <w:div w:id="912937184">
              <w:marLeft w:val="0"/>
              <w:marRight w:val="48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  <w:div w:id="946037573">
              <w:marLeft w:val="0"/>
              <w:marRight w:val="48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  <w:div w:id="89591728">
              <w:marLeft w:val="0"/>
              <w:marRight w:val="48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  <w:div w:id="1523856948">
              <w:marLeft w:val="0"/>
              <w:marRight w:val="48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  <w:div w:id="4284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9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162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3719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87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40026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0506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通惠街道</dc:creator>
  <cp:keywords/>
  <dc:description/>
  <cp:lastModifiedBy>通惠街道</cp:lastModifiedBy>
  <cp:revision>2</cp:revision>
  <dcterms:created xsi:type="dcterms:W3CDTF">2023-03-15T02:25:00Z</dcterms:created>
  <dcterms:modified xsi:type="dcterms:W3CDTF">2023-03-15T02:25:00Z</dcterms:modified>
</cp:coreProperties>
</file>