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耕地地力保护和种粮大户补贴申请指南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（一）补贴对象。耕地地力保护补贴对象原则上为拥有耕地承包权的种地农民，补贴数额与耕地面积挂钩，直接补贴到户。村社集体机动地种地的，补贴给种地农户。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（二）补贴依据。补贴依据以二轮承包耕地面积为基数，扣减颁证后的非农征（占）用耕地、已作为畜牧养殖场使用的耕地、林地、草地、成片粮田转为设施农业用地等已改变用途的耕地，以及抛荒地、占补平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衡中“补”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的面积和质量达不到耕种条件的耕地。各街镇补贴面积不得大于基础面积减去撂荒地等改变用途耕地面积。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（三）补贴标准。根据市级下达的耕地地力保护补贴资金总额，按各街镇上报面积平均分摊。经测算，2024年补贴标准为61.03元/亩。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补贴程序。根据一般农户耕地面积和统一的补贴标准，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按“自下而上”的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程序核定到每个承包耕地农户，由街道办事处（镇人民政府）负责将所有农户的补贴面积、补贴标准和补贴金额进行公示，公示无异议后方可上报。公示表在补贴平台上以社为单位打印，并公示到社，公示期不得少于7天。街道办事处（镇人民政府）负责补贴资金发放明细的审核，区农业农村委、区财政局负责对各街镇补贴总面积进行审核，区财政局负责核拨补贴资金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5.申请材料：村（社区）申报表、街镇汇总公示表、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街镇申报审批表。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6.咨询电话、受理单位：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通惠街道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00"/>
          <w:spacing w:val="0"/>
          <w:sz w:val="32"/>
          <w:szCs w:val="32"/>
          <w:shd w:val="clear" w:fill="FFFFFF"/>
          <w:lang w:val="en-US" w:eastAsia="zh-CN"/>
        </w:rPr>
        <w:t>产业发展服务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00"/>
          <w:spacing w:val="0"/>
          <w:sz w:val="32"/>
          <w:szCs w:val="32"/>
          <w:shd w:val="clear" w:fill="FFFFFF"/>
        </w:rPr>
        <w:t>中心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联系人：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李科庆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；联系电话：023-48882736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color w:val="auto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区农业农村委财务科联系人：王世模；联系电话：85880731。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E5EFC"/>
    <w:rsid w:val="0D9E404B"/>
    <w:rsid w:val="126838B1"/>
    <w:rsid w:val="16781A5B"/>
    <w:rsid w:val="16866A47"/>
    <w:rsid w:val="196264F5"/>
    <w:rsid w:val="266265D0"/>
    <w:rsid w:val="285601AF"/>
    <w:rsid w:val="29A35BEC"/>
    <w:rsid w:val="30061012"/>
    <w:rsid w:val="316F7FB5"/>
    <w:rsid w:val="39EB0F8B"/>
    <w:rsid w:val="3D124383"/>
    <w:rsid w:val="3D9D6EE7"/>
    <w:rsid w:val="512228C6"/>
    <w:rsid w:val="54950925"/>
    <w:rsid w:val="6071491E"/>
    <w:rsid w:val="67B7571F"/>
    <w:rsid w:val="6E4D098B"/>
    <w:rsid w:val="6E5847E3"/>
    <w:rsid w:val="6F5036AA"/>
    <w:rsid w:val="6F733B32"/>
    <w:rsid w:val="716F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593</Characters>
  <Lines>0</Lines>
  <Paragraphs>0</Paragraphs>
  <TotalTime>0</TotalTime>
  <ScaleCrop>false</ScaleCrop>
  <LinksUpToDate>false</LinksUpToDate>
  <CharactersWithSpaces>593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2025-01-20T02:21:00Z</dcterms:created>
  <dc:creator>Administrator</dc:creator>
  <cp:lastModifiedBy>Administrator</cp:lastModifiedBy>
  <dcterms:modified xsi:type="dcterms:W3CDTF">2025-02-07T02:00:28Z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551B3438A1D549F58ECEC7B798FBD8AD</vt:lpwstr>
  </property>
</Properties>
</file>