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石角府发〔2023〕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石角镇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《石角镇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2023年安全生产与自然灾害防治工作要点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村（社区），各办（站、所、中心）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石角镇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2023年安全生产与自然灾害防治工作要点》经研究同意，现印发给你们，请认真贯彻执行。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石角镇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石角镇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2023年安全生产与自然灾害防治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为认真贯彻落实《重庆市綦江区人民政府关于印发2023年綦江区安全生产与自然灾害防治工作要点的通知》（綦江府发〔2023〕3号）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结合我镇实际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，特制定本工作要点。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全面学习贯彻党的二十大精神，认真落实市第六次党代会、市委六届二次全会和区委三届四次全会精神，坚持人民至上、生命至上，统筹发展和安全，以“控大事故、防大灾害”为目标，强化党政履职，严格监管执法，压实主体责任，深化专项整治，加强应急准备，严控一般事故，坚决遏制较大及以上事故，努力减少因灾死亡（失踪）人数，坚决杜绝因灾导致的群死群伤责任事件发生，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全镇经济社会发展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营造良好的安全稳定环境。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（一）提升基层基础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基层“五有”规范化建设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达标创建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。围绕有机构、有人员、有条件、有能力、有规则的“五有”标准，启动应急管理规范化建设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，完成规范化建设达标任务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．实施全民安全素养提升行动。深化开展安全宣传进企业、进社区、进家庭、进校园、进农村活动，创新开展安全生产月、“5·12”防灾减灾日、“最美应急人”等活动。强化重要节点、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（二）完善体制机制，强化党政履职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．强化党政领导干部务实履职。坚持党政领导干部清单履职，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安全生产与自然灾害防治工作职责清单和年度重点工作任务清单，将发现和解决问题作为履职的重要标准。严格执行党政领导干部工作纪实报告制度，强化重要时段、重要节点履职调度。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．强化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各主管行业办公室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安全监管职责。按照“三个必须”和“谁主管谁负责、谁审批谁负责”以及业务相近原则，厘清安全监管职责，不断消除监管盲区。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．强化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实体化运行。持续深化安委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实体化运行，强化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牵头抓总作用，加强对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各村（社区）、各办（站、所、中心）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的指导协调、监督检查、巡查考核，定期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报安全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督查情况。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（三）坚持依法治安，严格监管执法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坚持严格执法总基调。严格执法检查，科学编制年度监督检查计划并及时报备和严格执行，落实“日周月”执法检查要求，在重要时段、重要节点加密执法检查频次。严格执法规范，强化检查诊断、行政处罚、整改复查“三部曲”闭环执法。严格执法处罚，坚持执法“清零”和执法“三个强度”提升，对突出违法行为依法从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．加强违法行为有奖举报。健全完善安全生产举报奖励机制，深化举报奖励工作宣传发动，扩大有奖举报知晓率、参与率。抓实抓好线索依法查办和举报奖励兑现，提升群众积极性和主动性。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（四）压实主体责任，强化安全管理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．压实企业安全生产主体责任。严格企业法定代表人、实际控制人、主要负责人安全生产第一责任人责任。以标准化为统领，构建符合企业生产实际的安全管理体系，推动企业达标、专业达标、岗位达标。组织建立全员安全生产责任制，明确领导班子成员和内部各部门安全生产职责。深化“日周月”隐患排查，分级制定清单，严格排查整治。定期开展风险分析研判，落实管控措施和管控责任。强化一线岗位规范操作，按照全员、全过程、全岗位要求，全面推行岗位风险清单、职责清单、操作卡、应急处置卡“两单两卡”制度，确保“记得住、说得明、做得到”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．压实灾害防治主体责任。明确洪涝灾害、地质灾害、森林火灾等灾害防治主体责任，做好风险研判、安全巡查、隐患整治、监测预警、紧急管控等重点工作。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（五）着眼两个根本，深化专项整治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．深化安全生产专项整治三年行动巩固治理。立足从根本上消除隐患、从根本上解决问题，巩固安全生产专项整治三年行动成效。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．深化“两重大一突出”集中整治。道路交通领域，深化“三化六体系”和农村“两站两员”建设，全面完成建设农村公路生命防护工程任务。</w:t>
      </w:r>
      <w:r>
        <w:rPr>
          <w:rFonts w:hint="default" w:ascii="Times New Roman" w:hAnsi="Times New Roman" w:eastAsia="方正仿宋_GBK" w:cs="Times New Roman"/>
          <w:color w:val="171616"/>
          <w:sz w:val="32"/>
          <w:szCs w:val="32"/>
        </w:rPr>
        <w:t>建设施工领域，推进自建房安全专项整治。非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煤矿山领域，推进“四化六体系”建设，落实“一统四抓”安全管理。危险化学品领域，加强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能赢加油站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大危险源安全风险防控，实行分类整治。工贸领域，持续开展“两涉一有限一使用”专项整治。燃气领域，加快老旧管道更新改造，推进燃气安全装置加装。消防领域，深化高层建筑、厂房库房、老旧小区等火灾隐患排查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．深化“打非治违”专项治理。严格整治危险化学品无证无照生产经营、非法储存油气、非法运输销售成品油等行为；严查烟花爆竹非法经营销售行为。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（六）加强应急准备，筑牢最后防线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．加强应急预案管理。修订完善突发事件总体应急预案、专项预案，实战化开展应急演练。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加强监测预警和应对处置。加强风险定期研判和临灾会商研判，强化监测预警。全面推行重要预警信息“叫应”机制，完善区域、行业、单位、部位灾害预警“熔断”机制。落实“断、禁、停、撤、疏”紧急管控措施，有效防范各类极端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．加强救援力量建设。加强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镇级专职消防队和综合应急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救援队伍建设。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加强物资装备保障。加强应急抢险物资装备管理，强化应急抢险物资装备统筹配备，确保调度统一、流转有序、及时到位。加强救灾物资储备、管理和调运，确保救灾物资及时运抵受灾区域，确保受灾困难群众“五有”生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得到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各村（社区）、各办（站、所、中心）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要严格落实安全生产与自然灾害防治责任，加强组织领导和统筹协调，推动各项安排落实到位。落实安全专项资金，强化突发事件和抢险救灾资金保障。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（二）强化激励约束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。加大安全生产与自然灾害防治工作督查力度。严格落实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督查考核和通报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，对出现特定情形的严格“一票否决”。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（三）强化队伍建设。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加强应急救援队伍的日常管理和培训，提升应急救援能力和水平，确保遇突发事件拉得出用得上打得赢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right="0" w:rightChars="0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417" w:firstLineChars="14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重庆市綦江区石角镇党政办公室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202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DhjNjM0NWJlYTI0OTJiYWZkMjRhNDU5ZDkxOTcifQ=="/>
  </w:docVars>
  <w:rsids>
    <w:rsidRoot w:val="4DB9177F"/>
    <w:rsid w:val="002F7113"/>
    <w:rsid w:val="01661B19"/>
    <w:rsid w:val="02D74204"/>
    <w:rsid w:val="03840B2B"/>
    <w:rsid w:val="042F4508"/>
    <w:rsid w:val="07EF0236"/>
    <w:rsid w:val="08C54B4A"/>
    <w:rsid w:val="092B3F6C"/>
    <w:rsid w:val="0A2C17A5"/>
    <w:rsid w:val="0E0B4A8C"/>
    <w:rsid w:val="0E9E6B9F"/>
    <w:rsid w:val="146B158C"/>
    <w:rsid w:val="17012C29"/>
    <w:rsid w:val="1776002C"/>
    <w:rsid w:val="18B21538"/>
    <w:rsid w:val="19886CF9"/>
    <w:rsid w:val="1A9F5AEC"/>
    <w:rsid w:val="1B5D4336"/>
    <w:rsid w:val="1C6174E0"/>
    <w:rsid w:val="213A656E"/>
    <w:rsid w:val="217F05ED"/>
    <w:rsid w:val="22365581"/>
    <w:rsid w:val="24F353B2"/>
    <w:rsid w:val="25D32AED"/>
    <w:rsid w:val="27545F94"/>
    <w:rsid w:val="28710D53"/>
    <w:rsid w:val="28A51739"/>
    <w:rsid w:val="28A80261"/>
    <w:rsid w:val="2BB77937"/>
    <w:rsid w:val="2D574004"/>
    <w:rsid w:val="2D576AFF"/>
    <w:rsid w:val="2E4D7E3D"/>
    <w:rsid w:val="2EBF4557"/>
    <w:rsid w:val="2EFC4E63"/>
    <w:rsid w:val="2F542639"/>
    <w:rsid w:val="316311C9"/>
    <w:rsid w:val="32130E41"/>
    <w:rsid w:val="33634865"/>
    <w:rsid w:val="345761BC"/>
    <w:rsid w:val="354C7397"/>
    <w:rsid w:val="380D6333"/>
    <w:rsid w:val="3824570A"/>
    <w:rsid w:val="391559EB"/>
    <w:rsid w:val="39253208"/>
    <w:rsid w:val="39B12CEE"/>
    <w:rsid w:val="3BDC04F6"/>
    <w:rsid w:val="3D8A1508"/>
    <w:rsid w:val="3F422D66"/>
    <w:rsid w:val="433E1A96"/>
    <w:rsid w:val="44A1408B"/>
    <w:rsid w:val="479003E6"/>
    <w:rsid w:val="4DB9177F"/>
    <w:rsid w:val="4E5E2FEC"/>
    <w:rsid w:val="4E813A0E"/>
    <w:rsid w:val="4F0B3174"/>
    <w:rsid w:val="4F74239C"/>
    <w:rsid w:val="524D7600"/>
    <w:rsid w:val="541A5C08"/>
    <w:rsid w:val="546913E7"/>
    <w:rsid w:val="553D1BAE"/>
    <w:rsid w:val="57792985"/>
    <w:rsid w:val="58070251"/>
    <w:rsid w:val="5C914B68"/>
    <w:rsid w:val="5F2711D9"/>
    <w:rsid w:val="60026047"/>
    <w:rsid w:val="60327E35"/>
    <w:rsid w:val="612805C8"/>
    <w:rsid w:val="62B97655"/>
    <w:rsid w:val="63EF6C47"/>
    <w:rsid w:val="64600F5A"/>
    <w:rsid w:val="64682077"/>
    <w:rsid w:val="685A617B"/>
    <w:rsid w:val="69833DE3"/>
    <w:rsid w:val="6C847C6A"/>
    <w:rsid w:val="6D32233D"/>
    <w:rsid w:val="72D8647F"/>
    <w:rsid w:val="78A70F68"/>
    <w:rsid w:val="7AD77A0A"/>
    <w:rsid w:val="7CA73C2D"/>
    <w:rsid w:val="7D8201F6"/>
    <w:rsid w:val="7E282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2419</Words>
  <Characters>2457</Characters>
  <Lines>0</Lines>
  <Paragraphs>0</Paragraphs>
  <TotalTime>3</TotalTime>
  <ScaleCrop>false</ScaleCrop>
  <LinksUpToDate>false</LinksUpToDate>
  <CharactersWithSpaces>2483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2023-02-13T03:33:00Z</dcterms:created>
  <dc:creator>cafe</dc:creator>
  <cp:lastModifiedBy>Administrator</cp:lastModifiedBy>
  <dcterms:modified xsi:type="dcterms:W3CDTF">2023-04-06T09:40:55Z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3477BC1C04504EDC953133C9C2A2B494</vt:lpwstr>
  </property>
</Properties>
</file>