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_GBK"/>
          <w:bCs/>
          <w:kern w:val="32"/>
          <w:sz w:val="32"/>
          <w:szCs w:val="32"/>
        </w:rPr>
      </w:pPr>
      <w:r>
        <w:rPr>
          <w:rFonts w:eastAsia="方正小标宋_GBK"/>
          <w:bCs/>
          <w:kern w:val="32"/>
          <w:sz w:val="32"/>
          <w:szCs w:val="32"/>
        </w:rPr>
        <w:t>重庆市实行动物疫病强制免疫“先打后补”政策</w:t>
      </w:r>
    </w:p>
    <w:p>
      <w:pPr>
        <w:widowControl/>
        <w:spacing w:line="500" w:lineRule="exact"/>
        <w:jc w:val="center"/>
        <w:rPr>
          <w:rFonts w:eastAsia="方正小标宋_GBK"/>
          <w:bCs/>
          <w:kern w:val="32"/>
          <w:sz w:val="32"/>
          <w:szCs w:val="32"/>
        </w:rPr>
      </w:pPr>
      <w:r>
        <w:rPr>
          <w:rFonts w:eastAsia="方正小标宋_GBK"/>
          <w:bCs/>
          <w:kern w:val="32"/>
          <w:sz w:val="32"/>
          <w:szCs w:val="32"/>
        </w:rPr>
        <w:t>补助资金申报核实详情表</w:t>
      </w:r>
    </w:p>
    <w:p>
      <w:pPr>
        <w:widowControl/>
        <w:spacing w:line="500" w:lineRule="exact"/>
        <w:jc w:val="center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（ </w:t>
      </w: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2024</w:t>
      </w:r>
      <w:r>
        <w:rPr>
          <w:rFonts w:eastAsia="方正仿宋_GBK"/>
          <w:bCs/>
          <w:kern w:val="0"/>
          <w:sz w:val="32"/>
          <w:szCs w:val="32"/>
        </w:rPr>
        <w:t>年度）</w:t>
      </w:r>
    </w:p>
    <w:p>
      <w:pPr>
        <w:widowControl/>
        <w:spacing w:line="340" w:lineRule="exact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填报单位（盖章）：                                          单位：万头、万只、万羽、万元</w:t>
      </w:r>
    </w:p>
    <w:tbl>
      <w:tblPr>
        <w:tblStyle w:val="2"/>
        <w:tblW w:w="46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5"/>
        <w:gridCol w:w="562"/>
        <w:gridCol w:w="562"/>
        <w:gridCol w:w="562"/>
        <w:gridCol w:w="562"/>
        <w:gridCol w:w="562"/>
        <w:gridCol w:w="516"/>
        <w:gridCol w:w="589"/>
        <w:gridCol w:w="425"/>
        <w:gridCol w:w="562"/>
        <w:gridCol w:w="424"/>
        <w:gridCol w:w="562"/>
        <w:gridCol w:w="484"/>
        <w:gridCol w:w="513"/>
        <w:gridCol w:w="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序号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乡镇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名称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畜禽养殖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场户名称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地址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法人代表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动物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种类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强制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病种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商品畜禽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病死畜禽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申请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金额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核实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年末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种畜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禽存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栏量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出栏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量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病死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数量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重庆市綦江区越越养殖场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綦江区三角镇佛子寺村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杨勇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蛋鸡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4.5122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0.6500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0.0050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1.175252万元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1.175252万元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0.0086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0.0037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綦江区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三角镇宏丰养鸡场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綦江区三角镇彭香村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张强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蛋鸡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2.1936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0.0017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0.570843万元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0.570843万元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0.0022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合计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6.6122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2.8458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0.0190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1.746095万元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1.746095万元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NzQ4YmMwNGNkNWM0MmYxY2Y3YTFkODJhZmIwNmIifQ=="/>
  </w:docVars>
  <w:rsids>
    <w:rsidRoot w:val="7B6E62C0"/>
    <w:rsid w:val="023D76E9"/>
    <w:rsid w:val="07BC52A0"/>
    <w:rsid w:val="08CB7035"/>
    <w:rsid w:val="0AB44BE3"/>
    <w:rsid w:val="1BE3585C"/>
    <w:rsid w:val="23EA1D9A"/>
    <w:rsid w:val="26D8768F"/>
    <w:rsid w:val="29575424"/>
    <w:rsid w:val="3EBE89C4"/>
    <w:rsid w:val="464F4872"/>
    <w:rsid w:val="4A8004C7"/>
    <w:rsid w:val="65EB0634"/>
    <w:rsid w:val="7B422C39"/>
    <w:rsid w:val="7B6E62C0"/>
    <w:rsid w:val="F2BF9D2B"/>
    <w:rsid w:val="FFF5F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609</Characters>
  <Lines>0</Lines>
  <Paragraphs>0</Paragraphs>
  <TotalTime>1</TotalTime>
  <ScaleCrop>false</ScaleCrop>
  <LinksUpToDate>false</LinksUpToDate>
  <CharactersWithSpaces>656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2023-02-24T09:46:00Z</dcterms:created>
  <dc:creator>Journey</dc:creator>
  <cp:lastModifiedBy>guest</cp:lastModifiedBy>
  <cp:lastPrinted>2025-03-06T14:49:00Z</cp:lastPrinted>
  <dcterms:modified xsi:type="dcterms:W3CDTF">2025-09-15T12:06:58Z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680BD09704CF4E2F9E0353793DA5443B</vt:lpwstr>
  </property>
  <property fmtid="{D5CDD505-2E9C-101B-9397-08002B2CF9AE}" pid="4" name="KSOTemplateDocerSaveRecord">
    <vt:lpwstr>eyJoZGlkIjoiYTViNzQ4YmMwNGNkNWM0MmYxY2Y3YTFkODJhZmIwNmIiLCJ1c2VySWQiOiIyMTQ5MTcyNDUifQ==</vt:lpwstr>
  </property>
</Properties>
</file>