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720" w:lineRule="atLeast"/>
        <w:jc w:val="center"/>
        <w:rPr>
          <w:rFonts w:hint="default" w:ascii="微软雅黑" w:hAnsi="微软雅黑" w:eastAsia="微软雅黑" w:cs="微软雅黑"/>
          <w:color w:val="333333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333333"/>
          <w:shd w:val="clear" w:color="auto" w:fill="FFFFFF"/>
        </w:rPr>
        <w:t>自然灾害救助（6类）的救助对象、申报材料、办理程序及时限</w:t>
      </w:r>
    </w:p>
    <w:p>
      <w:pPr>
        <w:widowControl/>
        <w:shd w:val="clear" w:color="auto" w:fill="FFFFFF"/>
        <w:spacing w:line="450" w:lineRule="atLeast"/>
        <w:jc w:val="center"/>
        <w:rPr>
          <w:rFonts w:ascii="微软雅黑" w:hAnsi="微软雅黑" w:eastAsia="微软雅黑" w:cs="微软雅黑"/>
          <w:color w:val="999999"/>
          <w:szCs w:val="21"/>
        </w:rPr>
      </w:pPr>
      <w:r>
        <w:rPr>
          <w:rFonts w:hint="eastAsia" w:ascii="微软雅黑" w:hAnsi="微软雅黑" w:eastAsia="微软雅黑" w:cs="微软雅黑"/>
          <w:color w:val="999999"/>
          <w:kern w:val="0"/>
          <w:szCs w:val="21"/>
          <w:shd w:val="clear" w:color="auto" w:fill="FFFFFF"/>
        </w:rPr>
        <w:t> </w:t>
      </w:r>
    </w:p>
    <w:p>
      <w:pPr>
        <w:pStyle w:val="7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  <w:t>根据《重庆市自然灾害生活救助资金管理实施方案》（渝应急发〔2022〕76号）、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《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重庆市綦江区自然灾害救助指导标准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》（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綦应急发〔2023〕32号)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相关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规定和文件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精神，自然灾害救助（6类）的救助对象、申报材料、办理程序及时限，实行以下标准：</w:t>
      </w:r>
    </w:p>
    <w:p>
      <w:pPr>
        <w:pStyle w:val="7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ascii="黑体" w:hAnsi="宋体" w:eastAsia="黑体" w:cs="黑体"/>
          <w:color w:val="333333"/>
          <w:sz w:val="28"/>
          <w:szCs w:val="28"/>
          <w:shd w:val="clear" w:color="auto" w:fill="FFFFFF"/>
        </w:rPr>
        <w:t>一、自然灾害救助（</w:t>
      </w:r>
      <w:r>
        <w:rPr>
          <w:rFonts w:hint="eastAsia" w:ascii="黑体" w:hAnsi="宋体" w:eastAsia="黑体" w:cs="黑体"/>
          <w:color w:val="333333"/>
          <w:sz w:val="28"/>
          <w:szCs w:val="28"/>
          <w:shd w:val="clear" w:color="auto" w:fill="FFFFFF"/>
        </w:rPr>
        <w:t>6类）的救助对象</w:t>
      </w:r>
    </w:p>
    <w:p>
      <w:pPr>
        <w:adjustRightInd w:val="0"/>
        <w:snapToGrid w:val="0"/>
        <w:spacing w:line="579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ascii="楷体" w:hAnsi="楷体" w:eastAsia="楷体" w:cs="楷体"/>
          <w:color w:val="333333"/>
          <w:sz w:val="28"/>
          <w:szCs w:val="28"/>
          <w:shd w:val="clear" w:color="auto" w:fill="FFFFFF"/>
        </w:rPr>
        <w:t>（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1）应急救助：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因自然灾害造成的紧急转移安置和需紧急生活救助的人员。包括因自然灾害造成不能在现有住房中居住，需由政府进行安置并给予临时生活救助的人员（含非常住人口）；一次灾害过程后，住房未受到严重破坏、不需要转移安置，但因灾造成当下吃穿用等发生困难，不能维持正常生活，需要政府给予临时生活救助的人员（含非常住人口）。</w:t>
      </w:r>
    </w:p>
    <w:p>
      <w:pPr>
        <w:adjustRightInd w:val="0"/>
        <w:snapToGrid w:val="0"/>
        <w:spacing w:line="579" w:lineRule="exact"/>
        <w:ind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（2）过渡期生活救助：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因自然灾害造成住房倒塌或严重损坏，无房可住、无生活来源、无自救能力（上述三项条件必须同时具备），需政府在应急救助阶段结束、恢复重建完成之前帮助解决基本生活困难的人员（含非常住人口）。</w:t>
      </w:r>
    </w:p>
    <w:p>
      <w:pPr>
        <w:pStyle w:val="7"/>
        <w:widowControl/>
        <w:shd w:val="clear" w:color="auto" w:fill="FFFFFF"/>
        <w:spacing w:beforeAutospacing="0" w:afterAutospacing="0" w:line="560" w:lineRule="atLeast"/>
        <w:ind w:firstLine="480"/>
        <w:jc w:val="both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（3）物资救助：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用于帮助受灾人员解决基本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生活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物资救助。</w:t>
      </w:r>
    </w:p>
    <w:p>
      <w:pPr>
        <w:adjustRightInd w:val="0"/>
        <w:snapToGrid w:val="0"/>
        <w:spacing w:line="579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（4</w:t>
      </w:r>
      <w:r>
        <w:rPr>
          <w:rFonts w:hint="default" w:ascii="楷体" w:hAnsi="楷体" w:eastAsia="楷体" w:cs="楷体"/>
          <w:color w:val="333333"/>
          <w:sz w:val="28"/>
          <w:szCs w:val="28"/>
          <w:shd w:val="clear" w:color="auto" w:fill="FFFFFF"/>
        </w:rPr>
        <w:t>）</w:t>
      </w: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冬春临时生活困难救助：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一是本年度因灾住房倒塌或损坏造成冬春基本生活困难的；二是本年度因灾农经作物绝收造成冬春基本生活困难的；三是本年度因灾伤病造成冬春基本生活困难的；四是本年度因灾其他情况造成冬春基本生活困难的。</w:t>
      </w:r>
    </w:p>
    <w:p>
      <w:pPr>
        <w:adjustRightInd w:val="0"/>
        <w:snapToGrid w:val="0"/>
        <w:spacing w:line="579" w:lineRule="exact"/>
        <w:ind w:firstLine="560" w:firstLineChars="200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（5）倒塌、损坏住房恢复重建补助：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因自然灾害造成以居住为使用目的唯一房屋出现下列情形之一，靠自身能力无法解决居住问题的困难人员。1. 倒塌房屋，即因灾导致房屋整体结构塌落，或承重构件多数倾倒或严重损坏，必须进行重建的房屋。2. 严重损坏房屋，即因灾导致房屋多数承重构件严重破坏或部分倒塌，需采取排险措施、大修或局部拆除、无维修价值的房屋。3. 一般损坏房屋，即因灾导致房屋多数承重构件轻微裂缝，部分明显裂缝；个别非承重构件严重破坏；需一般修理，采取安全措施后可以继续使用的房屋。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  <w:t>因灾倒损的独立厨房、牲畜棚等辅助用房、活动房、工棚、简易房和临时房屋不纳入倒塌、损坏住房恢复重建和维修资金补助范围。</w:t>
      </w:r>
    </w:p>
    <w:p>
      <w:pPr>
        <w:adjustRightInd w:val="0"/>
        <w:snapToGrid w:val="0"/>
        <w:spacing w:line="579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楷体"/>
          <w:color w:val="333333"/>
          <w:sz w:val="28"/>
          <w:szCs w:val="28"/>
          <w:shd w:val="clear" w:color="auto" w:fill="FFFFFF"/>
        </w:rPr>
        <w:t>（6）遇难人员家属抚慰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：因自然灾害为直接原因导致死亡人员（含非常住人口）的家属以及救灾救援过程中因自然灾害导致牺牲的工作人员的家属。</w:t>
      </w:r>
    </w:p>
    <w:p>
      <w:pPr>
        <w:pStyle w:val="7"/>
        <w:widowControl/>
        <w:shd w:val="clear" w:color="auto" w:fill="FFFFFF"/>
        <w:spacing w:beforeAutospacing="0" w:afterAutospacing="0" w:line="560" w:lineRule="atLeast"/>
        <w:ind w:firstLine="48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黑体" w:hAnsi="宋体" w:eastAsia="黑体" w:cs="黑体"/>
          <w:color w:val="333333"/>
          <w:sz w:val="28"/>
          <w:szCs w:val="28"/>
          <w:shd w:val="clear" w:color="auto" w:fill="FFFFFF"/>
        </w:rPr>
        <w:t>二、申报材料和办理程序</w:t>
      </w:r>
    </w:p>
    <w:p>
      <w:pPr>
        <w:pStyle w:val="7"/>
        <w:widowControl/>
        <w:shd w:val="clear" w:color="auto" w:fill="FFFFFF"/>
        <w:spacing w:beforeAutospacing="0" w:afterAutospacing="0" w:line="560" w:lineRule="atLeast"/>
        <w:ind w:firstLine="480"/>
        <w:jc w:val="both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开展自然灾害救灾救助时，按“户报、村评、乡核、县定”的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程序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，遵循“民主评议、登记造册、张榜公布、公开发放”的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原则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，明确救助程序，科学精准实施救助。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atLeast"/>
        <w:ind w:firstLine="480"/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开展灾害应急救助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遇难人员家属抚慰时，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因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遇突发自然灾害，出现灾情的村(居)委会应当及时确定辖区拟需救助人员，报所属街镇审核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，并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先行建立救助台账，紧急开展救助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；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待灾情稳定后再履行和完善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相关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救助手续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村(居)委会应当及时将救助对象、救助款物使用情况等重要信息在辖区范围内进行公示，并逐级上报街镇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审核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及应急局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报备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atLeast"/>
        <w:ind w:left="0" w:leftChars="0" w:firstLine="480" w:firstLineChars="0"/>
        <w:jc w:val="both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开展过渡期生活救助、倒损住房恢复重建补助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、冬春生活救助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等非紧急状态下的自然灾害救灾救助时，各街镇应当组织人员深入灾区，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摸清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受灾困难群众家庭基本情况，灾害损失情况，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由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受灾对象向所在村(居)委会提出救助申请或者由村(居)民小组提名受灾需救助对象。村(居)委会要及时组织召开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民主评议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会议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对救助申请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（含提名）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进行民主评议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，并将评议结果进行公示；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经评议无异议，由村(居)委会报所属街镇审核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、公示后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，报区应急局审批，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并对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符合救助条件的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受灾群众给予灾害救助。各街镇及所属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村(居)委会应当及时将救助情况等重要信息在辖区范围内进行公示</w:t>
      </w: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>。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区应急局采取抽样调查和典型调查的办法对救助情况进行抽查、核实。</w:t>
      </w:r>
    </w:p>
    <w:p>
      <w:pPr>
        <w:pStyle w:val="7"/>
        <w:widowControl/>
        <w:shd w:val="clear" w:color="auto" w:fill="FFFFFF"/>
        <w:spacing w:beforeAutospacing="0" w:afterAutospacing="0" w:line="560" w:lineRule="atLeast"/>
        <w:ind w:firstLine="64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黑体" w:hAnsi="宋体" w:eastAsia="黑体" w:cs="黑体"/>
          <w:color w:val="333333"/>
          <w:sz w:val="28"/>
          <w:szCs w:val="28"/>
          <w:shd w:val="clear" w:color="auto" w:fill="FFFFFF"/>
        </w:rPr>
        <w:t>三、救助标准及时限</w:t>
      </w:r>
    </w:p>
    <w:p>
      <w:pPr>
        <w:pStyle w:val="7"/>
        <w:widowControl/>
        <w:shd w:val="clear" w:color="auto" w:fill="FFFFFF"/>
        <w:spacing w:beforeAutospacing="0" w:afterAutospacing="0" w:line="560" w:lineRule="atLeast"/>
        <w:ind w:firstLine="480"/>
        <w:jc w:val="both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（一）应急救助，标准：紧急转移安置人员按20元/天·人的标准给予救助，救助期限根据实际灾害情况确定，原则上不超过15天；需紧急生活救助人员视其困难程度给予一定救助。</w:t>
      </w:r>
    </w:p>
    <w:p>
      <w:pPr>
        <w:adjustRightInd w:val="0"/>
        <w:snapToGrid w:val="0"/>
        <w:spacing w:line="579" w:lineRule="exact"/>
        <w:ind w:left="0" w:leftChars="0" w:firstLine="0" w:firstLineChars="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（二）过渡期生活救助，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标准：按20元/天·人的标准给予救助，救助期限原则上不超过3个月。</w:t>
      </w:r>
    </w:p>
    <w:p>
      <w:pPr>
        <w:pStyle w:val="7"/>
        <w:widowControl/>
        <w:shd w:val="clear" w:color="auto" w:fill="FFFFFF"/>
        <w:spacing w:beforeAutospacing="0" w:afterAutospacing="0" w:line="560" w:lineRule="atLeast"/>
        <w:ind w:left="0" w:leftChars="0" w:firstLine="0" w:firstLineChars="0"/>
        <w:jc w:val="both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三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）物资救助，标准：1.帐篷发放。应采取集中和分散相结合的方式多渠道转移安置受灾人员，组织和动员受灾人员投亲靠友、邻里村民互帮或利用学校、体育馆、闲置公房等进行安置。对于上述方式未能安置的受灾困难群众，应发放救灾帐篷进行临时安置，救灾帐篷（规格为12平方米）原则上每户受灾人员（一般3人）安排1顶；对家庭人数多于4人或少于2人的，可分性别按4人/顶安排帐篷集体居住。2.棉被发放。对无房可住受灾人员按照1－2床/人的标准发放棉被；对其他临时转移安置人员，根据其受灾程度和家庭人口、困难程度等，原则上按1－2床/户的标准发放棉被酌情安排。3.折叠床发放。对无房可住受灾人员按照不低于1张/1人的标准发放折叠床，优先满足老年人、孕妇、小孩、残疾人、病人等特殊困难人群的需要。</w:t>
      </w:r>
    </w:p>
    <w:p>
      <w:pPr>
        <w:pStyle w:val="7"/>
        <w:widowControl/>
        <w:shd w:val="clear" w:color="auto" w:fill="FFFFFF"/>
        <w:spacing w:beforeAutospacing="0" w:afterAutospacing="0" w:line="560" w:lineRule="atLeast"/>
        <w:ind w:left="0" w:leftChars="0" w:firstLine="0" w:firstLineChars="0"/>
        <w:jc w:val="both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）冬春临时生活困难救助，标准：原则上按不低于150元/人给予救助。</w:t>
      </w:r>
    </w:p>
    <w:p>
      <w:pPr>
        <w:adjustRightInd w:val="0"/>
        <w:snapToGrid w:val="0"/>
        <w:spacing w:line="579" w:lineRule="exact"/>
        <w:ind w:left="0" w:leftChars="0" w:firstLine="560" w:firstLineChars="200"/>
        <w:rPr>
          <w:rFonts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（五）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倒塌、损坏住房恢复重建补助，标准：1. 倒塌、严重损坏房屋恢复重建，按5000元/间的标准给予补助，4间及以上的补助20000元。2. 一般损坏房屋维修，根据损失程度和自救能力，可给予适当补助。3.对于集中建房点配套的基本公共设施建设，可给予适当补助。</w:t>
      </w:r>
    </w:p>
    <w:p>
      <w:pPr>
        <w:pStyle w:val="7"/>
        <w:widowControl/>
        <w:shd w:val="clear" w:color="auto" w:fill="FFFFFF"/>
        <w:spacing w:beforeAutospacing="0" w:afterAutospacing="0" w:line="560" w:lineRule="atLeast"/>
        <w:ind w:left="0" w:leftChars="0" w:firstLine="0" w:firstLineChars="0"/>
        <w:jc w:val="both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（六）遇难人员家属抚慰，标准：按死亡人员16000元/人的标准一次性抚慰。</w:t>
      </w:r>
    </w:p>
    <w:p>
      <w:pPr>
        <w:ind w:left="0" w:leftChars="0" w:firstLine="0" w:firstLineChars="0"/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 w:bidi="ar-SA"/>
        </w:rPr>
        <w:t xml:space="preserve">    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区应急局、</w:t>
      </w:r>
      <w:r>
        <w:rPr>
          <w:rFonts w:hint="default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eastAsia="zh-CN" w:bidi="ar-SA"/>
        </w:rPr>
        <w:t>区</w:t>
      </w: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>财政局可根据实际灾害情况、经济发展水平和财力情况等因素，动态调整、细化对受灾群众的救助标准和救助期限。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17DF"/>
    <w:multiLevelType w:val="singleLevel"/>
    <w:tmpl w:val="3BDD17D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GIzZTUxODg1YzFhMTlhOTM1ZjdjYWQ1NWJlZjAifQ=="/>
  </w:docVars>
  <w:rsids>
    <w:rsidRoot w:val="0054141C"/>
    <w:rsid w:val="0054141C"/>
    <w:rsid w:val="008D2F93"/>
    <w:rsid w:val="00A81152"/>
    <w:rsid w:val="0A891A01"/>
    <w:rsid w:val="0C710737"/>
    <w:rsid w:val="0CD81383"/>
    <w:rsid w:val="0E124C7E"/>
    <w:rsid w:val="106F18A1"/>
    <w:rsid w:val="11E40130"/>
    <w:rsid w:val="19937A47"/>
    <w:rsid w:val="2EA211A1"/>
    <w:rsid w:val="2EBF6305"/>
    <w:rsid w:val="2F430F24"/>
    <w:rsid w:val="346F3315"/>
    <w:rsid w:val="3E6C3DF6"/>
    <w:rsid w:val="42835A04"/>
    <w:rsid w:val="4DC62DB4"/>
    <w:rsid w:val="50095BEE"/>
    <w:rsid w:val="5FBB3147"/>
    <w:rsid w:val="632779F9"/>
    <w:rsid w:val="6B8C1631"/>
    <w:rsid w:val="6E5E72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link w:val="13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qFormat/>
    <w:uiPriority w:val="0"/>
    <w:pPr>
      <w:spacing w:after="120"/>
    </w:pPr>
    <w:rPr>
      <w:kern w:val="0"/>
    </w:rPr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信息标题 Char"/>
    <w:basedOn w:val="8"/>
    <w:link w:val="2"/>
    <w:qFormat/>
    <w:uiPriority w:val="0"/>
    <w:rPr>
      <w:rFonts w:ascii="Cambria" w:hAnsi="Cambria" w:eastAsia="宋体" w:cs="Times New Roman"/>
      <w:kern w:val="2"/>
      <w:sz w:val="24"/>
      <w:szCs w:val="24"/>
      <w:shd w:val="pct20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admin</Company>
  <Pages>4</Pages>
  <Words>263</Words>
  <Characters>1501</Characters>
  <Lines>12</Lines>
  <Paragraphs>3</Paragraphs>
  <TotalTime>1</TotalTime>
  <ScaleCrop>false</ScaleCrop>
  <LinksUpToDate>false</LinksUpToDate>
  <CharactersWithSpaces>1761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2023-12-27T14:20:00Z</dcterms:created>
  <dc:creator>renyuandingwei</dc:creator>
  <cp:lastModifiedBy>向瑜</cp:lastModifiedBy>
  <dcterms:modified xsi:type="dcterms:W3CDTF">2024-08-20T09:50:19Z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4A0F6D096C9E438D98782A5ADA9878CE_13</vt:lpwstr>
  </property>
</Properties>
</file>