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  <w:lang w:val="en-US" w:eastAsia="zh-CN"/>
        </w:rPr>
        <w:t>重庆市綦江区人民政府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</w:rPr>
        <w:t>三江街道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  <w:lang w:val="en-US" w:eastAsia="zh-CN"/>
        </w:rPr>
        <w:t>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根据《重庆市人民政府办公厅关于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做好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2022年政府信息公开工作年度报告编制工作的通知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工作通知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〔2022〕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4478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以及《綦江区人民政府办公室关于做好202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年政府信息公开工作年度报告编制工作的通知》（工作通知〔2022〕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号）文件要求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，结合202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年政府信息公开工作实际情况，三江街道认真履行政府信息公开职责，不断优化提升信息公开水平，营造良好的政务环境。本报告中所列数据的统计期限自202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年1月1日起至202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年12月31日止。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，我街道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按照《中华人民共和国政府信息公开条例》要求，</w:t>
      </w:r>
      <w:r>
        <w:rPr>
          <w:rFonts w:hint="eastAsia" w:ascii="Times New Roman" w:hAnsi="方正仿宋_GBK" w:eastAsia="方正仿宋_GBK"/>
          <w:sz w:val="32"/>
          <w:szCs w:val="32"/>
          <w:lang w:eastAsia="zh-CN"/>
        </w:rPr>
        <w:t>全面梳理应当主动公开的政府信息，确保政府信息公开工作落到实处。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努力保障人民群众的知情权、参与权、表达权和监督权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，为促进法治政府、阳光政府和服务型政府建设提供了坚强有力保障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一）主动公开政府信息情况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我街道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主要通过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三江街道办事处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门户网站公开政府信息。全年通过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街道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门户网站发布工作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况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公告公示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政策文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件3条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财政预算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2条、决算2条，计划生育服务文件1条，社会救助5条，养老服务1条，公共服务文件3条，农村危房危房改造5条，救灾领域11条，涉农补贴7条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。严格落实了“公开是原则，不公开是例外”的要求，确保了信息发布的准确、及时、规范、完整。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（二）依申请公开政府信息情况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全年未收到公民申请公开要求。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专人管理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分管领导严格督查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政府信息的公开进行严格筛选、审查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实时更新，掌握最新动态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实时关注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信息公开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平台，平台栏目、内容不断完善，根据实际发布情况进行平台信息整合。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严格落实问题导向机制，专人专责。政府信息的公开进行实时自查纠察，积极配合检查，发现问题解决问题，坚持创新理念。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二、主动公开政府信息情况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本年制发件数</w:t>
            </w: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本年废止件数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规章</w:t>
            </w: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行政规范性文件</w:t>
            </w: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79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679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79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679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679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79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679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40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</w:rPr>
        <w:t>三、收到和处理政府信息公开申请情况</w:t>
      </w:r>
    </w:p>
    <w:tbl>
      <w:tblPr>
        <w:tblStyle w:val="5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847"/>
        <w:gridCol w:w="2074"/>
        <w:gridCol w:w="805"/>
        <w:gridCol w:w="747"/>
        <w:gridCol w:w="747"/>
        <w:gridCol w:w="805"/>
        <w:gridCol w:w="965"/>
        <w:gridCol w:w="704"/>
        <w:gridCol w:w="68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413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5462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申请人情况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1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自然人</w:t>
            </w:r>
          </w:p>
        </w:tc>
        <w:tc>
          <w:tcPr>
            <w:tcW w:w="396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540" w:hRule="atLeast"/>
          <w:jc w:val="center"/>
        </w:trPr>
        <w:tc>
          <w:tcPr>
            <w:tcW w:w="341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商业企业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科研机构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社会公益组织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法律服务机构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1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341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三、本年度办理结果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（一）予以公开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（二）部分公开（区分处理的，只计这一情形，不计其他情形）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（三）不予公开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1.属于国家秘密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2.其他法律行政法规禁止公开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3.危及“三安全一稳定”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4.保护第三方合法权益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16" w:hRule="atLeast"/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5.属于三类内部事务信息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6.属于四类过程性信息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7.属于行政执法案卷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8.属于行政查询事项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（四）无法提供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1.本机关不掌握相关政府信息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2.没有现成信息需要另行制作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3.补正后申请内容仍不明确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（五）不予处理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1.信访举报投诉类申请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2.重复申请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3.要求提供公开出版物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4.无正当理由大量反复申请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90" w:hRule="atLeast"/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（六）其他处理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textAlignment w:val="auto"/>
              <w:rPr>
                <w:rFonts w:hint="default" w:ascii="方正黑体_GBK" w:hAnsi="方正黑体_GBK" w:eastAsia="方正黑体_GBK" w:cs="方正黑体_GBK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textAlignment w:val="auto"/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textAlignment w:val="auto"/>
              <w:rPr>
                <w:rFonts w:hint="default" w:ascii="方正黑体_GBK" w:hAnsi="方正黑体_GBK" w:eastAsia="方正黑体_GBK" w:cs="方正黑体_GBK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textAlignment w:val="auto"/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textAlignment w:val="auto"/>
              <w:rPr>
                <w:rFonts w:hint="default" w:ascii="方正黑体_GBK" w:hAnsi="方正黑体_GBK" w:eastAsia="方正黑体_GBK" w:cs="方正黑体_GBK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  <w:lang w:val="en-US" w:eastAsia="zh-CN"/>
              </w:rPr>
              <w:t>3.其他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（七）总计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1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四、结转下年度继续办理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40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</w:rPr>
        <w:t>四、政府信息公开行政复议、行政诉讼情况</w:t>
      </w:r>
    </w:p>
    <w:tbl>
      <w:tblPr>
        <w:tblStyle w:val="5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587"/>
        <w:gridCol w:w="587"/>
        <w:gridCol w:w="587"/>
        <w:gridCol w:w="659"/>
        <w:gridCol w:w="543"/>
        <w:gridCol w:w="587"/>
        <w:gridCol w:w="587"/>
        <w:gridCol w:w="587"/>
        <w:gridCol w:w="601"/>
        <w:gridCol w:w="587"/>
        <w:gridCol w:w="587"/>
        <w:gridCol w:w="587"/>
        <w:gridCol w:w="587"/>
        <w:gridCol w:w="61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9"/>
                <w:szCs w:val="19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9"/>
                <w:szCs w:val="19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9"/>
                <w:szCs w:val="19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9"/>
                <w:szCs w:val="19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19"/>
                <w:szCs w:val="19"/>
              </w:rPr>
              <w:t>总计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9"/>
                <w:szCs w:val="19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40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40"/>
        </w:rPr>
      </w:pPr>
      <w:r>
        <w:rPr>
          <w:rFonts w:hint="eastAsia" w:ascii="方正楷体_GBK" w:hAnsi="方正楷体_GBK" w:eastAsia="方正楷体_GBK" w:cs="方正楷体_GBK"/>
          <w:sz w:val="32"/>
          <w:szCs w:val="40"/>
        </w:rPr>
        <w:t>（一）存在的主要问题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年我街道扎实开展政府信息公开工作，但仍存在以下不足：一是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信息公开发布的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及时性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及信息的多样性多元化方面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有待提高；二是信息公开的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内涵、广泛性需要加强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；三是信息公开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专业性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有待提高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（二）改进情况 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政府信息公开条例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》的规定和区政府信息公开工作要求，下一阶段我街道将主要做好以下3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方面工作：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 一是坚持政府信息公开常态化。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促进信息公开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的及时性和真实性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把握和提高信息公开的数量、质量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二是拓宽政府信息公开渠道。严格按照《政府信息公开条例》的要求，及时关注信息发布时效，更新政府信息保质保量。拓宽渠道，引进发布最新政府信息，展现政府优质形象。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三是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提高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政府信息公开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专业队伍建设。专人专管，加强专业技能培训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广泛宣传，增强责任意识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无。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重庆市綦江区人民政府三江街道办事处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7A3E8"/>
    <w:multiLevelType w:val="singleLevel"/>
    <w:tmpl w:val="FFD7A3E8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mQzNDIyYWVjMTk4OGNlY2RjMGQ0MjU1NmQ0MGMifQ=="/>
  </w:docVars>
  <w:rsids>
    <w:rsidRoot w:val="343D12C8"/>
    <w:rsid w:val="01D31FC1"/>
    <w:rsid w:val="09566992"/>
    <w:rsid w:val="17DF2F33"/>
    <w:rsid w:val="1EA13BAE"/>
    <w:rsid w:val="20787547"/>
    <w:rsid w:val="257740DA"/>
    <w:rsid w:val="26BB4423"/>
    <w:rsid w:val="2EBF9A53"/>
    <w:rsid w:val="2F0177F6"/>
    <w:rsid w:val="30F9542D"/>
    <w:rsid w:val="31E843A3"/>
    <w:rsid w:val="343D12C8"/>
    <w:rsid w:val="3D1C7723"/>
    <w:rsid w:val="474B49C8"/>
    <w:rsid w:val="47D60594"/>
    <w:rsid w:val="53BE3CF4"/>
    <w:rsid w:val="54F9581D"/>
    <w:rsid w:val="600B3595"/>
    <w:rsid w:val="637116FE"/>
    <w:rsid w:val="64BF6A6C"/>
    <w:rsid w:val="65F01B49"/>
    <w:rsid w:val="67EF5BF9"/>
    <w:rsid w:val="6BD7344D"/>
    <w:rsid w:val="6FFD215E"/>
    <w:rsid w:val="6FFF7308"/>
    <w:rsid w:val="7AF02641"/>
    <w:rsid w:val="7C7D4839"/>
    <w:rsid w:val="7E3F532F"/>
    <w:rsid w:val="7FBC5711"/>
    <w:rsid w:val="BFBFDC88"/>
    <w:rsid w:val="DDF9E0AA"/>
    <w:rsid w:val="DEF68C9E"/>
    <w:rsid w:val="E3FEA7A9"/>
    <w:rsid w:val="EBEFE58B"/>
    <w:rsid w:val="EFF35468"/>
    <w:rsid w:val="FF0E8CC5"/>
    <w:rsid w:val="FF3F445F"/>
    <w:rsid w:val="FFDFA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1948</Words>
  <Characters>2015</Characters>
  <Lines>0</Lines>
  <Paragraphs>0</Paragraphs>
  <TotalTime>29</TotalTime>
  <ScaleCrop>false</ScaleCrop>
  <LinksUpToDate>false</LinksUpToDate>
  <CharactersWithSpaces>2023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2022-01-17T23:41:00Z</dcterms:created>
  <dc:creator>G1</dc:creator>
  <cp:lastModifiedBy>guest</cp:lastModifiedBy>
  <cp:lastPrinted>2022-01-21T19:01:00Z</cp:lastPrinted>
  <dcterms:modified xsi:type="dcterms:W3CDTF">2023-02-01T16:47:53Z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648A3A9C309A4083B42F704A5EA9A3AF</vt:lpwstr>
  </property>
</Properties>
</file>