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napToGrid w:val="0"/>
        <w:spacing w:line="576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赶水府发〔2021〕89号</w:t>
      </w: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重庆市綦江区赶水镇人民政府</w:t>
      </w: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关于印发《赶水镇2021年“大棚房”问题专项</w:t>
      </w: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清理整治行动“回头看”实施方案》的通知</w:t>
      </w:r>
    </w:p>
    <w:p>
      <w:pPr>
        <w:spacing w:line="576" w:lineRule="exact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spacing w:line="576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各村（居）民委员会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镇属各办公室（站、所、中心）：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经镇政府同意，现将《赶水镇2021年“大棚房”问题专项清理整治行动“回头看”实施方案》印发给你们，请遵照执行。</w:t>
      </w:r>
    </w:p>
    <w:p>
      <w:pPr>
        <w:spacing w:line="576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576" w:lineRule="exact"/>
        <w:ind w:firstLine="3520" w:firstLineChars="11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重庆市綦江区赶水镇人民政府    </w:t>
      </w:r>
    </w:p>
    <w:p>
      <w:pPr>
        <w:wordWrap w:val="0"/>
        <w:spacing w:line="576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2021年7月6日        </w:t>
      </w: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赶水镇2021年“大棚房”问题专项清理</w:t>
      </w: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b/>
          <w:sz w:val="44"/>
          <w:szCs w:val="44"/>
        </w:rPr>
      </w:pPr>
      <w:r>
        <w:rPr>
          <w:rFonts w:ascii="Times New Roman" w:hAnsi="Times New Roman" w:eastAsia="方正小标宋_GBK" w:cs="Times New Roman"/>
          <w:b/>
          <w:sz w:val="44"/>
          <w:szCs w:val="44"/>
        </w:rPr>
        <w:t>整治行动“回头看”实施方案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按照《重庆市綦江区“大棚房”问题专项清理整治行动“回头看”实施方案》具体工作要求，为巩固我镇“大棚房”治理成果，切实加强耕地保护，现结合实际，制定如下实施方案。</w:t>
      </w:r>
    </w:p>
    <w:p>
      <w:pPr>
        <w:pStyle w:val="7"/>
        <w:spacing w:line="576" w:lineRule="exact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一、总体要求</w:t>
      </w:r>
    </w:p>
    <w:p>
      <w:pPr>
        <w:spacing w:line="576" w:lineRule="exact"/>
        <w:ind w:firstLine="640" w:firstLineChars="200"/>
        <w:rPr>
          <w:rFonts w:ascii="Times New Roman" w:hAnsi="Times New Roman" w:eastAsia="仿宋" w:cs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以习近平新时代中国特色社会主义思想为指导，深入贯彻落实市、区关于加强耕地保护的决策部署，深入开展“大棚房”回头看问题专项清理整治行动，建立健全耕地保护监管长效机制，严守耕地保护红线，促进农业健康有序发展。</w:t>
      </w:r>
    </w:p>
    <w:p>
      <w:pPr>
        <w:pStyle w:val="7"/>
        <w:spacing w:line="576" w:lineRule="exact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二、领导机构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成立赶水镇“大棚房”问题专项清理整治行动“回头看”工作领导小组，负责推动全镇“大棚房”问题专项清理整治工作，督促各村、各相关办公室按时按质完成“大棚房”清理整治工作。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组  长：罗德宏 镇党委书记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赵  亮 镇党委副书记、镇长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副组长：骆第跃 镇党委委员、宣传统战委员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唐顺佳 镇党委委员、政法书记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  员：余  浩 赶水规划自然资源所所长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何  川 镇建环办主任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李  俊 镇农业服务中心主任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胡春伦 镇城管办主任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范国胜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镇</w:t>
      </w:r>
      <w:r>
        <w:rPr>
          <w:rFonts w:ascii="Times New Roman" w:hAnsi="Times New Roman" w:eastAsia="方正仿宋_GBK" w:cs="Times New Roman"/>
          <w:sz w:val="32"/>
          <w:szCs w:val="32"/>
        </w:rPr>
        <w:t>兽医站站长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周永君 镇林业站站长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夏英华 镇社会事务办主任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王中萍 镇党群办主任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杨正庆 镇公路办主任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汪  鑫 镇水务站负责人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李  欢 镇民政办主任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周  林 镇党政办主任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赵娅莉 镇财政所负责人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谭  琳 镇综治办主任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邓  顺 镇安监办主任</w:t>
      </w:r>
    </w:p>
    <w:p>
      <w:pPr>
        <w:spacing w:line="576" w:lineRule="exact"/>
        <w:ind w:firstLine="1920" w:firstLineChars="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湛江涛 镇文化站负责人</w:t>
      </w:r>
    </w:p>
    <w:p>
      <w:pPr>
        <w:spacing w:line="576" w:lineRule="exact"/>
        <w:ind w:firstLine="640" w:firstLineChars="200"/>
        <w:rPr>
          <w:rFonts w:ascii="Times New Roman" w:hAnsi="Times New Roman" w:eastAsia="仿宋" w:cs="Times New Roman"/>
          <w:color w:val="3D3D3D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领导小组下设办公室，办公室设在镇农服中心，由骆第跃同志兼任办公室主任，负责统筹协调整治工作相关方面。</w:t>
      </w:r>
    </w:p>
    <w:p>
      <w:pPr>
        <w:pStyle w:val="7"/>
        <w:spacing w:line="576" w:lineRule="exact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三、工作任务</w:t>
      </w:r>
    </w:p>
    <w:p>
      <w:pPr>
        <w:spacing w:line="576" w:lineRule="exact"/>
        <w:ind w:firstLine="419" w:firstLineChars="131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（一）调查核实组（赶水规划自然所、镇建环办）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要职责：开展对农业设施的全面再排查再督导，做到逢棚必进必查，不留死角，彻底摸清底数掌握实情。重点检查赶水镇前期“大棚房”治理行动后的清整效果以及勘察后续的复垦复耕情况，对于存在未复垦复耕的给予立即整改。</w:t>
      </w:r>
    </w:p>
    <w:p>
      <w:pPr>
        <w:spacing w:line="576" w:lineRule="exact"/>
        <w:ind w:left="319" w:leftChars="152" w:firstLine="160" w:firstLineChars="5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（二）综合组（镇农服中心、经发办）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主要职责：完善“大棚房”管理台账，加强设施农业精细化管理，对设施大棚、温室等建档立卡；强化流转土地用途管制，制定完善设施农业用地管理办法。</w:t>
      </w:r>
    </w:p>
    <w:p>
      <w:pPr>
        <w:spacing w:line="576" w:lineRule="exact"/>
        <w:ind w:left="319" w:leftChars="152" w:firstLine="320" w:firstLineChars="1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（三）保障组（镇民政办、财政办、党政办、水务站、公路办、林业站、兽医站）</w:t>
      </w:r>
    </w:p>
    <w:p>
      <w:pPr>
        <w:spacing w:line="576" w:lineRule="exact"/>
        <w:ind w:left="210" w:leftChars="1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主要职责：组织做好车辆调度及支撑配合调查核实组工作。</w:t>
      </w:r>
    </w:p>
    <w:p>
      <w:pPr>
        <w:spacing w:line="576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（四）安全组（镇平安办、应急办）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主要职责：做好“大棚房”业主单位及有关人员矛盾纠纷化解和法律服务工作，防止出现群体性事件，维护社会稳定，对发生的群体性事件，组织专业力量稳妥处置。</w:t>
      </w:r>
    </w:p>
    <w:p>
      <w:pPr>
        <w:widowControl/>
        <w:spacing w:line="576" w:lineRule="exact"/>
        <w:ind w:firstLine="640" w:firstLineChars="200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（五）舆情引导组（镇文化站、党群办）</w:t>
      </w:r>
    </w:p>
    <w:p>
      <w:pPr>
        <w:widowControl/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主要职责：收集分析社会舆情和网络舆情，加强舆情导控；通过多种方式，做好相关知识普及，及时澄清不实信息，做好舆论引导工作。</w:t>
      </w:r>
    </w:p>
    <w:p>
      <w:pPr>
        <w:pStyle w:val="7"/>
        <w:spacing w:line="576" w:lineRule="exact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四、清理整治范围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按照严守红线、突出重点、分类处理的要求，对占用耕地特别是永久基本农田建设非农设施、改变土地性质和用途的违法违规建设行为，依法依规进行全面再次清理整治。重点清理整治以下三类问题：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以设施农业为名占用耕地违法违规建设与农业发展无关的设施。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在农业大棚内违法违规占用耕地建设住宅、餐饮、娱乐等非农设施。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建设农业大棚看护房面积严重超标准。</w:t>
      </w:r>
    </w:p>
    <w:p>
      <w:pPr>
        <w:pStyle w:val="7"/>
        <w:spacing w:line="576" w:lineRule="exact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五、工作步骤</w:t>
      </w:r>
    </w:p>
    <w:p>
      <w:pPr>
        <w:widowControl/>
        <w:spacing w:line="576" w:lineRule="exact"/>
        <w:ind w:firstLine="640"/>
        <w:rPr>
          <w:rFonts w:ascii="Times New Roman" w:hAnsi="Times New Roman" w:cs="Times New Roman"/>
          <w:color w:val="3D3D3D"/>
          <w:szCs w:val="21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逐园逐棚进行深入细致的地毯式排查，细化完善巡查档案管理台账，坚持问题导向，深入进行整治整改，切实恢复占用耕地的种植条件和农业生产。组织相关部门开展联合督导检查，逐园逐棚进行检查验收，对发现弄虚作假、整治工作推进不力的，严肃追责问责。</w:t>
      </w:r>
    </w:p>
    <w:p>
      <w:pPr>
        <w:pStyle w:val="7"/>
        <w:spacing w:line="576" w:lineRule="exact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六、工作要求</w:t>
      </w:r>
    </w:p>
    <w:p>
      <w:pPr>
        <w:widowControl/>
        <w:spacing w:line="576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（一）坚持问题导向。</w:t>
      </w:r>
      <w:r>
        <w:rPr>
          <w:rFonts w:ascii="Times New Roman" w:hAnsi="Times New Roman" w:eastAsia="方正仿宋_GBK" w:cs="Times New Roman"/>
          <w:sz w:val="32"/>
          <w:szCs w:val="32"/>
        </w:rPr>
        <w:t>在此次“回头看”行动中要坚持实事求是的原则，坚决杜绝虚报、瞒报以及材料存在材料不真实的情况发生。</w:t>
      </w:r>
    </w:p>
    <w:p>
      <w:pPr>
        <w:widowControl/>
        <w:spacing w:line="576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（二）全面落实整改。</w:t>
      </w:r>
      <w:r>
        <w:rPr>
          <w:rFonts w:ascii="Times New Roman" w:hAnsi="Times New Roman" w:eastAsia="方正仿宋_GBK" w:cs="Times New Roman"/>
          <w:sz w:val="32"/>
          <w:szCs w:val="32"/>
        </w:rPr>
        <w:t>针对市区明察暗访等查询出来的问题，要及时主动整改，坚决不推诿、不拖拉，做到边巡查边治理，要以此次“大棚房”清理整治回头看行动为契机，实现我镇“大棚房”违规违法问题全部拆除干净，杜绝“大棚房”问题死灰复燃。</w:t>
      </w:r>
    </w:p>
    <w:p>
      <w:pPr>
        <w:widowControl/>
        <w:spacing w:line="576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（三）加强组织领导。</w:t>
      </w:r>
      <w:r>
        <w:rPr>
          <w:rFonts w:ascii="Times New Roman" w:hAnsi="Times New Roman" w:eastAsia="方正仿宋_GBK" w:cs="Times New Roman"/>
          <w:sz w:val="32"/>
          <w:szCs w:val="32"/>
        </w:rPr>
        <w:t>强化镇党委和政府主体责任，按照“统筹协调、分工负责、各司其职、强力推进”的原则，各相关部门要严格加强管理，深入开展“大棚房”问题专项清理整治“回头看”行动，巩固成效。</w:t>
      </w:r>
    </w:p>
    <w:p>
      <w:pPr>
        <w:widowControl/>
        <w:spacing w:line="576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（四）强化部门协作。</w:t>
      </w:r>
      <w:r>
        <w:rPr>
          <w:rFonts w:ascii="Times New Roman" w:hAnsi="Times New Roman" w:eastAsia="方正仿宋_GBK" w:cs="Times New Roman"/>
          <w:sz w:val="32"/>
          <w:szCs w:val="32"/>
        </w:rPr>
        <w:t>各相关部门要各司其职、各负其责，积极参与专项行动，建立健全信息共享、情况通报、联合查处、案件移送等机制，加强协调配合，形成工作合力。</w:t>
      </w:r>
    </w:p>
    <w:p>
      <w:pPr>
        <w:widowControl/>
        <w:spacing w:line="576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（五）接受社会监督。</w:t>
      </w:r>
      <w:r>
        <w:rPr>
          <w:rFonts w:ascii="Times New Roman" w:hAnsi="Times New Roman" w:eastAsia="方正仿宋_GBK" w:cs="Times New Roman"/>
          <w:sz w:val="32"/>
          <w:szCs w:val="32"/>
        </w:rPr>
        <w:t>在集中开展专项行动期间，设立举报电话，建立举报制度。镇各相关部门也要单独设立举报电话，接受群众举报，接受舆论监督。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891019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ptab w:relativeTo="margin" w:alignment="left" w:leader="none"/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8910200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4724E"/>
    <w:rsid w:val="001348CE"/>
    <w:rsid w:val="00222FD0"/>
    <w:rsid w:val="002D3EB9"/>
    <w:rsid w:val="004C505A"/>
    <w:rsid w:val="006E0500"/>
    <w:rsid w:val="0074724E"/>
    <w:rsid w:val="007D5714"/>
    <w:rsid w:val="00A66EFC"/>
    <w:rsid w:val="00BA172A"/>
    <w:rsid w:val="00EB1B68"/>
    <w:rsid w:val="00FC6BA2"/>
    <w:rsid w:val="06086E01"/>
    <w:rsid w:val="0C000C0E"/>
    <w:rsid w:val="114F7089"/>
    <w:rsid w:val="170C0833"/>
    <w:rsid w:val="1AA92364"/>
    <w:rsid w:val="21135E94"/>
    <w:rsid w:val="226C6C29"/>
    <w:rsid w:val="2A231EBB"/>
    <w:rsid w:val="2BFB096C"/>
    <w:rsid w:val="2D4C7472"/>
    <w:rsid w:val="33946C18"/>
    <w:rsid w:val="33B63117"/>
    <w:rsid w:val="3B37010C"/>
    <w:rsid w:val="3E363D10"/>
    <w:rsid w:val="41F866EF"/>
    <w:rsid w:val="42302FD0"/>
    <w:rsid w:val="452F7F66"/>
    <w:rsid w:val="4C6E0229"/>
    <w:rsid w:val="56B14736"/>
    <w:rsid w:val="58B6C47D"/>
    <w:rsid w:val="5FB1019F"/>
    <w:rsid w:val="620D3453"/>
    <w:rsid w:val="65E6261C"/>
    <w:rsid w:val="70AD3E11"/>
    <w:rsid w:val="75D16056"/>
    <w:rsid w:val="7D465389"/>
    <w:rsid w:val="7DF12458"/>
    <w:rsid w:val="7E392491"/>
    <w:rsid w:val="7F5D0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1893</Words>
  <Characters>228</Characters>
  <Lines>1</Lines>
  <Paragraphs>4</Paragraphs>
  <TotalTime>243</TotalTime>
  <ScaleCrop>false</ScaleCrop>
  <LinksUpToDate>false</LinksUpToDate>
  <CharactersWithSpaces>2117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2021-06-30T09:02:00Z</dcterms:created>
  <dc:creator>cmcc</dc:creator>
  <cp:lastModifiedBy>guest</cp:lastModifiedBy>
  <cp:lastPrinted>2021-07-12T15:17:00Z</cp:lastPrinted>
  <dcterms:modified xsi:type="dcterms:W3CDTF">2023-11-20T15:09:22Z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9F090DA0E5774AFC97D9434073256951</vt:lpwstr>
  </property>
</Properties>
</file>