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重庆市綦江区赶水镇综合行政执法大队2025年</w:t>
      </w:r>
      <w:r>
        <w:rPr>
          <w:rFonts w:hint="default" w:ascii="Times New Roman" w:hAnsi="Times New Roman" w:eastAsia="方正小标宋_GBK" w:cs="Times New Roman"/>
          <w:sz w:val="44"/>
          <w:szCs w:val="44"/>
        </w:rPr>
        <w:t>部门预算情况说明</w:t>
      </w:r>
    </w:p>
    <w:p>
      <w:pPr>
        <w:spacing w:line="600" w:lineRule="exact"/>
        <w:ind w:firstLine="640" w:firstLineChars="200"/>
        <w:rPr>
          <w:rFonts w:hint="default" w:ascii="Times New Roman" w:hAnsi="Times New Roman" w:eastAsia="方正仿宋_GBK" w:cs="Times New Roman"/>
          <w:sz w:val="32"/>
        </w:rPr>
      </w:pP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（一）职能职责</w:t>
      </w:r>
    </w:p>
    <w:p>
      <w:pPr>
        <w:pStyle w:val="8"/>
        <w:tabs>
          <w:tab w:val="center" w:pos="4153"/>
          <w:tab w:val="left" w:pos="7275"/>
        </w:tabs>
        <w:spacing w:line="600" w:lineRule="exact"/>
        <w:ind w:left="640" w:firstLine="0" w:firstLineChars="0"/>
        <w:jc w:val="left"/>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综合行政执法大队：承担综合行政执法工作，集中行使法定、依法授权或委托的农林水利、规划建设、生态环境保护、城市管理、交通、卫生健康、文化旅游、民政管理等领域的行政执法权；配合区级有关部门及派驻机构开展其他领域的联合执法。</w:t>
      </w:r>
    </w:p>
    <w:p>
      <w:pPr>
        <w:pStyle w:val="8"/>
        <w:tabs>
          <w:tab w:val="center" w:pos="4153"/>
          <w:tab w:val="left" w:pos="7275"/>
        </w:tabs>
        <w:spacing w:line="600" w:lineRule="exact"/>
        <w:ind w:left="640" w:firstLine="0" w:firstLineChars="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rPr>
        <w:t>（二）单位构成</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重庆市綦江区赶水镇综合行政执法大队</w:t>
      </w:r>
      <w:r>
        <w:rPr>
          <w:rFonts w:hint="default" w:ascii="Times New Roman" w:hAnsi="Times New Roman" w:eastAsia="方正仿宋_GBK" w:cs="Times New Roman"/>
          <w:sz w:val="32"/>
        </w:rPr>
        <w:t xml:space="preserve">。下属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个二级预算单位。</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（三）机构改革相关情况</w:t>
      </w:r>
    </w:p>
    <w:p>
      <w:pPr>
        <w:spacing w:line="600" w:lineRule="exact"/>
        <w:ind w:firstLine="640" w:firstLineChars="200"/>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本</w:t>
      </w:r>
      <w:r>
        <w:rPr>
          <w:rFonts w:hint="default" w:ascii="Times New Roman" w:hAnsi="Times New Roman" w:eastAsia="方正仿宋_GBK" w:cs="Times New Roman"/>
          <w:sz w:val="32"/>
        </w:rPr>
        <w:t>部门</w:t>
      </w:r>
      <w:r>
        <w:rPr>
          <w:rFonts w:hint="default" w:ascii="Times New Roman" w:hAnsi="Times New Roman" w:eastAsia="方正仿宋_GBK" w:cs="Times New Roman"/>
          <w:sz w:val="32"/>
        </w:rPr>
        <w:t>于</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4</w:t>
      </w:r>
      <w:r>
        <w:rPr>
          <w:rFonts w:hint="eastAsia" w:eastAsia="方正仿宋_GBK" w:cs="Times New Roman"/>
          <w:sz w:val="32"/>
          <w:lang w:val="en-US" w:eastAsia="zh-CN"/>
        </w:rPr>
        <w:t>—</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年期间</w:t>
      </w:r>
      <w:r>
        <w:rPr>
          <w:rFonts w:hint="default" w:ascii="Times New Roman" w:hAnsi="Times New Roman" w:eastAsia="方正仿宋_GBK" w:cs="Times New Roman"/>
          <w:sz w:val="32"/>
          <w:lang w:eastAsia="zh-CN"/>
        </w:rPr>
        <w:t>不</w:t>
      </w:r>
      <w:r>
        <w:rPr>
          <w:rFonts w:hint="default" w:ascii="Times New Roman" w:hAnsi="Times New Roman" w:eastAsia="方正仿宋_GBK" w:cs="Times New Roman"/>
          <w:sz w:val="32"/>
        </w:rPr>
        <w:t>涉及机构改革</w:t>
      </w:r>
      <w:r>
        <w:rPr>
          <w:rFonts w:hint="default" w:ascii="Times New Roman" w:hAnsi="Times New Roman" w:eastAsia="方正仿宋_GBK" w:cs="Times New Roman"/>
          <w:sz w:val="32"/>
          <w:lang w:eastAsia="zh-CN"/>
        </w:rPr>
        <w:t>。</w:t>
      </w: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（一）收入预算：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154.04</w:t>
      </w:r>
      <w:r>
        <w:rPr>
          <w:rFonts w:hint="default" w:ascii="Times New Roman" w:hAnsi="Times New Roman" w:eastAsia="方正仿宋_GBK" w:cs="Times New Roman"/>
          <w:sz w:val="32"/>
        </w:rPr>
        <w:t>万元，其中：一般公共预算拨款</w:t>
      </w:r>
      <w:r>
        <w:rPr>
          <w:rFonts w:hint="default" w:ascii="Times New Roman" w:hAnsi="Times New Roman" w:eastAsia="方正仿宋_GBK" w:cs="Times New Roman"/>
          <w:sz w:val="32"/>
          <w:lang w:val="en-US" w:eastAsia="zh-CN"/>
        </w:rPr>
        <w:t>154.04</w:t>
      </w:r>
      <w:r>
        <w:rPr>
          <w:rFonts w:hint="default" w:ascii="Times New Roman" w:hAnsi="Times New Roman" w:eastAsia="方正仿宋_GBK" w:cs="Times New Roman"/>
          <w:sz w:val="32"/>
        </w:rPr>
        <w:t>万元，政府性基金预算拨款</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万元，国有资本经营预算收入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万元，事业收入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万元，事业单位经营收入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万元，其他收入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万元。收入较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12.55</w:t>
      </w:r>
      <w:r>
        <w:rPr>
          <w:rFonts w:hint="default" w:ascii="Times New Roman" w:hAnsi="Times New Roman" w:eastAsia="方正仿宋_GBK" w:cs="Times New Roman"/>
          <w:sz w:val="32"/>
        </w:rPr>
        <w:t>万元，主要是一般公共预算资金经费拨款</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12.55</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，政府性基金预算财政拨款收入增加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lang w:val="en-US" w:eastAsia="zh-CN"/>
        </w:rPr>
        <w:t>万元，年初结转和结余减少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lang w:val="en-US" w:eastAsia="zh-CN"/>
        </w:rPr>
        <w:t>万元</w:t>
      </w:r>
      <w:r>
        <w:rPr>
          <w:rFonts w:hint="default" w:ascii="Times New Roman" w:hAnsi="Times New Roman" w:eastAsia="方正仿宋_GBK" w:cs="Times New Roman"/>
          <w:sz w:val="32"/>
        </w:rPr>
        <w:t>。</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（二）支出预算：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154.04</w:t>
      </w:r>
      <w:r>
        <w:rPr>
          <w:rFonts w:hint="default" w:ascii="Times New Roman" w:hAnsi="Times New Roman" w:eastAsia="方正仿宋_GBK" w:cs="Times New Roman"/>
          <w:sz w:val="32"/>
        </w:rPr>
        <w:t>万元，其中：社会保障和就业支出</w:t>
      </w:r>
      <w:r>
        <w:rPr>
          <w:rFonts w:hint="default" w:ascii="Times New Roman" w:hAnsi="Times New Roman" w:eastAsia="方正仿宋_GBK" w:cs="Times New Roman"/>
          <w:sz w:val="32"/>
        </w:rPr>
        <w:t>22.29</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卫生健康支出</w:t>
      </w:r>
      <w:r>
        <w:rPr>
          <w:rFonts w:hint="default" w:ascii="Times New Roman" w:hAnsi="Times New Roman" w:eastAsia="方正仿宋_GBK" w:cs="Times New Roman"/>
          <w:sz w:val="32"/>
        </w:rPr>
        <w:t>6.88</w:t>
      </w:r>
      <w:r>
        <w:rPr>
          <w:rFonts w:hint="default" w:ascii="Times New Roman" w:hAnsi="Times New Roman" w:eastAsia="方正仿宋_GBK" w:cs="Times New Roman"/>
          <w:sz w:val="32"/>
          <w:lang w:eastAsia="zh-CN"/>
        </w:rPr>
        <w:t>万元，城乡社区支出118.55</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住房保障支出</w:t>
      </w:r>
      <w:r>
        <w:rPr>
          <w:rFonts w:hint="default" w:ascii="Times New Roman" w:hAnsi="Times New Roman" w:eastAsia="方正仿宋_GBK" w:cs="Times New Roman"/>
          <w:sz w:val="32"/>
          <w:lang w:val="en-US" w:eastAsia="zh-CN"/>
        </w:rPr>
        <w:t>6.32万元</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支出预算较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12.55</w:t>
      </w:r>
      <w:r>
        <w:rPr>
          <w:rFonts w:hint="default" w:ascii="Times New Roman" w:hAnsi="Times New Roman" w:eastAsia="方正仿宋_GBK" w:cs="Times New Roman"/>
          <w:sz w:val="32"/>
        </w:rPr>
        <w:t>万元，主要是基本支出预算</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b w:val="0"/>
          <w:bCs w:val="0"/>
          <w:sz w:val="32"/>
          <w:lang w:val="en-US" w:eastAsia="zh-CN"/>
        </w:rPr>
        <w:t>12.55</w:t>
      </w:r>
      <w:r>
        <w:rPr>
          <w:rFonts w:hint="default" w:ascii="Times New Roman" w:hAnsi="Times New Roman" w:eastAsia="方正仿宋_GBK" w:cs="Times New Roman"/>
          <w:sz w:val="32"/>
        </w:rPr>
        <w:t>万元，项目支出预算增加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一般公共预算财政拨款收入</w:t>
      </w:r>
      <w:r>
        <w:rPr>
          <w:rFonts w:hint="default" w:ascii="Times New Roman" w:hAnsi="Times New Roman" w:eastAsia="方正仿宋_GBK" w:cs="Times New Roman"/>
          <w:sz w:val="32"/>
          <w:lang w:val="en-US" w:eastAsia="zh-CN"/>
        </w:rPr>
        <w:t>154.04</w:t>
      </w:r>
      <w:r>
        <w:rPr>
          <w:rFonts w:hint="default" w:ascii="Times New Roman" w:hAnsi="Times New Roman" w:eastAsia="方正仿宋_GBK" w:cs="Times New Roman"/>
          <w:sz w:val="32"/>
        </w:rPr>
        <w:t>万元，一般公共预算财政拨款支出</w:t>
      </w:r>
      <w:r>
        <w:rPr>
          <w:rFonts w:hint="default" w:ascii="Times New Roman" w:hAnsi="Times New Roman" w:eastAsia="方正仿宋_GBK" w:cs="Times New Roman"/>
          <w:sz w:val="32"/>
          <w:lang w:val="en-US" w:eastAsia="zh-CN"/>
        </w:rPr>
        <w:t>154.04</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12.55</w:t>
      </w:r>
      <w:r>
        <w:rPr>
          <w:rFonts w:hint="default" w:ascii="Times New Roman" w:hAnsi="Times New Roman" w:eastAsia="方正仿宋_GBK" w:cs="Times New Roman"/>
          <w:sz w:val="32"/>
        </w:rPr>
        <w:t>万元。其中：基本支出</w:t>
      </w:r>
      <w:r>
        <w:rPr>
          <w:rFonts w:hint="default" w:ascii="Times New Roman" w:hAnsi="Times New Roman" w:eastAsia="方正仿宋_GBK" w:cs="Times New Roman"/>
          <w:sz w:val="32"/>
          <w:lang w:val="en-US" w:eastAsia="zh-CN"/>
        </w:rPr>
        <w:t>154.04</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12.55</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本年度社会保障和就业支出增加较多，导致基本支出增加。</w:t>
      </w:r>
      <w:r>
        <w:rPr>
          <w:rFonts w:hint="default" w:ascii="Times New Roman" w:hAnsi="Times New Roman" w:eastAsia="方正仿宋_GBK" w:cs="Times New Roman"/>
          <w:sz w:val="32"/>
        </w:rPr>
        <w:t>主要用于保障</w:t>
      </w:r>
      <w:r>
        <w:rPr>
          <w:rFonts w:hint="default" w:ascii="Times New Roman" w:hAnsi="Times New Roman" w:eastAsia="方正仿宋_GBK" w:cs="Times New Roman"/>
          <w:sz w:val="32"/>
          <w:lang w:eastAsia="zh-CN"/>
        </w:rPr>
        <w:t>机关</w:t>
      </w:r>
      <w:r>
        <w:rPr>
          <w:rFonts w:hint="default" w:ascii="Times New Roman" w:hAnsi="Times New Roman" w:eastAsia="方正仿宋_GBK" w:cs="Times New Roman"/>
          <w:sz w:val="32"/>
        </w:rPr>
        <w:t>在职人员工资福利及社会保险缴费，离休人员离休费，退休人员补助等，保障部门正常运转的各项商品服务支出；项目支出</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事业单位无项目进行。</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政府性基金预算收入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元，政府性基金预算支出</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事业单位无政府性基金收入。</w:t>
      </w: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spacing w:line="600" w:lineRule="exact"/>
        <w:ind w:firstLine="6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“三公”经费预算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eastAsia" w:eastAsia="方正仿宋_GBK" w:cs="Times New Roman"/>
          <w:sz w:val="32"/>
          <w:lang w:eastAsia="zh-CN"/>
        </w:rPr>
        <w:t>（</w:t>
      </w:r>
      <w:r>
        <w:rPr>
          <w:rFonts w:hint="default" w:ascii="Times New Roman" w:hAnsi="Times New Roman" w:eastAsia="方正仿宋_GBK" w:cs="Times New Roman"/>
          <w:sz w:val="32"/>
        </w:rPr>
        <w:t>或增加</w:t>
      </w:r>
      <w:r>
        <w:rPr>
          <w:rFonts w:hint="eastAsia" w:eastAsia="方正仿宋_GBK" w:cs="Times New Roman"/>
          <w:sz w:val="32"/>
          <w:lang w:eastAsia="zh-CN"/>
        </w:rPr>
        <w:t>）</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本单位无</w:t>
      </w:r>
      <w:r>
        <w:rPr>
          <w:rFonts w:hint="default" w:ascii="Times New Roman" w:hAnsi="Times New Roman" w:eastAsia="方正仿宋_GBK" w:cs="Times New Roman"/>
          <w:sz w:val="32"/>
        </w:rPr>
        <w:t>因公出国（境）</w:t>
      </w:r>
      <w:r>
        <w:rPr>
          <w:rFonts w:hint="default" w:ascii="Times New Roman" w:hAnsi="Times New Roman" w:eastAsia="方正仿宋_GBK" w:cs="Times New Roman"/>
          <w:sz w:val="32"/>
          <w:lang w:eastAsia="zh-CN"/>
        </w:rPr>
        <w:t>事务</w:t>
      </w:r>
      <w:r>
        <w:rPr>
          <w:rFonts w:hint="default" w:ascii="Times New Roman" w:hAnsi="Times New Roman" w:eastAsia="方正仿宋_GBK" w:cs="Times New Roman"/>
          <w:sz w:val="32"/>
        </w:rPr>
        <w:t>；公务接待费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本年度本单位与外接洽事务在机关进行，导致无公务接待费</w:t>
      </w:r>
      <w:r>
        <w:rPr>
          <w:rFonts w:hint="default" w:ascii="Times New Roman" w:hAnsi="Times New Roman" w:eastAsia="方正仿宋_GBK" w:cs="Times New Roman"/>
          <w:sz w:val="32"/>
        </w:rPr>
        <w:t>；公务用车运行维护费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eastAsia" w:eastAsia="方正仿宋_GBK" w:cs="Times New Roman"/>
          <w:sz w:val="32"/>
          <w:lang w:eastAsia="zh-CN"/>
        </w:rPr>
        <w:t>（</w:t>
      </w:r>
      <w:r>
        <w:rPr>
          <w:rFonts w:hint="default" w:ascii="Times New Roman" w:hAnsi="Times New Roman" w:eastAsia="方正仿宋_GBK" w:cs="Times New Roman"/>
          <w:sz w:val="32"/>
        </w:rPr>
        <w:t>或增加</w:t>
      </w:r>
      <w:r>
        <w:rPr>
          <w:rFonts w:hint="eastAsia" w:eastAsia="方正仿宋_GBK" w:cs="Times New Roman"/>
          <w:sz w:val="32"/>
          <w:lang w:eastAsia="zh-CN"/>
        </w:rPr>
        <w:t>）</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该单位无公务用车，故无</w:t>
      </w:r>
      <w:r>
        <w:rPr>
          <w:rFonts w:hint="default" w:ascii="Times New Roman" w:hAnsi="Times New Roman" w:eastAsia="方正仿宋_GBK" w:cs="Times New Roman"/>
          <w:sz w:val="32"/>
        </w:rPr>
        <w:t>公务用车运行维护费；公务用车购置费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eastAsia" w:eastAsia="方正仿宋_GBK" w:cs="Times New Roman"/>
          <w:sz w:val="32"/>
          <w:lang w:eastAsia="zh-CN"/>
        </w:rPr>
        <w:t>（</w:t>
      </w:r>
      <w:r>
        <w:rPr>
          <w:rFonts w:hint="default" w:ascii="Times New Roman" w:hAnsi="Times New Roman" w:eastAsia="方正仿宋_GBK" w:cs="Times New Roman"/>
          <w:sz w:val="32"/>
        </w:rPr>
        <w:t>或增加</w:t>
      </w:r>
      <w:r>
        <w:rPr>
          <w:rFonts w:hint="eastAsia" w:eastAsia="方正仿宋_GBK" w:cs="Times New Roman"/>
          <w:sz w:val="32"/>
          <w:lang w:eastAsia="zh-CN"/>
        </w:rPr>
        <w:t>）</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本年度未购置新车</w:t>
      </w:r>
      <w:r>
        <w:rPr>
          <w:rFonts w:hint="default" w:ascii="Times New Roman" w:hAnsi="Times New Roman" w:eastAsia="方正仿宋_GBK" w:cs="Times New Roman"/>
          <w:sz w:val="32"/>
        </w:rPr>
        <w:t>。</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rPr>
        <w:t xml:space="preserve"> 我单位不在机关运行经费统计范围之内。</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2. </w:t>
      </w:r>
      <w:r>
        <w:rPr>
          <w:rFonts w:hint="default" w:ascii="Times New Roman" w:hAnsi="Times New Roman" w:eastAsia="方正仿宋_GBK" w:cs="Times New Roman"/>
          <w:sz w:val="32"/>
        </w:rPr>
        <w:t>政府采购情况。所属各预算单位政府采购预算总额</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万元；其中一般公共预算拨款政府采购</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3. </w:t>
      </w:r>
      <w:r>
        <w:rPr>
          <w:rFonts w:hint="default" w:ascii="Times New Roman" w:hAnsi="Times New Roman" w:eastAsia="方正仿宋_GBK" w:cs="Times New Roman"/>
          <w:sz w:val="32"/>
        </w:rPr>
        <w:t>绩效目标设置情况。</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项目支出均实行了绩效目标管理，涉及一般公共预算当年财政拨款</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4. </w:t>
      </w:r>
      <w:r>
        <w:rPr>
          <w:rFonts w:hint="default" w:ascii="Times New Roman" w:hAnsi="Times New Roman" w:eastAsia="方正仿宋_GBK" w:cs="Times New Roman"/>
          <w:color w:val="000000"/>
          <w:sz w:val="32"/>
        </w:rPr>
        <w:t>国有资产占有使用情况。</w:t>
      </w:r>
      <w:r>
        <w:rPr>
          <w:rFonts w:hint="default" w:ascii="Times New Roman" w:hAnsi="Times New Roman" w:eastAsia="方正仿宋_GBK" w:cs="Times New Roman"/>
          <w:sz w:val="32"/>
        </w:rPr>
        <w:t>截</w:t>
      </w:r>
      <w:r>
        <w:rPr>
          <w:rFonts w:hint="eastAsia" w:eastAsia="方正仿宋_GBK" w:cs="Times New Roman"/>
          <w:sz w:val="32"/>
          <w:lang w:eastAsia="zh-CN"/>
        </w:rPr>
        <w:t>至</w:t>
      </w:r>
      <w:bookmarkStart w:id="0" w:name="_GoBack"/>
      <w:bookmarkEnd w:id="0"/>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12月</w:t>
      </w:r>
      <w:r>
        <w:rPr>
          <w:rFonts w:hint="default" w:ascii="Times New Roman" w:hAnsi="Times New Roman" w:eastAsia="方正仿宋_GBK" w:cs="Times New Roman"/>
          <w:color w:val="000000"/>
          <w:sz w:val="32"/>
        </w:rPr>
        <w:t>，所属各预算单位共有车辆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一般公共预算安排购置车辆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六、专业性名词解释（纳入向社会公开范围的部门必须填写）</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（以下为常见专业名词解释，部门应根据</w:t>
      </w:r>
      <w:r>
        <w:rPr>
          <w:rFonts w:hint="default" w:ascii="Times New Roman" w:hAnsi="Times New Roman" w:eastAsia="方正仿宋_GBK" w:cs="Times New Roman"/>
          <w:b/>
          <w:bCs/>
          <w:sz w:val="32"/>
          <w:szCs w:val="32"/>
        </w:rPr>
        <w:t>实际情况</w:t>
      </w:r>
      <w:r>
        <w:rPr>
          <w:rFonts w:hint="default" w:ascii="Times New Roman" w:hAnsi="Times New Roman" w:eastAsia="方正仿宋_GBK" w:cs="Times New Roman"/>
          <w:sz w:val="32"/>
          <w:szCs w:val="32"/>
        </w:rPr>
        <w:t>进行解释和增减。）</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2" w:firstLineChars="200"/>
        <w:rPr>
          <w:rFonts w:hint="default" w:ascii="Times New Roman" w:hAnsi="Times New Roman" w:eastAsia="方正仿宋_GBK" w:cs="Times New Roman"/>
          <w:b/>
          <w:sz w:val="32"/>
          <w:lang w:val="en-US" w:eastAsia="zh-CN"/>
        </w:rPr>
      </w:pPr>
      <w:r>
        <w:rPr>
          <w:rFonts w:hint="default" w:ascii="Times New Roman" w:hAnsi="Times New Roman" w:eastAsia="方正仿宋_GBK" w:cs="Times New Roman"/>
          <w:b/>
          <w:sz w:val="32"/>
        </w:rPr>
        <w:t>部门预算公开联系人：</w:t>
      </w:r>
      <w:r>
        <w:rPr>
          <w:rFonts w:hint="default" w:ascii="Times New Roman" w:hAnsi="Times New Roman" w:eastAsia="方正仿宋_GBK" w:cs="Times New Roman"/>
          <w:b/>
          <w:sz w:val="32"/>
          <w:lang w:eastAsia="zh-CN"/>
        </w:rPr>
        <w:t>杨悦</w:t>
      </w:r>
      <w:r>
        <w:rPr>
          <w:rFonts w:hint="eastAsia" w:eastAsia="方正仿宋_GBK" w:cs="Times New Roman"/>
          <w:b/>
          <w:sz w:val="32"/>
          <w:lang w:val="en-US" w:eastAsia="zh-CN"/>
        </w:rPr>
        <w:t xml:space="preserve">  </w:t>
      </w:r>
      <w:r>
        <w:rPr>
          <w:rFonts w:hint="default" w:ascii="Times New Roman" w:hAnsi="Times New Roman" w:eastAsia="方正仿宋_GBK" w:cs="Times New Roman"/>
          <w:b/>
          <w:sz w:val="32"/>
        </w:rPr>
        <w:t xml:space="preserve"> 联系方式：</w:t>
      </w:r>
      <w:r>
        <w:rPr>
          <w:rFonts w:hint="default" w:ascii="Times New Roman" w:hAnsi="Times New Roman" w:eastAsia="方正仿宋_GBK" w:cs="Times New Roman"/>
          <w:b/>
          <w:sz w:val="32"/>
          <w:lang w:val="en-US" w:eastAsia="zh-CN"/>
        </w:rPr>
        <w:t>48775380</w:t>
      </w:r>
    </w:p>
    <w:sectPr>
      <w:footerReference r:id="rId3" w:type="default"/>
      <w:pgSz w:w="16838" w:h="11906" w:orient="landscape"/>
      <w:pgMar w:top="1531" w:right="1474" w:bottom="1474"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UQU0CMMBAABpAwAADgAAAAAAAAABACAA&#10;AAA0AQAAZHJzL2Uyb0RvYy54bWxQSwUGAAAAAAYABgBZAQAAaQU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3BE06E9"/>
    <w:rsid w:val="03C279D9"/>
    <w:rsid w:val="0C4D7764"/>
    <w:rsid w:val="0D92424A"/>
    <w:rsid w:val="0F5739A9"/>
    <w:rsid w:val="136479B6"/>
    <w:rsid w:val="16142877"/>
    <w:rsid w:val="1729409D"/>
    <w:rsid w:val="184B3D45"/>
    <w:rsid w:val="18CC21E2"/>
    <w:rsid w:val="19D75DEA"/>
    <w:rsid w:val="19ED8464"/>
    <w:rsid w:val="1B8A37D2"/>
    <w:rsid w:val="1D1877A5"/>
    <w:rsid w:val="1EE74E77"/>
    <w:rsid w:val="257307CD"/>
    <w:rsid w:val="26C40BE6"/>
    <w:rsid w:val="2904084E"/>
    <w:rsid w:val="293F37F8"/>
    <w:rsid w:val="29E27BAD"/>
    <w:rsid w:val="2C2359CE"/>
    <w:rsid w:val="2E3A339C"/>
    <w:rsid w:val="30B9397B"/>
    <w:rsid w:val="31FE3039"/>
    <w:rsid w:val="358A68A2"/>
    <w:rsid w:val="3BC5739B"/>
    <w:rsid w:val="3CBE62A3"/>
    <w:rsid w:val="421C7239"/>
    <w:rsid w:val="422B0069"/>
    <w:rsid w:val="48310C7F"/>
    <w:rsid w:val="4B1735E2"/>
    <w:rsid w:val="4CDE4EB5"/>
    <w:rsid w:val="51281453"/>
    <w:rsid w:val="5257019D"/>
    <w:rsid w:val="52B82D98"/>
    <w:rsid w:val="534E12E6"/>
    <w:rsid w:val="58960513"/>
    <w:rsid w:val="58B56360"/>
    <w:rsid w:val="5C3F6D44"/>
    <w:rsid w:val="62565308"/>
    <w:rsid w:val="63477795"/>
    <w:rsid w:val="650D64D9"/>
    <w:rsid w:val="663F4C19"/>
    <w:rsid w:val="66796353"/>
    <w:rsid w:val="68F4585E"/>
    <w:rsid w:val="6B684772"/>
    <w:rsid w:val="73AE7B06"/>
    <w:rsid w:val="740318CF"/>
    <w:rsid w:val="75F240C1"/>
    <w:rsid w:val="78B104FE"/>
    <w:rsid w:val="7BC97BEE"/>
    <w:rsid w:val="7E4C2A38"/>
    <w:rsid w:val="FFBFBA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34"/>
    <w:pPr>
      <w:ind w:firstLine="420" w:firstLineChars="200"/>
    </w:p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character" w:customStyle="1" w:styleId="11">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Words>
  <Characters>1806</Characters>
  <Lines>15</Lines>
  <Paragraphs>4</Paragraphs>
  <TotalTime>4</TotalTime>
  <ScaleCrop>false</ScaleCrop>
  <LinksUpToDate>false</LinksUpToDate>
  <CharactersWithSpaces>2118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2018-12-17T14:47:00Z</dcterms:created>
  <dc:creator>Administrator</dc:creator>
  <cp:lastModifiedBy>guest</cp:lastModifiedBy>
  <cp:lastPrinted>2021-02-01T17:10:00Z</cp:lastPrinted>
  <dcterms:modified xsi:type="dcterms:W3CDTF">2025-02-28T10:32:51Z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