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重庆市綦江区人民政府古南街道办事处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关于公布第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Times New Roman" w:eastAsia="方正小标宋_GBK"/>
          <w:sz w:val="44"/>
          <w:szCs w:val="44"/>
        </w:rPr>
        <w:t>批非物质文化遗产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代表性项目名录的通知</w:t>
      </w:r>
    </w:p>
    <w:p>
      <w:pPr>
        <w:adjustRightInd w:val="0"/>
        <w:rPr>
          <w:rFonts w:hint="eastAsia" w:ascii="Times New Roman" w:hAnsi="Times New Roman"/>
          <w:szCs w:val="32"/>
        </w:rPr>
      </w:pPr>
    </w:p>
    <w:p>
      <w:pPr>
        <w:adjustRightInd w:val="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各</w:t>
      </w:r>
      <w:r>
        <w:rPr>
          <w:rFonts w:hint="eastAsia" w:ascii="Times New Roman" w:hAnsi="Times New Roman"/>
          <w:szCs w:val="32"/>
          <w:lang w:val="en-US" w:eastAsia="zh-CN"/>
        </w:rPr>
        <w:t>村（社区）</w:t>
      </w:r>
      <w:r>
        <w:rPr>
          <w:rFonts w:hint="eastAsia" w:ascii="Times New Roman" w:hAnsi="Times New Roman"/>
          <w:szCs w:val="32"/>
        </w:rPr>
        <w:t>：</w:t>
      </w:r>
    </w:p>
    <w:p>
      <w:pPr>
        <w:adjustRightInd w:val="0"/>
        <w:ind w:firstLine="632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为保护和传承非物质文化遗产，弘扬优秀传统文化，推动经济发展，根据《中华人民共和国非物质文化遗产法》《重庆市非物质文化遗产条例》有关规定，经</w:t>
      </w:r>
      <w:r>
        <w:rPr>
          <w:rFonts w:hint="eastAsia" w:ascii="Times New Roman" w:hAnsi="Times New Roman"/>
          <w:szCs w:val="32"/>
          <w:lang w:val="en-US" w:eastAsia="zh-CN"/>
        </w:rPr>
        <w:t>街道办事处</w:t>
      </w:r>
      <w:r>
        <w:rPr>
          <w:rFonts w:hint="eastAsia" w:ascii="Times New Roman" w:hAnsi="Times New Roman"/>
          <w:szCs w:val="32"/>
        </w:rPr>
        <w:t>研究，同意将“綦江川剧”等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项非物质文化遗产列入重庆市綦江区</w:t>
      </w:r>
      <w:r>
        <w:rPr>
          <w:rFonts w:hint="eastAsia" w:ascii="Times New Roman" w:hAnsi="Times New Roman"/>
          <w:szCs w:val="32"/>
          <w:lang w:val="en-US" w:eastAsia="zh-CN"/>
        </w:rPr>
        <w:t>古南街道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一</w:t>
      </w:r>
      <w:r>
        <w:rPr>
          <w:rFonts w:hint="eastAsia" w:ascii="Times New Roman" w:hAnsi="Times New Roman"/>
          <w:szCs w:val="32"/>
        </w:rPr>
        <w:t>批非物质文化遗产代表性项目名录，现予以公布。</w:t>
      </w:r>
    </w:p>
    <w:p>
      <w:pPr>
        <w:adjustRightInd w:val="0"/>
        <w:ind w:left="1580" w:leftChars="200" w:hanging="948" w:hangingChars="3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附件：重庆市綦江区</w:t>
      </w:r>
      <w:r>
        <w:rPr>
          <w:rFonts w:hint="eastAsia" w:ascii="Times New Roman" w:hAnsi="Times New Roman"/>
          <w:szCs w:val="32"/>
          <w:lang w:val="en-US" w:eastAsia="zh-CN"/>
        </w:rPr>
        <w:t>古南街道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一</w:t>
      </w:r>
      <w:r>
        <w:rPr>
          <w:rFonts w:hint="eastAsia" w:ascii="Times New Roman" w:hAnsi="Times New Roman"/>
          <w:szCs w:val="32"/>
        </w:rPr>
        <w:t>批非物质文化遗产代表性项目名录</w:t>
      </w:r>
    </w:p>
    <w:p>
      <w:pPr>
        <w:adjustRightInd w:val="0"/>
        <w:ind w:firstLine="632" w:firstLineChars="200"/>
        <w:rPr>
          <w:rFonts w:hint="eastAsia" w:ascii="Times New Roman" w:hAnsi="Times New Roman"/>
          <w:szCs w:val="32"/>
        </w:rPr>
      </w:pPr>
    </w:p>
    <w:p>
      <w:pPr>
        <w:adjustRightInd w:val="0"/>
        <w:ind w:firstLine="632" w:firstLineChars="200"/>
        <w:rPr>
          <w:rFonts w:hint="eastAsia" w:ascii="Times New Roman" w:hAnsi="Times New Roman"/>
          <w:szCs w:val="32"/>
        </w:rPr>
      </w:pPr>
    </w:p>
    <w:p>
      <w:pPr>
        <w:adjustRightInd w:val="0"/>
        <w:ind w:left="0" w:leftChars="0" w:firstLine="2841" w:firstLineChars="899"/>
        <w:jc w:val="center"/>
        <w:rPr>
          <w:rFonts w:hint="default" w:ascii="Times New Roman" w:hAnsi="Times New Roman"/>
          <w:szCs w:val="32"/>
          <w:lang w:val="en-US"/>
        </w:rPr>
      </w:pPr>
      <w:r>
        <w:rPr>
          <w:rFonts w:hint="eastAsia" w:ascii="Times New Roman" w:hAnsi="Times New Roman"/>
          <w:szCs w:val="32"/>
        </w:rPr>
        <w:t>重庆市綦江区</w:t>
      </w:r>
      <w:r>
        <w:rPr>
          <w:rFonts w:hint="eastAsia" w:ascii="Times New Roman" w:hAnsi="Times New Roman"/>
          <w:szCs w:val="32"/>
          <w:lang w:val="en-US" w:eastAsia="zh-CN"/>
        </w:rPr>
        <w:t>人民政府古南街道办事处</w:t>
      </w:r>
    </w:p>
    <w:p>
      <w:pPr>
        <w:adjustRightInd w:val="0"/>
        <w:ind w:left="0" w:leftChars="0" w:firstLine="2841" w:firstLineChars="899"/>
        <w:jc w:val="center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2022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31</w:t>
      </w:r>
      <w:r>
        <w:rPr>
          <w:rFonts w:hint="eastAsia" w:ascii="Times New Roman" w:hAnsi="Times New Roman"/>
          <w:szCs w:val="32"/>
        </w:rPr>
        <w:t>日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（此件公开发布）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ˎ̥" w:eastAsia="方正仿宋_GBK" w:cs="宋体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p>
      <w:pPr>
        <w:widowControl/>
        <w:spacing w:line="56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center"/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</w:rPr>
        <w:t>重庆市綦江区</w:t>
      </w: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古南街道</w:t>
      </w: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</w:rPr>
        <w:t>第</w:t>
      </w: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</w:rPr>
        <w:t>批非物质文化遗产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代表性项目</w:t>
      </w:r>
      <w:r>
        <w:rPr>
          <w:rFonts w:hint="eastAsia" w:ascii="方正小标宋_GBK" w:hAnsi="ˎ̥" w:eastAsia="方正小标宋_GBK" w:cs="宋体"/>
          <w:b w:val="0"/>
          <w:bCs w:val="0"/>
          <w:color w:val="000000"/>
          <w:kern w:val="0"/>
          <w:sz w:val="44"/>
          <w:szCs w:val="44"/>
        </w:rPr>
        <w:t>名录</w:t>
      </w:r>
    </w:p>
    <w:p>
      <w:pPr>
        <w:widowControl/>
        <w:spacing w:line="560" w:lineRule="exact"/>
        <w:jc w:val="center"/>
        <w:rPr>
          <w:rFonts w:hint="eastAsia" w:ascii="方正小标宋_GBK" w:hAnsi="ˎ̥" w:eastAsia="方正小标宋_GBK" w:cs="宋体"/>
          <w:color w:val="000000"/>
          <w:kern w:val="0"/>
          <w:sz w:val="44"/>
          <w:szCs w:val="44"/>
          <w:lang w:eastAsia="zh-CN"/>
        </w:rPr>
      </w:pPr>
    </w:p>
    <w:tbl>
      <w:tblPr>
        <w:tblStyle w:val="8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062"/>
        <w:gridCol w:w="3848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传统戏剧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綦江川剧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传统技艺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綦江牛肉干制作技艺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传统技艺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綦美人旗袍制作技艺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传统技艺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小提琴制作技艺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传统医药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梅氏眼科“肝主目”治疗术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民俗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鸡公嘴庙会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lang w:val="en-US" w:eastAsia="zh-CN"/>
              </w:rPr>
              <w:t>古南街道</w:t>
            </w:r>
          </w:p>
        </w:tc>
      </w:tr>
    </w:tbl>
    <w:p>
      <w:pPr>
        <w:rPr>
          <w:rFonts w:ascii="方正仿宋_GBK" w:eastAsia="方正仿宋_GBK" w:hAnsiTheme="majorEastAsia" w:cstheme="majorEastAsia"/>
          <w:sz w:val="32"/>
          <w:szCs w:val="32"/>
        </w:rPr>
      </w:pPr>
    </w:p>
    <w:p>
      <w:pPr>
        <w:ind w:firstLine="5056" w:firstLineChars="1600"/>
        <w:rPr>
          <w:rFonts w:ascii="方正仿宋_GBK" w:hAnsi="微软雅黑" w:eastAsia="方正仿宋_GBK" w:cs="微软雅黑"/>
          <w:sz w:val="32"/>
          <w:szCs w:val="32"/>
        </w:rPr>
      </w:pPr>
    </w:p>
    <w:p>
      <w:pPr>
        <w:rPr>
          <w:rFonts w:ascii="方正仿宋_GBK" w:hAnsi="Times New Roman"/>
          <w:szCs w:val="32"/>
        </w:rPr>
      </w:pPr>
      <w:r>
        <w:rPr>
          <w:rFonts w:ascii="方正仿宋_GBK" w:hAnsi="Times New Roman"/>
          <w:szCs w:val="32"/>
        </w:rPr>
        <w:br w:type="page"/>
      </w: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Times New Roman" w:hAnsi="Times New Roman"/>
          <w:szCs w:val="32"/>
        </w:rPr>
      </w:pPr>
    </w:p>
    <w:p>
      <w:pPr>
        <w:adjustRightInd w:val="0"/>
        <w:ind w:firstLine="632" w:firstLineChars="200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adjustRightInd w:val="0"/>
        <w:ind w:firstLine="632" w:firstLineChars="200"/>
        <w:rPr>
          <w:rFonts w:ascii="Times New Roman" w:hAnsi="Times New Roman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adjustRightInd w:val="0"/>
        <w:ind w:firstLine="276" w:firstLineChars="100"/>
        <w:rPr>
          <w:rFonts w:ascii="Times New Roman" w:hAnsi="Times New Roman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古南街道党政办公室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31</w:t>
      </w:r>
      <w:r>
        <w:rPr>
          <w:rFonts w:ascii="Times New Roman" w:hAnsi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622170"/>
    </w:sdtPr>
    <w:sdtContent>
      <w:p>
        <w:pPr>
          <w:pStyle w:val="3"/>
          <w:ind w:right="320" w:rightChars="100"/>
          <w:jc w:val="right"/>
        </w:pPr>
        <w:r>
          <w:rPr>
            <w:rStyle w:val="6"/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Style w:val="6"/>
            <w:rFonts w:ascii="Times New Roman" w:hAnsi="Times New Roman" w:eastAsia="宋体" w:cs="Times New Roman"/>
            <w:sz w:val="28"/>
            <w:szCs w:val="28"/>
          </w:rPr>
          <w:instrText xml:space="preserve">PAGE 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Style w:val="6"/>
            <w:rFonts w:ascii="Times New Roman" w:hAnsi="Times New Roman" w:eastAsia="宋体" w:cs="Times New Roman"/>
            <w:sz w:val="28"/>
            <w:szCs w:val="28"/>
          </w:rPr>
          <w:t>1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Style w:val="6"/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C1"/>
    <w:rsid w:val="00012E6B"/>
    <w:rsid w:val="00036D03"/>
    <w:rsid w:val="00084793"/>
    <w:rsid w:val="000E2351"/>
    <w:rsid w:val="0012024C"/>
    <w:rsid w:val="001B5449"/>
    <w:rsid w:val="001C7FE5"/>
    <w:rsid w:val="0022347E"/>
    <w:rsid w:val="00256015"/>
    <w:rsid w:val="002831EA"/>
    <w:rsid w:val="002A46CF"/>
    <w:rsid w:val="003929A8"/>
    <w:rsid w:val="003B3E35"/>
    <w:rsid w:val="003E6A91"/>
    <w:rsid w:val="003F41DC"/>
    <w:rsid w:val="0041142A"/>
    <w:rsid w:val="00463322"/>
    <w:rsid w:val="00484FFB"/>
    <w:rsid w:val="004A12F7"/>
    <w:rsid w:val="005236FB"/>
    <w:rsid w:val="00527761"/>
    <w:rsid w:val="00582100"/>
    <w:rsid w:val="0058248B"/>
    <w:rsid w:val="00682A9E"/>
    <w:rsid w:val="00726347"/>
    <w:rsid w:val="00726794"/>
    <w:rsid w:val="00767CD1"/>
    <w:rsid w:val="007B091F"/>
    <w:rsid w:val="008451D7"/>
    <w:rsid w:val="00850564"/>
    <w:rsid w:val="00874AF4"/>
    <w:rsid w:val="008C7355"/>
    <w:rsid w:val="009026E3"/>
    <w:rsid w:val="0090673E"/>
    <w:rsid w:val="0091587C"/>
    <w:rsid w:val="00927929"/>
    <w:rsid w:val="00937026"/>
    <w:rsid w:val="00945889"/>
    <w:rsid w:val="00960653"/>
    <w:rsid w:val="00975DED"/>
    <w:rsid w:val="009D18CE"/>
    <w:rsid w:val="00A12509"/>
    <w:rsid w:val="00A30B54"/>
    <w:rsid w:val="00A758F6"/>
    <w:rsid w:val="00AA30C1"/>
    <w:rsid w:val="00AA3B57"/>
    <w:rsid w:val="00AD6078"/>
    <w:rsid w:val="00AF57DC"/>
    <w:rsid w:val="00B50CA1"/>
    <w:rsid w:val="00B76AAB"/>
    <w:rsid w:val="00B914B0"/>
    <w:rsid w:val="00BB41C4"/>
    <w:rsid w:val="00BD302C"/>
    <w:rsid w:val="00BD3039"/>
    <w:rsid w:val="00CC423C"/>
    <w:rsid w:val="00D11535"/>
    <w:rsid w:val="00D44073"/>
    <w:rsid w:val="00DC31B2"/>
    <w:rsid w:val="00E5105E"/>
    <w:rsid w:val="00EC49C7"/>
    <w:rsid w:val="00EC52B8"/>
    <w:rsid w:val="00EC5908"/>
    <w:rsid w:val="00ED7CEE"/>
    <w:rsid w:val="00FA4D44"/>
    <w:rsid w:val="00FB71D2"/>
    <w:rsid w:val="00FC758D"/>
    <w:rsid w:val="1F3C7584"/>
    <w:rsid w:val="1FAA6533"/>
    <w:rsid w:val="2FBFD1EE"/>
    <w:rsid w:val="33380E49"/>
    <w:rsid w:val="3CBD3407"/>
    <w:rsid w:val="5FDF0ADB"/>
    <w:rsid w:val="6FFFF68D"/>
    <w:rsid w:val="7BB53EA7"/>
    <w:rsid w:val="7D7E5738"/>
    <w:rsid w:val="9DA1D696"/>
    <w:rsid w:val="BD43D04F"/>
    <w:rsid w:val="E9B94E9B"/>
    <w:rsid w:val="FDE741CE"/>
    <w:rsid w:val="FFA7F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28</Words>
  <Characters>161</Characters>
  <Lines>1</Lines>
  <Paragraphs>1</Paragraphs>
  <ScaleCrop>false</ScaleCrop>
  <LinksUpToDate>false</LinksUpToDate>
  <CharactersWithSpaces>188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2020-11-22T09:36:00Z</dcterms:created>
  <dc:creator>hp-pc</dc:creator>
  <cp:lastModifiedBy>Administrator</cp:lastModifiedBy>
  <cp:lastPrinted>2022-10-31T14:38:00Z</cp:lastPrinted>
  <dcterms:modified xsi:type="dcterms:W3CDTF">2023-11-15T04:43:43Z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