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right="0" w:rightChars="0" w:firstLine="880" w:firstLineChars="20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重庆市綦江区打通镇便民服务中心（退役军人服务站）</w:t>
      </w:r>
    </w:p>
    <w:p>
      <w:pPr>
        <w:pStyle w:val="9"/>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right="0" w:rightChars="0" w:firstLine="880" w:firstLineChars="200"/>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Fonts w:hint="default"/>
          <w:sz w:val="27"/>
          <w:szCs w:val="27"/>
          <w:shd w:val="clear" w:color="auto" w:fill="FFFF00"/>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default" w:ascii="黑体" w:hAnsi="黑体" w:eastAsia="黑体" w:cs="黑体"/>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一、</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Times New Roman" w:hAnsi="Times New Roman" w:eastAsia="方正仿宋_GBK" w:cs="Times New Roman"/>
          <w:color w:val="auto"/>
          <w:sz w:val="32"/>
          <w:szCs w:val="32"/>
          <w:lang w:eastAsia="zh-CN"/>
        </w:rPr>
      </w:pPr>
      <w:r>
        <w:rPr>
          <w:rStyle w:val="11"/>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eastAsia" w:eastAsia="方正仿宋_GBK" w:cs="方正仿宋_GBK"/>
          <w:sz w:val="32"/>
          <w:szCs w:val="32"/>
        </w:rPr>
      </w:pPr>
      <w:r>
        <w:rPr>
          <w:rFonts w:hint="default" w:ascii="Times New Roman" w:hAnsi="Times New Roman" w:eastAsia="方正仿宋_GBK" w:cs="Times New Roman"/>
          <w:color w:val="auto"/>
          <w:sz w:val="32"/>
          <w:szCs w:val="32"/>
          <w:lang w:eastAsia="zh-CN"/>
        </w:rPr>
        <w:t>根据《中共重庆市綦江区委机构编制委员会关于印发</w:t>
      </w:r>
      <w:r>
        <w:rPr>
          <w:rFonts w:hint="default" w:ascii="Times New Roman" w:hAnsi="Times New Roman" w:eastAsia="方正仿宋_GBK" w:cs="Times New Roman"/>
          <w:color w:val="auto"/>
          <w:sz w:val="32"/>
          <w:szCs w:val="32"/>
          <w:lang w:val="en-US" w:eastAsia="zh-CN"/>
        </w:rPr>
        <w:t>&lt;</w:t>
      </w:r>
      <w:r>
        <w:rPr>
          <w:rFonts w:hint="default" w:ascii="Times New Roman" w:hAnsi="Times New Roman" w:eastAsia="方正仿宋_GBK" w:cs="Times New Roman"/>
          <w:color w:val="auto"/>
          <w:sz w:val="32"/>
          <w:szCs w:val="32"/>
          <w:lang w:eastAsia="zh-CN"/>
        </w:rPr>
        <w:t>重庆市綦江区打通镇内设机构和事业单位机构编制方案</w:t>
      </w:r>
      <w:r>
        <w:rPr>
          <w:rFonts w:hint="default" w:ascii="Times New Roman" w:hAnsi="Times New Roman" w:eastAsia="方正仿宋_GBK" w:cs="Times New Roman"/>
          <w:color w:val="auto"/>
          <w:sz w:val="32"/>
          <w:szCs w:val="32"/>
          <w:lang w:val="en-US" w:eastAsia="zh-CN"/>
        </w:rPr>
        <w:t>&gt;</w:t>
      </w:r>
      <w:r>
        <w:rPr>
          <w:rFonts w:hint="default" w:ascii="Times New Roman" w:hAnsi="Times New Roman" w:eastAsia="方正仿宋_GBK" w:cs="Times New Roman"/>
          <w:color w:val="auto"/>
          <w:sz w:val="32"/>
          <w:szCs w:val="32"/>
          <w:lang w:eastAsia="zh-CN"/>
        </w:rPr>
        <w:t>的通知》</w:t>
      </w:r>
      <w:r>
        <w:rPr>
          <w:rFonts w:hint="default" w:ascii="Times New Roman" w:hAnsi="Times New Roman" w:eastAsia="方正仿宋_GBK" w:cs="Times New Roman"/>
          <w:color w:val="auto"/>
          <w:sz w:val="32"/>
          <w:szCs w:val="32"/>
          <w:lang w:val="en-US" w:eastAsia="zh-CN"/>
        </w:rPr>
        <w:t>（綦委编〔2024〕54号）</w:t>
      </w:r>
      <w:r>
        <w:rPr>
          <w:rFonts w:hint="default" w:ascii="Times New Roman" w:hAnsi="Times New Roman" w:eastAsia="方正仿宋_GBK" w:cs="Times New Roman"/>
          <w:color w:val="auto"/>
          <w:sz w:val="32"/>
          <w:szCs w:val="32"/>
          <w:lang w:eastAsia="zh-CN"/>
        </w:rPr>
        <w:t>文件</w:t>
      </w:r>
      <w:r>
        <w:rPr>
          <w:rFonts w:hint="eastAsia" w:eastAsia="方正仿宋_GBK" w:cs="方正仿宋_GBK"/>
          <w:sz w:val="32"/>
          <w:szCs w:val="32"/>
        </w:rPr>
        <w:t>精神，</w:t>
      </w:r>
      <w:r>
        <w:rPr>
          <w:rFonts w:ascii="Times New Roman" w:hAnsi="Times New Roman" w:eastAsia="方正仿宋_GBK"/>
          <w:b w:val="0"/>
          <w:bCs/>
          <w:sz w:val="32"/>
          <w:szCs w:val="32"/>
        </w:rPr>
        <w:t>制定本方案</w:t>
      </w:r>
      <w:r>
        <w:rPr>
          <w:rFonts w:hint="eastAsia" w:ascii="Times New Roman" w:hAnsi="Times New Roman" w:eastAsia="方正仿宋_GBK"/>
          <w:b w:val="0"/>
          <w:bCs/>
          <w:sz w:val="32"/>
          <w:szCs w:val="32"/>
        </w:rPr>
        <w:t>。</w:t>
      </w:r>
      <w:bookmarkStart w:id="0" w:name="_GoBack"/>
      <w:bookmarkEnd w:id="0"/>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eastAsia="方正仿宋_GBK" w:cs="方正仿宋_GBK"/>
          <w:sz w:val="32"/>
          <w:szCs w:val="32"/>
        </w:rPr>
      </w:pPr>
      <w:r>
        <w:rPr>
          <w:rFonts w:hint="eastAsia" w:ascii="Times New Roman" w:hAnsi="Times New Roman" w:eastAsia="方正仿宋_GBK" w:cs="方正仿宋_GBK"/>
          <w:b w:val="0"/>
          <w:bCs/>
          <w:sz w:val="32"/>
        </w:rPr>
        <w:t>重庆市綦江区打通镇便民服务中心（退役军人服务站）属于国家</w:t>
      </w:r>
      <w:r>
        <w:rPr>
          <w:rFonts w:hint="eastAsia" w:ascii="Times New Roman" w:hAnsi="Times New Roman" w:eastAsia="方正仿宋_GBK" w:cs="方正仿宋_GBK"/>
          <w:b w:val="0"/>
          <w:bCs/>
          <w:sz w:val="32"/>
          <w:lang w:val="en-US" w:eastAsia="zh-CN"/>
        </w:rPr>
        <w:t>事业单位</w:t>
      </w:r>
      <w:r>
        <w:rPr>
          <w:rFonts w:hint="eastAsia" w:ascii="Times New Roman" w:hAnsi="Times New Roman" w:eastAsia="方正仿宋_GBK" w:cs="方正仿宋_GBK"/>
          <w:b w:val="0"/>
          <w:bCs/>
          <w:sz w:val="32"/>
        </w:rPr>
        <w:t>，其主要职责有：</w:t>
      </w:r>
      <w:r>
        <w:rPr>
          <w:rFonts w:hint="eastAsia" w:ascii="Times New Roman" w:hAnsi="Times New Roman" w:eastAsia="方正仿宋_GBK" w:cs="方正仿宋_GBK"/>
          <w:b w:val="0"/>
          <w:bCs/>
          <w:color w:val="auto"/>
          <w:sz w:val="32"/>
        </w:rPr>
        <w:t>承担劳动就业、社会保障、城乡医保、退休人员社会化服务和管理等工作。宣传贯彻落实社会保障、劳动就业等相关法律法规；承担农村劳务综合开发、管理工作；承担城乡医保、城乡养老的参保筹资工作；协助开展劳动监察执法、劳动争议调解等劳动权益保障服务工作；指导村（社区）开展退休人员社会化管理服务工作；指导村（社区）开展劳动就业与社会保障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Fonts w:hint="default" w:ascii="楷体" w:hAnsi="楷体" w:eastAsia="楷体" w:cs="楷体"/>
          <w:sz w:val="32"/>
          <w:szCs w:val="32"/>
        </w:rPr>
      </w:pPr>
      <w:r>
        <w:rPr>
          <w:rStyle w:val="11"/>
          <w:rFonts w:hint="eastAsia" w:ascii="方正楷体_GBK" w:hAnsi="方正楷体_GBK" w:eastAsia="方正楷体_GBK" w:cs="方正楷体_GBK"/>
          <w:b w:val="0"/>
          <w:bCs/>
          <w:sz w:val="32"/>
          <w:szCs w:val="32"/>
          <w:shd w:val="clear" w:color="auto" w:fill="FFFFFF"/>
        </w:rPr>
        <w:t>（二）机构设置</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Times New Roman"/>
          <w:b w:val="0"/>
          <w:bCs/>
          <w:kern w:val="0"/>
          <w:sz w:val="32"/>
          <w:szCs w:val="32"/>
          <w:lang w:val="en-US" w:eastAsia="zh-CN" w:bidi="ar-SA"/>
        </w:rPr>
        <w:t>重庆市綦江区打通镇</w:t>
      </w:r>
      <w:r>
        <w:rPr>
          <w:rFonts w:hint="eastAsia" w:ascii="Times New Roman" w:hAnsi="Times New Roman" w:eastAsia="方正仿宋_GBK" w:cs="方正仿宋_GBK"/>
          <w:b w:val="0"/>
          <w:bCs/>
          <w:sz w:val="32"/>
        </w:rPr>
        <w:t>便民服务中心（退役军人服务站）</w:t>
      </w:r>
      <w:r>
        <w:rPr>
          <w:rFonts w:hint="eastAsia" w:ascii="Times New Roman" w:hAnsi="Times New Roman" w:eastAsia="方正仿宋_GBK" w:cs="Times New Roman"/>
          <w:b w:val="0"/>
          <w:bCs/>
          <w:kern w:val="0"/>
          <w:sz w:val="32"/>
          <w:szCs w:val="32"/>
          <w:lang w:val="en-US" w:eastAsia="zh-CN" w:bidi="ar-SA"/>
        </w:rPr>
        <w:t>，为二级预算单位，为重庆市綦江区打通镇人民政府下属事业单位，</w:t>
      </w:r>
      <w:r>
        <w:rPr>
          <w:rFonts w:hint="eastAsia" w:ascii="Times New Roman" w:hAnsi="Times New Roman" w:eastAsia="方正仿宋_GBK" w:cs="方正仿宋_GBK"/>
          <w:b w:val="0"/>
          <w:bCs/>
          <w:sz w:val="32"/>
          <w:szCs w:val="32"/>
          <w:lang w:val="en-US" w:eastAsia="zh-CN"/>
        </w:rPr>
        <w:t>设置综合服务大厅，分设社保服务岗、基层服务岗、扶残济困岗等，分别</w:t>
      </w:r>
      <w:r>
        <w:rPr>
          <w:rFonts w:hint="eastAsia" w:ascii="Times New Roman" w:hAnsi="Times New Roman" w:eastAsia="方正仿宋_GBK" w:cs="方正仿宋_GBK"/>
          <w:b w:val="0"/>
          <w:bCs/>
          <w:sz w:val="32"/>
          <w:szCs w:val="32"/>
        </w:rPr>
        <w:t>承担劳动就业、社会保障、城乡医保、退休人员社会化服务和管理等工作。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191.84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收、支与2023年度相比，增加77.36万元，增长67.6%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一般公共预算财政拨款较上年增加</w:t>
      </w:r>
      <w:r>
        <w:rPr>
          <w:rFonts w:hint="eastAsia" w:ascii="Times New Roman" w:hAnsi="Times New Roman" w:eastAsia="方正仿宋_GBK" w:cs="方正仿宋_GBK"/>
          <w:sz w:val="32"/>
          <w:szCs w:val="32"/>
          <w:shd w:val="clear" w:color="auto" w:fill="FFFFFF"/>
          <w:lang w:eastAsia="zh-CN"/>
        </w:rPr>
        <w:t>，基本支出较上年增加。</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191.84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与2023年度相比，增加77.36万元，增长67.6%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一般公共预算财政拨款较上年增加。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191.84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191.84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与2023年度相比，增加77.36万元，增长67.6%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2024年机构改革，本单位为原打通镇劳动就业和社会保障服务所和打通镇退役军人服务站合并，因此</w:t>
      </w:r>
      <w:r>
        <w:rPr>
          <w:rFonts w:hint="eastAsia" w:ascii="Times New Roman" w:hAnsi="Times New Roman" w:eastAsia="方正仿宋_GBK" w:cs="方正仿宋_GBK"/>
          <w:sz w:val="32"/>
          <w:szCs w:val="32"/>
          <w:shd w:val="clear" w:color="auto" w:fill="FFFFFF"/>
        </w:rPr>
        <w:t>基本支出较上年增加。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191.84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资金使用尽量做到收支平衡，减少结转和结余资金。</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191.84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财政拨款收、支总计各增加77.36万元，增长67.6%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2024年机构改革，本单位为原打通镇劳动就业和社会保障服务所和打通镇退役军人服务站合并，因此</w:t>
      </w:r>
      <w:r>
        <w:rPr>
          <w:rFonts w:hint="eastAsia" w:ascii="Times New Roman" w:hAnsi="Times New Roman" w:eastAsia="方正仿宋_GBK" w:cs="方正仿宋_GBK"/>
          <w:sz w:val="32"/>
          <w:szCs w:val="32"/>
          <w:shd w:val="clear" w:color="auto" w:fill="FFFFFF"/>
        </w:rPr>
        <w:t>基本支出较上年增加。</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191.84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与2023年度相比，增加77.36万元，增长67.6%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一般公共预算财政拨款较上年增加。</w:t>
      </w:r>
      <w:r>
        <w:rPr>
          <w:rFonts w:hint="default" w:ascii="Times New Roman" w:hAnsi="Times New Roman" w:eastAsia="方正仿宋_GBK"/>
          <w:sz w:val="32"/>
          <w:szCs w:val="32"/>
          <w:shd w:val="clear" w:color="auto" w:fill="FFFFFF"/>
        </w:rPr>
        <w:t>较年初预算数增加18.64万元，增长10.8%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一般公共预算财政拨款较上年增加。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191.84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与2023年度相比，增加77.36万元，增长67.6%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2024年机构改革，本单位为原打通镇劳动就业和社会保障服务所和打通镇退役军人服务站合并，因此</w:t>
      </w:r>
      <w:r>
        <w:rPr>
          <w:rFonts w:hint="eastAsia" w:ascii="Times New Roman" w:hAnsi="Times New Roman" w:eastAsia="方正仿宋_GBK" w:cs="方正仿宋_GBK"/>
          <w:sz w:val="32"/>
          <w:szCs w:val="32"/>
          <w:shd w:val="clear" w:color="auto" w:fill="FFFFFF"/>
        </w:rPr>
        <w:t>基本支出较上年增加。</w:t>
      </w:r>
      <w:r>
        <w:rPr>
          <w:rFonts w:hint="default" w:ascii="Times New Roman" w:hAnsi="Times New Roman" w:eastAsia="方正仿宋_GBK"/>
          <w:sz w:val="32"/>
          <w:szCs w:val="32"/>
          <w:shd w:val="clear" w:color="auto" w:fill="FFFFFF"/>
        </w:rPr>
        <w:t>较年初预算数增加18.64万元，增长10.8%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基本支出较上年增加。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left="0" w:leftChars="0" w:right="0" w:rightChars="0" w:firstLine="88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175.19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较年初预算数增加17.60万元，增长11.2%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社会保障与就业支出</w:t>
      </w:r>
      <w:r>
        <w:rPr>
          <w:rFonts w:hint="eastAsia" w:ascii="Times New Roman" w:hAnsi="Times New Roman" w:eastAsia="方正仿宋_GBK" w:cs="方正仿宋_GBK"/>
          <w:sz w:val="32"/>
          <w:szCs w:val="32"/>
          <w:shd w:val="clear" w:color="auto" w:fill="FFFFFF"/>
          <w:lang w:val="en-US" w:eastAsia="zh-CN"/>
        </w:rPr>
        <w:t>增加。</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8.34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较年初预算数增加0.64万元，增长8.3%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卫生健康</w:t>
      </w:r>
      <w:r>
        <w:rPr>
          <w:rFonts w:hint="eastAsia" w:ascii="Times New Roman" w:hAnsi="Times New Roman" w:eastAsia="方正仿宋_GBK"/>
          <w:sz w:val="32"/>
          <w:szCs w:val="32"/>
          <w:lang w:val="en-US" w:eastAsia="zh-CN"/>
        </w:rPr>
        <w:t>相关工作</w:t>
      </w:r>
      <w:r>
        <w:rPr>
          <w:rFonts w:hint="eastAsia" w:ascii="Times New Roman" w:hAnsi="Times New Roman" w:eastAsia="方正仿宋_GBK"/>
          <w:sz w:val="32"/>
          <w:szCs w:val="32"/>
        </w:rPr>
        <w:t>支出</w:t>
      </w:r>
      <w:r>
        <w:rPr>
          <w:rFonts w:hint="eastAsia" w:ascii="Times New Roman" w:hAnsi="Times New Roman" w:eastAsia="方正仿宋_GBK"/>
          <w:sz w:val="32"/>
          <w:szCs w:val="32"/>
          <w:lang w:val="en-US" w:eastAsia="zh-CN"/>
        </w:rPr>
        <w:t>增加。</w:t>
      </w:r>
    </w:p>
    <w:p>
      <w:pPr>
        <w:keepNext w:val="0"/>
        <w:keepLines w:val="0"/>
        <w:pageBreakBefore w:val="0"/>
        <w:kinsoku/>
        <w:wordWrap/>
        <w:overflowPunct/>
        <w:topLinePunct w:val="0"/>
        <w:autoSpaceDN/>
        <w:bidi w:val="0"/>
        <w:adjustRightInd/>
        <w:spacing w:line="576" w:lineRule="exact"/>
        <w:ind w:left="0" w:leftChars="0" w:right="0" w:rightChars="0" w:firstLine="88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8.31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较年初预算数增加0.40万元，增长5.1%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住房保障</w:t>
      </w:r>
      <w:r>
        <w:rPr>
          <w:rFonts w:hint="eastAsia" w:ascii="Times New Roman" w:hAnsi="Times New Roman" w:eastAsia="方正仿宋_GBK"/>
          <w:sz w:val="32"/>
          <w:szCs w:val="32"/>
          <w:lang w:val="en-US" w:eastAsia="zh-CN"/>
        </w:rPr>
        <w:t>相关支出增加。</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资金使用尽量做到收支平衡，减少结转和结余资金。</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191.84</w:t>
      </w:r>
      <w:r>
        <w:rPr>
          <w:rFonts w:ascii="方正仿宋_GBK" w:hAnsi="方正仿宋_GBK" w:eastAsia="方正仿宋_GBK" w:cs="方正仿宋_GBK"/>
          <w:sz w:val="32"/>
          <w:szCs w:val="32"/>
          <w:shd w:val="clear" w:color="auto" w:fill="FFFFFF"/>
        </w:rPr>
        <w:t>万元。其中：</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165.56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与2023年度相比，增加69.24万元，增长71.9%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人员变动、经费标准等变动产生。</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b w:val="0"/>
          <w:bCs w:val="0"/>
          <w:sz w:val="32"/>
          <w:szCs w:val="32"/>
        </w:rPr>
        <w:t>职工工资、社保、住房公积金等支出。</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26.27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与2023年度相比，增加8.11万元，增长44.7%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一般公共预算财政拨款较上年</w:t>
      </w:r>
      <w:r>
        <w:rPr>
          <w:rFonts w:hint="eastAsia" w:ascii="Times New Roman" w:hAnsi="Times New Roman" w:eastAsia="方正仿宋_GBK" w:cs="方正仿宋_GBK"/>
          <w:b w:val="0"/>
          <w:bCs w:val="0"/>
          <w:sz w:val="32"/>
          <w:szCs w:val="32"/>
          <w:shd w:val="clear" w:color="auto" w:fill="FFFFFF"/>
          <w:lang w:val="en-US" w:eastAsia="zh-CN"/>
        </w:rPr>
        <w:t>增加</w:t>
      </w:r>
      <w:r>
        <w:rPr>
          <w:rFonts w:hint="eastAsia" w:ascii="Times New Roman" w:hAnsi="Times New Roman" w:eastAsia="方正仿宋_GBK" w:cs="方正仿宋_GBK"/>
          <w:b w:val="0"/>
          <w:bCs w:val="0"/>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b w:val="0"/>
          <w:bCs w:val="0"/>
          <w:sz w:val="32"/>
          <w:szCs w:val="32"/>
        </w:rPr>
        <w:t>办公费、水费、电费、差旅费、公务接待费、会议费等支出。</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（五）政府性基金预算收支决算情况说明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Times New Roman" w:hAnsi="Times New Roman" w:eastAsia="方正仿宋_GBK" w:cs="方正仿宋_GBK"/>
          <w:b w:val="0"/>
          <w:bCs w:val="0"/>
          <w:sz w:val="32"/>
          <w:szCs w:val="32"/>
          <w:shd w:val="clear" w:color="auto" w:fill="FFFFFF"/>
        </w:rPr>
        <w:t>本单位202</w:t>
      </w:r>
      <w:r>
        <w:rPr>
          <w:rFonts w:hint="eastAsia" w:ascii="Times New Roman" w:hAnsi="Times New Roman" w:eastAsia="方正仿宋_GBK" w:cs="方正仿宋_GBK"/>
          <w:b w:val="0"/>
          <w:bCs w:val="0"/>
          <w:sz w:val="32"/>
          <w:szCs w:val="32"/>
          <w:shd w:val="clear" w:color="auto" w:fill="FFFFFF"/>
          <w:lang w:val="en-US" w:eastAsia="zh-CN"/>
        </w:rPr>
        <w:t>4</w:t>
      </w:r>
      <w:r>
        <w:rPr>
          <w:rFonts w:ascii="Times New Roman" w:hAnsi="Times New Roman" w:eastAsia="方正仿宋_GBK" w:cs="方正仿宋_GBK"/>
          <w:b w:val="0"/>
          <w:bCs w:val="0"/>
          <w:sz w:val="32"/>
          <w:szCs w:val="32"/>
          <w:shd w:val="clear" w:color="auto" w:fill="FFFFFF"/>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（六）国有资本经营预算财政拨款支出决算情况说明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Style w:val="11"/>
          <w:rFonts w:ascii="方正仿宋_GBK" w:hAnsi="方正仿宋_GBK" w:eastAsia="方正仿宋_GBK" w:cs="方正仿宋_GBK"/>
          <w:sz w:val="32"/>
          <w:szCs w:val="32"/>
          <w:shd w:val="clear" w:color="auto" w:fill="FFFF00"/>
        </w:rPr>
      </w:pPr>
      <w:r>
        <w:rPr>
          <w:rFonts w:ascii="Times New Roman" w:hAnsi="Times New Roman" w:eastAsia="方正仿宋_GBK" w:cs="方正仿宋_GBK"/>
          <w:b w:val="0"/>
          <w:bCs w:val="0"/>
          <w:sz w:val="32"/>
          <w:szCs w:val="32"/>
          <w:shd w:val="clear" w:color="auto" w:fill="FFFFFF"/>
        </w:rPr>
        <w:t>本单位202</w:t>
      </w:r>
      <w:r>
        <w:rPr>
          <w:rFonts w:hint="eastAsia" w:ascii="Times New Roman" w:hAnsi="Times New Roman" w:eastAsia="方正仿宋_GBK" w:cs="方正仿宋_GBK"/>
          <w:b w:val="0"/>
          <w:bCs w:val="0"/>
          <w:sz w:val="32"/>
          <w:szCs w:val="32"/>
          <w:shd w:val="clear" w:color="auto" w:fill="FFFFFF"/>
          <w:lang w:val="en-US" w:eastAsia="zh-CN"/>
        </w:rPr>
        <w:t>4</w:t>
      </w:r>
      <w:r>
        <w:rPr>
          <w:rFonts w:ascii="Times New Roman" w:hAnsi="Times New Roman" w:eastAsia="方正仿宋_GBK" w:cs="方正仿宋_GBK"/>
          <w:b w:val="0"/>
          <w:bCs w:val="0"/>
          <w:sz w:val="32"/>
          <w:szCs w:val="32"/>
          <w:shd w:val="clear" w:color="auto" w:fill="FFFFFF"/>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（一）“三公”经费支出总体情况说明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较年初预算数减少0.38万元，下降100.0%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b w:val="0"/>
          <w:bCs w:val="0"/>
          <w:sz w:val="32"/>
          <w:szCs w:val="32"/>
        </w:rPr>
        <w:t>缩减开支，过“紧日子”。</w:t>
      </w:r>
      <w:r>
        <w:rPr>
          <w:rFonts w:ascii="Times New Roman" w:hAnsi="Times New Roman" w:eastAsia="方正仿宋_GBK" w:cs="方正仿宋_GBK"/>
          <w:b w:val="0"/>
          <w:bCs w:val="0"/>
          <w:sz w:val="32"/>
          <w:szCs w:val="32"/>
          <w:shd w:val="clear" w:color="auto" w:fill="FFFFFF"/>
        </w:rPr>
        <w:t>较上年支出数无增减</w:t>
      </w:r>
      <w:r>
        <w:rPr>
          <w:rFonts w:hint="eastAsia" w:ascii="Times New Roman" w:hAnsi="Times New Roman" w:eastAsia="方正仿宋_GBK" w:cs="方正仿宋_GBK"/>
          <w:b w:val="0"/>
          <w:bCs w:val="0"/>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（二）“三公”经费分项支出情况</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cs="方正仿宋_GBK"/>
          <w:b w:val="0"/>
          <w:bCs w:val="0"/>
          <w:sz w:val="32"/>
          <w:szCs w:val="32"/>
          <w:shd w:val="clear" w:color="auto" w:fill="FFFFFF"/>
        </w:rPr>
        <w:t>费用支出较年初预算数无增减</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较上年支出数无增减。</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cs="方正仿宋_GBK"/>
          <w:b w:val="0"/>
          <w:bCs w:val="0"/>
          <w:sz w:val="32"/>
          <w:szCs w:val="32"/>
          <w:shd w:val="clear" w:color="auto" w:fill="FFFFFF"/>
        </w:rPr>
        <w:t>费用支出较年初预算数无增减</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较上年支出数无增减。</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cs="方正仿宋_GBK"/>
          <w:b w:val="0"/>
          <w:bCs w:val="0"/>
          <w:sz w:val="32"/>
          <w:szCs w:val="32"/>
          <w:shd w:val="clear" w:color="auto" w:fill="FFFFFF"/>
        </w:rPr>
        <w:t>费用支出较年初预算数无增减</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较上年支出数无增减。</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万元，主要用于接待</w:t>
      </w:r>
      <w:r>
        <w:rPr>
          <w:rFonts w:hint="eastAsia" w:ascii="Times New Roman" w:hAnsi="Times New Roman" w:eastAsia="方正仿宋_GBK"/>
          <w:sz w:val="32"/>
          <w:szCs w:val="32"/>
        </w:rPr>
        <w:t>其他外来单位到我镇调研、考察等。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较年初预算数减少0.38万元，下降100.0%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加强管理，严控</w:t>
      </w:r>
      <w:r>
        <w:rPr>
          <w:rFonts w:ascii="Times New Roman" w:hAnsi="Times New Roman" w:eastAsia="方正仿宋_GBK" w:cs="方正仿宋_GBK"/>
          <w:b w:val="0"/>
          <w:bCs w:val="0"/>
          <w:sz w:val="32"/>
          <w:szCs w:val="32"/>
          <w:shd w:val="clear" w:color="auto" w:fill="FFFFFF"/>
        </w:rPr>
        <w:t>公务接待费</w:t>
      </w:r>
      <w:r>
        <w:rPr>
          <w:rFonts w:hint="eastAsia" w:ascii="Times New Roman" w:hAnsi="Times New Roman" w:eastAsia="方正仿宋_GBK" w:cs="方正仿宋_GBK"/>
          <w:b w:val="0"/>
          <w:bCs w:val="0"/>
          <w:sz w:val="32"/>
          <w:szCs w:val="32"/>
          <w:shd w:val="clear" w:color="auto" w:fill="FFFFFF"/>
        </w:rPr>
        <w:t>支出</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（三）“三公”经费实物量情况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default" w:ascii="黑体" w:hAnsi="黑体" w:eastAsia="黑体" w:cs="黑体"/>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jc w:val="both"/>
        <w:textAlignment w:val="auto"/>
        <w:rPr>
          <w:rFonts w:hint="default"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与2023年度相比，减少0.04万元，下降100.0%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减少</w:t>
      </w:r>
      <w:r>
        <w:rPr>
          <w:rFonts w:hint="eastAsia" w:ascii="Times New Roman" w:hAnsi="Times New Roman" w:eastAsia="方正仿宋_GBK" w:cs="方正仿宋_GBK"/>
          <w:b w:val="0"/>
          <w:bCs w:val="0"/>
          <w:sz w:val="32"/>
          <w:szCs w:val="32"/>
          <w:shd w:val="clear" w:color="auto" w:fill="FFFFFF"/>
          <w:lang w:val="en-US" w:eastAsia="zh-CN"/>
        </w:rPr>
        <w:t>日常会议开支。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与2023年度相比，减少0.64万元，下降100.0%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职工参加培训</w:t>
      </w:r>
      <w:r>
        <w:rPr>
          <w:rFonts w:hint="eastAsia" w:ascii="Times New Roman" w:hAnsi="Times New Roman" w:eastAsia="方正仿宋_GBK" w:cs="方正仿宋_GBK"/>
          <w:b w:val="0"/>
          <w:bCs w:val="0"/>
          <w:sz w:val="32"/>
          <w:szCs w:val="32"/>
          <w:shd w:val="clear" w:color="auto" w:fill="FFFFFF"/>
          <w:lang w:val="en-US" w:eastAsia="zh-CN"/>
        </w:rPr>
        <w:t>减少</w:t>
      </w:r>
      <w:r>
        <w:rPr>
          <w:rFonts w:hint="eastAsia" w:ascii="Times New Roman" w:hAnsi="Times New Roman" w:eastAsia="方正仿宋_GBK" w:cs="方正仿宋_GBK"/>
          <w:b w:val="0"/>
          <w:bCs w:val="0"/>
          <w:sz w:val="32"/>
          <w:szCs w:val="32"/>
          <w:shd w:val="clear" w:color="auto" w:fill="FFFFFF"/>
        </w:rPr>
        <w:t>，培训费</w:t>
      </w:r>
      <w:r>
        <w:rPr>
          <w:rFonts w:hint="eastAsia" w:ascii="Times New Roman" w:hAnsi="Times New Roman" w:eastAsia="方正仿宋_GBK" w:cs="方正仿宋_GBK"/>
          <w:b w:val="0"/>
          <w:bCs w:val="0"/>
          <w:sz w:val="32"/>
          <w:szCs w:val="32"/>
          <w:shd w:val="clear" w:color="auto" w:fill="FFFFFF"/>
          <w:lang w:val="en-US" w:eastAsia="zh-CN"/>
        </w:rPr>
        <w:t>减少</w:t>
      </w:r>
      <w:r>
        <w:rPr>
          <w:rFonts w:ascii="Times New Roman" w:hAnsi="Times New Roman" w:eastAsia="方正仿宋_GBK" w:cs="方正仿宋_GBK"/>
          <w:b w:val="0"/>
          <w:bCs w:val="0"/>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与2023年度相比，减少0.90万元，下降100.0%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b w:val="0"/>
          <w:bCs w:val="0"/>
          <w:sz w:val="32"/>
          <w:szCs w:val="32"/>
        </w:rPr>
        <w:t>缩减开支</w:t>
      </w:r>
      <w:r>
        <w:rPr>
          <w:rFonts w:hint="eastAsia" w:ascii="Times New Roman" w:hAnsi="Times New Roman" w:eastAsia="方正仿宋_GBK"/>
          <w:b w:val="0"/>
          <w:bCs w:val="0"/>
          <w:sz w:val="32"/>
          <w:szCs w:val="32"/>
          <w:lang w:eastAsia="zh-CN"/>
        </w:rPr>
        <w:t>，</w:t>
      </w:r>
      <w:r>
        <w:rPr>
          <w:rFonts w:hint="eastAsia" w:ascii="Times New Roman" w:hAnsi="Times New Roman" w:eastAsia="方正仿宋_GBK"/>
          <w:b w:val="0"/>
          <w:bCs w:val="0"/>
          <w:sz w:val="32"/>
          <w:szCs w:val="32"/>
          <w:lang w:val="en-US" w:eastAsia="zh-CN"/>
        </w:rPr>
        <w:t>减少</w:t>
      </w:r>
      <w:r>
        <w:rPr>
          <w:rFonts w:ascii="方正仿宋_GBK" w:hAnsi="方正仿宋_GBK" w:eastAsia="方正仿宋_GBK" w:cs="方正仿宋_GBK"/>
          <w:sz w:val="32"/>
          <w:szCs w:val="32"/>
          <w:shd w:val="clear" w:color="auto" w:fill="FFFFFF"/>
        </w:rPr>
        <w:t>差旅费</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s="方正仿宋_GBK"/>
          <w:b w:val="0"/>
          <w:bCs w:val="0"/>
          <w:sz w:val="32"/>
          <w:szCs w:val="32"/>
          <w:shd w:val="clear" w:color="auto" w:fill="FFFFFF"/>
        </w:rPr>
        <w:t>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（四）政府采购支出情况说明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auto"/>
          <w:sz w:val="32"/>
          <w:szCs w:val="32"/>
          <w:highlight w:val="yellow"/>
        </w:rPr>
      </w:pPr>
      <w:r>
        <w:rPr>
          <w:rFonts w:ascii="Times New Roman" w:hAnsi="Times New Roman" w:eastAsia="方正仿宋_GBK" w:cs="方正仿宋_GBK"/>
          <w:b w:val="0"/>
          <w:bCs w:val="0"/>
          <w:sz w:val="32"/>
          <w:szCs w:val="32"/>
          <w:shd w:val="clear" w:color="auto" w:fill="FFFFFF"/>
        </w:rPr>
        <w:t>202</w:t>
      </w:r>
      <w:r>
        <w:rPr>
          <w:rFonts w:hint="eastAsia" w:ascii="Times New Roman" w:hAnsi="Times New Roman" w:eastAsia="方正仿宋_GBK" w:cs="方正仿宋_GBK"/>
          <w:b w:val="0"/>
          <w:bCs w:val="0"/>
          <w:sz w:val="32"/>
          <w:szCs w:val="32"/>
          <w:shd w:val="clear" w:color="auto" w:fill="FFFFFF"/>
          <w:lang w:val="en-US" w:eastAsia="zh-CN"/>
        </w:rPr>
        <w:t>4</w:t>
      </w:r>
      <w:r>
        <w:rPr>
          <w:rFonts w:ascii="Times New Roman" w:hAnsi="Times New Roman" w:eastAsia="方正仿宋_GBK" w:cs="方正仿宋_GBK"/>
          <w:b w:val="0"/>
          <w:bCs w:val="0"/>
          <w:sz w:val="32"/>
          <w:szCs w:val="32"/>
          <w:shd w:val="clear" w:color="auto" w:fill="FFFFFF"/>
        </w:rPr>
        <w:t>年度我单位未发生政府采购事项，无相关经费支出。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eastAsia"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jc w:val="left"/>
        <w:textAlignment w:val="auto"/>
        <w:rPr>
          <w:rFonts w:hint="eastAsia" w:ascii="楷体" w:hAnsi="楷体" w:eastAsia="楷体" w:cs="楷体"/>
          <w:b/>
          <w:bCs/>
          <w:kern w:val="0"/>
          <w:sz w:val="32"/>
          <w:szCs w:val="32"/>
          <w:shd w:val="clear" w:fill="FFFFFF"/>
        </w:rPr>
      </w:pPr>
      <w:r>
        <w:rPr>
          <w:rStyle w:val="11"/>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jc w:val="left"/>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b w:val="0"/>
          <w:bCs w:val="0"/>
          <w:sz w:val="32"/>
        </w:rPr>
        <w:t>本单位</w:t>
      </w:r>
      <w:r>
        <w:rPr>
          <w:rFonts w:hint="eastAsia" w:ascii="Times New Roman" w:hAnsi="Times New Roman" w:eastAsia="方正仿宋_GBK"/>
          <w:b w:val="0"/>
          <w:bCs w:val="0"/>
          <w:sz w:val="32"/>
          <w:lang w:val="en-US" w:eastAsia="zh-CN"/>
        </w:rPr>
        <w:t>2024年无特定目标类部门项目，未组织开展</w:t>
      </w:r>
      <w:r>
        <w:rPr>
          <w:rFonts w:hint="eastAsia" w:ascii="Times New Roman" w:hAnsi="Times New Roman" w:eastAsia="方正仿宋_GBK"/>
          <w:b w:val="0"/>
          <w:bCs w:val="0"/>
          <w:sz w:val="32"/>
        </w:rPr>
        <w:t>绩效自评。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jc w:val="left"/>
        <w:textAlignment w:val="auto"/>
        <w:rPr>
          <w:rFonts w:hint="eastAsia" w:ascii="楷体" w:hAnsi="楷体" w:eastAsia="楷体" w:cs="楷体"/>
          <w:b/>
          <w:bCs/>
          <w:kern w:val="0"/>
          <w:sz w:val="32"/>
          <w:szCs w:val="32"/>
          <w:shd w:val="clear" w:fill="FFFFFF"/>
        </w:rPr>
      </w:pPr>
      <w:r>
        <w:rPr>
          <w:rStyle w:val="11"/>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19"/>
        <w:keepNext w:val="0"/>
        <w:keepLines w:val="0"/>
        <w:pageBreakBefore w:val="0"/>
        <w:widowControl/>
        <w:kinsoku/>
        <w:wordWrap/>
        <w:overflowPunct/>
        <w:topLinePunct w:val="0"/>
        <w:autoSpaceDE w:val="0"/>
        <w:autoSpaceDN/>
        <w:bidi w:val="0"/>
        <w:adjustRightInd/>
        <w:snapToGrid/>
        <w:spacing w:before="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b w:val="0"/>
          <w:bCs w:val="0"/>
          <w:sz w:val="32"/>
        </w:rPr>
        <w:t>本单位</w:t>
      </w:r>
      <w:r>
        <w:rPr>
          <w:rFonts w:hint="eastAsia" w:ascii="Times New Roman" w:hAnsi="Times New Roman" w:eastAsia="方正仿宋_GBK"/>
          <w:b w:val="0"/>
          <w:bCs w:val="0"/>
          <w:sz w:val="32"/>
          <w:lang w:val="en-US" w:eastAsia="zh-CN"/>
        </w:rPr>
        <w:t>2024年无特定目标类部门项目，未组织开展</w:t>
      </w:r>
      <w:r>
        <w:rPr>
          <w:rFonts w:hint="eastAsia" w:ascii="Times New Roman" w:hAnsi="Times New Roman" w:eastAsia="方正仿宋_GBK"/>
          <w:b w:val="0"/>
          <w:bCs w:val="0"/>
          <w:sz w:val="32"/>
        </w:rPr>
        <w:t>绩效</w:t>
      </w:r>
      <w:r>
        <w:rPr>
          <w:rFonts w:hint="eastAsia" w:ascii="Times New Roman" w:hAnsi="Times New Roman" w:eastAsia="方正仿宋_GBK"/>
          <w:b w:val="0"/>
          <w:bCs w:val="0"/>
          <w:sz w:val="32"/>
          <w:lang w:val="en-US" w:eastAsia="zh-CN"/>
        </w:rPr>
        <w:t>评价</w:t>
      </w:r>
      <w:r>
        <w:rPr>
          <w:rFonts w:hint="eastAsia" w:ascii="Times New Roman" w:hAnsi="Times New Roman" w:eastAsia="方正仿宋_GBK"/>
          <w:b w:val="0"/>
          <w:bCs w:val="0"/>
          <w:sz w:val="32"/>
        </w:rPr>
        <w:t>。</w:t>
      </w:r>
    </w:p>
    <w:p>
      <w:pPr>
        <w:pStyle w:val="19"/>
        <w:keepNext w:val="0"/>
        <w:keepLines w:val="0"/>
        <w:pageBreakBefore w:val="0"/>
        <w:widowControl/>
        <w:kinsoku/>
        <w:wordWrap/>
        <w:overflowPunct/>
        <w:topLinePunct w:val="0"/>
        <w:autoSpaceDE w:val="0"/>
        <w:autoSpaceDN/>
        <w:bidi w:val="0"/>
        <w:adjustRightInd/>
        <w:snapToGrid/>
        <w:spacing w:before="0" w:after="0" w:afterAutospacing="0" w:line="576" w:lineRule="exact"/>
        <w:ind w:left="0" w:leftChars="0" w:right="0" w:rightChars="0" w:firstLine="880" w:firstLineChars="200"/>
        <w:textAlignment w:val="auto"/>
        <w:rPr>
          <w:rFonts w:hint="eastAsia" w:ascii="方正仿宋_GBK" w:hAnsi="方正仿宋_GBK" w:eastAsia="方正仿宋_GBK" w:cs="方正仿宋_GBK"/>
          <w:b w:val="0"/>
          <w:bCs w:val="0"/>
          <w:kern w:val="0"/>
          <w:sz w:val="32"/>
          <w:szCs w:val="32"/>
          <w:shd w:val="clear" w:fill="FFFFFF"/>
        </w:rPr>
      </w:pPr>
      <w:r>
        <w:rPr>
          <w:rStyle w:val="11"/>
          <w:rFonts w:hint="eastAsia" w:ascii="方正楷体_GBK" w:hAnsi="方正楷体_GBK" w:eastAsia="方正楷体_GBK" w:cs="方正楷体_GBK"/>
          <w:b w:val="0"/>
          <w:bCs w:val="0"/>
          <w:kern w:val="0"/>
          <w:sz w:val="32"/>
          <w:szCs w:val="32"/>
          <w:shd w:val="clear" w:color="auto" w:fill="FFFFFF"/>
          <w:lang w:val="en-US" w:eastAsia="zh-CN" w:bidi="ar-SA"/>
        </w:rPr>
        <w:t>（三）财政绩效评价情况</w:t>
      </w:r>
    </w:p>
    <w:p>
      <w:pPr>
        <w:pStyle w:val="19"/>
        <w:keepNext w:val="0"/>
        <w:keepLines w:val="0"/>
        <w:pageBreakBefore w:val="0"/>
        <w:widowControl/>
        <w:kinsoku/>
        <w:wordWrap/>
        <w:overflowPunct/>
        <w:topLinePunct w:val="0"/>
        <w:autoSpaceDE w:val="0"/>
        <w:autoSpaceDN/>
        <w:bidi w:val="0"/>
        <w:adjustRightInd/>
        <w:snapToGrid/>
        <w:spacing w:before="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方正仿宋_GBK"/>
          <w:b w:val="0"/>
          <w:bCs w:val="0"/>
          <w:sz w:val="32"/>
          <w:szCs w:val="32"/>
          <w:shd w:val="clear" w:color="auto" w:fill="FFFFFF"/>
        </w:rPr>
        <w:t>市财政局未委托第三方对我单位开展绩效评价。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9"/>
        <w:keepNext w:val="0"/>
        <w:keepLines w:val="0"/>
        <w:pageBreakBefore w:val="0"/>
        <w:widowControl w:val="0"/>
        <w:tabs>
          <w:tab w:val="center" w:pos="4153"/>
          <w:tab w:val="left" w:pos="7275"/>
        </w:tabs>
        <w:kinsoku/>
        <w:wordWrap/>
        <w:overflowPunct/>
        <w:topLinePunct w:val="0"/>
        <w:autoSpaceDN/>
        <w:bidi w:val="0"/>
        <w:adjustRightInd/>
        <w:spacing w:before="0" w:beforeAutospacing="0" w:after="0" w:afterAutospacing="0" w:line="576" w:lineRule="exact"/>
        <w:ind w:left="0" w:leftChars="0" w:right="0" w:rightChars="0" w:firstLine="88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 xml:space="preserve">联系方式：打通镇经济发展办公室            </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left="0" w:leftChars="0" w:right="0" w:rightChars="0" w:firstLine="880" w:firstLineChars="20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cs="方正仿宋_GBK"/>
          <w:kern w:val="0"/>
          <w:sz w:val="32"/>
          <w:szCs w:val="32"/>
          <w:shd w:val="clear" w:color="auto" w:fill="FFFFFF"/>
          <w:lang w:val="en-US" w:eastAsia="zh-CN" w:bidi="ar-SA"/>
        </w:rPr>
        <w:t>电话48700125</w:t>
      </w: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重庆市綦江区打通镇便民服务中心（退役军人服务站）</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191.84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191.84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191.84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191.84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重庆市綦江区打通镇便民服务中心（退役军人服务站）</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191.84</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191.84</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149.46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149.46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重庆市綦江区打通镇便民服务中心（退役军人服务站）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191.84</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191.84</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149.46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149.46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重庆市綦江区打通镇便民服务中心（退役军人服务站）</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191.84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191.84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191.84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重庆市綦江区打通镇便民服务中心（退役军人服务站）</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191.84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191.84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175.19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175.19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149.46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149.46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149.46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149.46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重庆市綦江区打通镇便民服务中心（退役军人服务站）</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165.56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165.56</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重庆市綦江区打通镇便民服务中心（退役军人服务站）</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重庆市綦江区打通镇便民服务中心（退役军人服务站）</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重庆市綦江区打通镇便民服务中心（退役军人服务站）</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方正魏碑_GBK">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enQuanYi Micro Hei">
    <w:altName w:val="宋体"/>
    <w:panose1 w:val="020B0606030804020204"/>
    <w:charset w:val="00"/>
    <w:family w:val="auto"/>
    <w:pitch w:val="default"/>
    <w:sig w:usb0="00000000" w:usb1="00000000" w:usb2="00800036" w:usb3="00000000" w:csb0="603E019F" w:csb1="DFD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33" o:spid="_x0000_s103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286DAB"/>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282E00"/>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E79B9"/>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ScaleCrop>false</ScaleCrop>
  <LinksUpToDate>false</LinksUpToDate>
  <CharactersWithSpaces>26313</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2025-10-16T07:39:23Z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y fmtid="{D5CDD505-2E9C-101B-9397-08002B2CF9AE}" pid="3" name="ICV">
    <vt:lpwstr>BB46EABDBB2749749395447164B066B3_12</vt:lpwstr>
  </property>
</Properties>
</file>