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732"/>
        <w:ind w:left="0" w:right="0" w:firstLine="0"/>
        <w:jc w:val="left"/>
      </w:pPr>
      <w:bookmarkStart w:id="4" w:name="_GoBack"/>
      <w:bookmarkEnd w:id="4"/>
      <w:bookmarkStart w:id="0" w:name="bookmark0"/>
      <w:r>
        <w:rPr>
          <w:rStyle w:val="6"/>
          <w:b w:val="0"/>
          <w:bCs w:val="0"/>
          <w:i w:val="0"/>
          <w:iCs w:val="0"/>
          <w:smallCaps w:val="0"/>
          <w:strike w:val="0"/>
        </w:rPr>
        <w:t>重庆市住房和城乡建设委员会</w:t>
      </w:r>
      <w:bookmarkEnd w:id="0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637"/>
        <w:ind w:left="0" w:right="180" w:firstLine="0"/>
      </w:pPr>
      <w:r>
        <w:rPr>
          <w:color w:val="000000"/>
          <w:w w:val="100"/>
          <w:position w:val="0"/>
          <w:lang w:val="zh-CN" w:eastAsia="zh-CN" w:bidi="zh-CN"/>
        </w:rPr>
        <w:t>渝建村镇〔2023〕55号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534"/>
        <w:ind w:left="20" w:right="0" w:firstLine="0"/>
      </w:pPr>
      <w:bookmarkStart w:id="1" w:name="bookmark1"/>
      <w:r>
        <w:rPr>
          <w:color w:val="000000"/>
          <w:spacing w:val="0"/>
          <w:w w:val="100"/>
          <w:position w:val="0"/>
          <w:lang w:val="zh-CN" w:eastAsia="zh-CN" w:bidi="zh-CN"/>
        </w:rPr>
        <w:t>重庆市住房和城乡建设委员会</w:t>
      </w:r>
      <w:r>
        <w:rPr>
          <w:color w:val="000000"/>
          <w:spacing w:val="0"/>
          <w:w w:val="100"/>
          <w:position w:val="0"/>
          <w:lang w:val="zh-CN" w:eastAsia="zh-CN" w:bidi="zh-CN"/>
        </w:rPr>
        <w:br w:type="textWrapping"/>
      </w:r>
      <w:r>
        <w:rPr>
          <w:color w:val="000000"/>
          <w:spacing w:val="0"/>
          <w:w w:val="100"/>
          <w:position w:val="0"/>
          <w:lang w:val="zh-CN" w:eastAsia="zh-CN" w:bidi="zh-CN"/>
        </w:rPr>
        <w:t>关于提前下达2024年第一批农村低收人群体</w:t>
      </w:r>
      <w:r>
        <w:rPr>
          <w:color w:val="000000"/>
          <w:spacing w:val="0"/>
          <w:w w:val="100"/>
          <w:position w:val="0"/>
          <w:lang w:val="zh-CN" w:eastAsia="zh-CN" w:bidi="zh-CN"/>
        </w:rPr>
        <w:br w:type="textWrapping"/>
      </w:r>
      <w:r>
        <w:rPr>
          <w:color w:val="000000"/>
          <w:spacing w:val="0"/>
          <w:w w:val="100"/>
          <w:position w:val="0"/>
          <w:lang w:val="zh-CN" w:eastAsia="zh-CN" w:bidi="zh-CN"/>
        </w:rPr>
        <w:t>等重点对象危房改造计划的通知</w:t>
      </w:r>
      <w:bookmarkEnd w:id="1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1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各区县（自治县）住房城乡建委，万盛经开区住房城乡建设局： 根据各区县申报情况，现将2024年第一批农村低收入群体 等重点对象危房改造计划提前下达</w:t>
      </w:r>
      <w:r>
        <w:rPr>
          <w:color w:val="000000"/>
          <w:w w:val="100"/>
          <w:position w:val="0"/>
          <w:lang w:val="en-US" w:eastAsia="en-US" w:bidi="en-US"/>
        </w:rPr>
        <w:t>（</w:t>
      </w:r>
      <w:r>
        <w:rPr>
          <w:color w:val="000000"/>
          <w:w w:val="100"/>
          <w:position w:val="0"/>
          <w:lang w:val="zh-CN" w:eastAsia="zh-CN" w:bidi="zh-CN"/>
        </w:rPr>
        <w:t>见附件），并就有关事项通 知如下。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418"/>
        </w:tabs>
        <w:bidi w:val="0"/>
        <w:spacing w:before="0" w:after="0" w:line="562" w:lineRule="exact"/>
        <w:ind w:left="140" w:right="180" w:firstLine="620"/>
        <w:jc w:val="both"/>
      </w:pPr>
      <w:r>
        <w:rPr>
          <w:rStyle w:val="11"/>
          <w:b w:val="0"/>
          <w:bCs w:val="0"/>
          <w:i w:val="0"/>
          <w:iCs w:val="0"/>
          <w:smallCaps w:val="0"/>
          <w:strike w:val="0"/>
        </w:rPr>
        <w:t>一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、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ab/>
      </w:r>
      <w:r>
        <w:rPr>
          <w:color w:val="000000"/>
          <w:w w:val="100"/>
          <w:position w:val="0"/>
          <w:lang w:val="zh-CN" w:eastAsia="zh-CN" w:bidi="zh-CN"/>
        </w:rPr>
        <w:t>各区县要及时将2024年第一批农村危房改造计划分解 下达到相关乡镇（街道），采取有力措施加快推进，确保2024年 6月底前全部</w:t>
      </w:r>
      <w:r>
        <w:rPr>
          <w:rStyle w:val="13"/>
          <w:b w:val="0"/>
          <w:bCs w:val="0"/>
          <w:i w:val="0"/>
          <w:iCs w:val="0"/>
          <w:smallCaps w:val="0"/>
          <w:strike w:val="0"/>
        </w:rPr>
        <w:t>开工、</w:t>
      </w:r>
      <w:r>
        <w:rPr>
          <w:color w:val="000000"/>
          <w:w w:val="100"/>
          <w:position w:val="0"/>
          <w:lang w:val="zh-CN" w:eastAsia="zh-CN" w:bidi="zh-CN"/>
        </w:rPr>
        <w:t>2024年12月底前全部竣</w:t>
      </w:r>
      <w:r>
        <w:rPr>
          <w:rStyle w:val="13"/>
          <w:b w:val="0"/>
          <w:bCs w:val="0"/>
          <w:i w:val="0"/>
          <w:iCs w:val="0"/>
          <w:smallCaps w:val="0"/>
          <w:strike w:val="0"/>
        </w:rPr>
        <w:t>工。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418"/>
        </w:tabs>
        <w:bidi w:val="0"/>
        <w:spacing w:before="0" w:after="534" w:line="562" w:lineRule="exact"/>
        <w:ind w:left="140" w:right="180" w:firstLine="620"/>
        <w:jc w:val="both"/>
      </w:pPr>
      <w:r>
        <w:rPr>
          <w:color w:val="000000"/>
          <w:w w:val="100"/>
          <w:position w:val="0"/>
          <w:lang w:val="zh-CN" w:eastAsia="zh-CN" w:bidi="zh-CN"/>
        </w:rPr>
        <w:t>二、</w:t>
      </w:r>
      <w:r>
        <w:rPr>
          <w:color w:val="000000"/>
          <w:w w:val="100"/>
          <w:position w:val="0"/>
          <w:lang w:val="zh-CN" w:eastAsia="zh-CN" w:bidi="zh-CN"/>
        </w:rPr>
        <w:tab/>
      </w:r>
      <w:r>
        <w:rPr>
          <w:color w:val="000000"/>
          <w:w w:val="100"/>
          <w:position w:val="0"/>
          <w:lang w:val="zh-CN" w:eastAsia="zh-CN" w:bidi="zh-CN"/>
        </w:rPr>
        <w:t>各区县要在尊重农户意愿的前提下，采取集体公租房、 幸福大院、租赁闲置农房、投亲靠友等方式，及时妥善保障农户 在危房改造期间的住房安全。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1680" w:right="0"/>
        <w:jc w:val="left"/>
        <w:sectPr>
          <w:footnotePr>
            <w:numFmt w:val="decimal"/>
          </w:footnotePr>
          <w:pgSz w:w="11900" w:h="16840"/>
          <w:pgMar w:top="2099" w:right="1562" w:bottom="2099" w:left="1562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w w:val="100"/>
          <w:position w:val="0"/>
          <w:lang w:val="zh-CN" w:eastAsia="zh-CN" w:bidi="zh-CN"/>
        </w:rPr>
        <w:t>附件：2024年第一批农村低收入群体等重点对象危房改造 计划表</w:t>
      </w:r>
    </w:p>
    <w:p>
      <w:pPr>
        <w:widowControl w:val="0"/>
        <w:spacing w:line="360" w:lineRule="exact"/>
      </w:pP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0</wp:posOffset>
                </wp:positionV>
                <wp:extent cx="1248410" cy="25336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1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(此页无正文</w:t>
                            </w:r>
                            <w:r>
                              <w:rPr>
                                <w:rStyle w:val="1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pt;margin-top:0pt;height:19.95pt;width:98.3pt;mso-position-horizontal-relative:margin;z-index:251658240;mso-width-relative:page;mso-height-relative:page;" filled="f" stroked="f" coordsize="21600,21600" o:gfxdata="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JxKrH0gAA&#10;AAUBAAAPAAAAAAAAAAEAIAAAACIAAABkcnMvZG93bnJldi54bWxQSwECFAAUAAAACACHTuJAeQ5c&#10;37IBAABHAwAADgAAAAAAAAABACAAAAAh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1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(此页无正文</w:t>
                      </w:r>
                      <w:r>
                        <w:rPr>
                          <w:rStyle w:val="1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lang w:val="en-US" w:eastAsia="en-US" w:bidi="en-US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2482850</wp:posOffset>
            </wp:positionH>
            <wp:positionV relativeFrom="paragraph">
              <wp:posOffset>328930</wp:posOffset>
            </wp:positionV>
            <wp:extent cx="2548255" cy="1621790"/>
            <wp:effectExtent l="0" t="0" r="4445" b="1651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2130425</wp:posOffset>
                </wp:positionV>
                <wp:extent cx="1444625" cy="25781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1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(此件公开发布）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0.05pt;margin-top:167.75pt;height:20.3pt;width:113.75pt;mso-position-horizontal-relative:margin;z-index:251658240;mso-width-relative:page;mso-height-relative:page;" filled="f" stroked="f" coordsize="21600,21600" o:gfxdata="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mEI&#10;otUAAAAIAQAADwAAAAAAAAABACAAAAAiAAAAZHJzL2Rvd25yZXYueG1sUEsBAhQAFAAAAAgAh07i&#10;QLuigH+zAQAARw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1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(此件公开发布）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2243" w:right="1684" w:bottom="2243" w:left="2296" w:header="0" w:footer="3" w:gutter="0"/>
          <w:cols w:space="720" w:num="1"/>
          <w:rtlGutter w:val="0"/>
          <w:docGrid w:linePitch="360" w:charSpace="0"/>
        </w:sectPr>
      </w:pP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512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附件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/>
        <w:ind w:left="540" w:right="0" w:firstLine="0"/>
        <w:jc w:val="left"/>
      </w:pPr>
      <w:bookmarkStart w:id="2" w:name="bookmark2"/>
      <w:r>
        <w:rPr>
          <w:rStyle w:val="23"/>
          <w:b w:val="0"/>
          <w:bCs w:val="0"/>
          <w:i w:val="0"/>
          <w:iCs w:val="0"/>
          <w:smallCaps w:val="0"/>
          <w:strike w:val="0"/>
        </w:rPr>
        <w:t>2024年第一批农村低收人群体等重点对象危房改造</w:t>
      </w:r>
      <w:bookmarkEnd w:id="2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0"/>
        <w:ind w:left="0" w:right="60" w:firstLine="0"/>
        <w:jc w:val="center"/>
      </w:pPr>
      <w:bookmarkStart w:id="3" w:name="bookmark3"/>
      <w:r>
        <w:rPr>
          <w:rStyle w:val="23"/>
          <w:b w:val="0"/>
          <w:bCs w:val="0"/>
          <w:i w:val="0"/>
          <w:iCs w:val="0"/>
          <w:smallCaps w:val="0"/>
          <w:strike w:val="0"/>
        </w:rPr>
        <w:t>计划表</w:t>
      </w:r>
      <w:bookmarkEnd w:id="3"/>
    </w:p>
    <w:tbl>
      <w:tblPr>
        <w:tblStyle w:val="3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2"/>
        <w:gridCol w:w="1764"/>
        <w:gridCol w:w="1757"/>
        <w:gridCol w:w="1742"/>
        <w:gridCol w:w="17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320" w:right="0" w:firstLine="0"/>
              <w:jc w:val="left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区县</w:t>
            </w:r>
          </w:p>
        </w:tc>
        <w:tc>
          <w:tcPr>
            <w:tcW w:w="70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5"/>
                <w:b w:val="0"/>
                <w:bCs w:val="0"/>
                <w:i w:val="0"/>
                <w:iCs w:val="0"/>
                <w:smallCaps w:val="0"/>
                <w:strike w:val="0"/>
              </w:rPr>
              <w:t>小计（户）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20" w:wrap="notBeside" w:vAnchor="text" w:hAnchor="text" w:xAlign="center" w:y="1"/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20" w:wrap="notBeside" w:vAnchor="text" w:hAnchor="text" w:xAlign="center" w:y="1"/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C</w:t>
            </w: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级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D</w:t>
            </w: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级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无房户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5"/>
                <w:b w:val="0"/>
                <w:bCs w:val="0"/>
                <w:i w:val="0"/>
                <w:iCs w:val="0"/>
                <w:smallCaps w:val="0"/>
                <w:strike w:val="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万州区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沙坪坝区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涪陵区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27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巴南区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长寿区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19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江津区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合川区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133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118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永川区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5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南川区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綦江区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大足区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璧山区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铜梁区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潼南区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16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59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荣昌区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26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37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19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梁平区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16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武隆区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18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城口县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19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丰都县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20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塾江县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32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15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忠 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云阳县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4" w:lineRule="exact"/>
              <w:ind w:left="0" w:right="0" w:firstLine="0"/>
              <w:jc w:val="center"/>
            </w:pPr>
            <w:r>
              <w:rPr>
                <w:rStyle w:val="28"/>
                <w:b w:val="0"/>
                <w:bCs w:val="0"/>
                <w:i/>
                <w:iCs/>
                <w:smallCaps w:val="0"/>
                <w:strike w:val="0"/>
              </w:rPr>
              <w:t>20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2</w:t>
            </w: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b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rStyle w:val="28"/>
                <w:b w:val="0"/>
                <w:bCs w:val="0"/>
                <w:i/>
                <w:iCs/>
                <w:smallCaps w:val="0"/>
                <w:strike w:val="0"/>
                <w:lang w:val="en-US" w:eastAsia="en-US" w:bidi="en-US"/>
              </w:rPr>
              <w:t>1</w:t>
            </w:r>
            <w:r>
              <w:rPr>
                <w:rStyle w:val="29"/>
                <w:b w:val="0"/>
                <w:bCs w:val="0"/>
                <w:i/>
                <w:iCs/>
                <w:smallCaps w:val="0"/>
                <w:strike w:val="0"/>
              </w:rPr>
              <w:t>Z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b</w:t>
            </w: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奉节县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360" w:firstLine="0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24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巫山县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巫溪县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124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石柱县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秀山县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52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28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酉阳县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16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29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彭水县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50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32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万盛经开区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0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30"/>
                <w:b w:val="0"/>
                <w:bCs w:val="0"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737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928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257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framePr w:w="972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>1922</w:t>
            </w:r>
          </w:p>
        </w:tc>
      </w:tr>
    </w:tbl>
    <w:p>
      <w:pPr>
        <w:framePr w:w="972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left="480" w:right="0" w:firstLine="0"/>
        <w:jc w:val="left"/>
      </w:pPr>
      <w:r>
        <mc:AlternateContent>
          <mc:Choice Requires="wps">
            <w:drawing>
              <wp:anchor distT="0" distB="243840" distL="964565" distR="63500" simplePos="0" relativeHeight="377486336" behindDoc="1" locked="0" layoutInCell="1" allowOverlap="1">
                <wp:simplePos x="0" y="0"/>
                <wp:positionH relativeFrom="margin">
                  <wp:posOffset>4027805</wp:posOffset>
                </wp:positionH>
                <wp:positionV relativeFrom="paragraph">
                  <wp:posOffset>0</wp:posOffset>
                </wp:positionV>
                <wp:extent cx="1723390" cy="215900"/>
                <wp:effectExtent l="0" t="0" r="0" b="0"/>
                <wp:wrapSquare wrapText="left"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16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2023</w:t>
                            </w:r>
                            <w:r>
                              <w:rPr>
                                <w:rStyle w:val="15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年</w:t>
                            </w:r>
                            <w:r>
                              <w:rPr>
                                <w:rStyle w:val="16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12</w:t>
                            </w:r>
                            <w:r>
                              <w:rPr>
                                <w:rStyle w:val="15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月5日印发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17.15pt;margin-top:0pt;height:17pt;width:135.7pt;mso-position-horizontal-relative:margin;mso-wrap-distance-bottom:19.2pt;mso-wrap-distance-left:75.95pt;mso-wrap-distance-right:5pt;mso-wrap-distance-top:0pt;z-index:-125830144;mso-width-relative:page;mso-height-relative:page;" filled="f" stroked="f" coordsize="21600,21600" o:gfxdata="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tw&#10;OmjVAAAABwEAAA8AAAAAAAAAAQAgAAAAIgAAAGRycy9kb3ducmV2LnhtbFBLAQIUABQAAAAIAIdO&#10;4kBlFs/ptAEAAEcDAAAOAAAAAAAAAAEAIAAAACQ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16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2023</w:t>
                      </w:r>
                      <w:r>
                        <w:rPr>
                          <w:rStyle w:val="15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年</w:t>
                      </w:r>
                      <w:r>
                        <w:rPr>
                          <w:rStyle w:val="16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12</w:t>
                      </w:r>
                      <w:r>
                        <w:rPr>
                          <w:rStyle w:val="15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月5日印发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w w:val="100"/>
          <w:position w:val="0"/>
          <w:lang w:val="zh-CN" w:eastAsia="zh-CN" w:bidi="zh-CN"/>
        </w:rPr>
        <w:t>重庆市住房和城乡建设委员会办公室</w:t>
      </w:r>
    </w:p>
    <w:sectPr>
      <w:pgSz w:w="11900" w:h="16840"/>
      <w:pgMar w:top="392" w:right="1123" w:bottom="356" w:left="1058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A24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G_EN_FONT_STYLE_NAME_TEMPLATE_ROLE_LEVEL MSG_EN_FONT_STYLE_NAME_BY_ROLE_HEADING 1_"/>
    <w:basedOn w:val="2"/>
    <w:link w:val="5"/>
    <w:uiPriority w:val="0"/>
    <w:rPr>
      <w:rFonts w:ascii="宋体" w:hAnsi="宋体" w:eastAsia="宋体" w:cs="宋体"/>
      <w:w w:val="80"/>
      <w:sz w:val="84"/>
      <w:szCs w:val="84"/>
      <w:u w:val="none"/>
    </w:rPr>
  </w:style>
  <w:style w:type="paragraph" w:customStyle="1" w:styleId="5">
    <w:name w:val="MSG_EN_FONT_STYLE_NAME_TEMPLATE_ROLE_LEVEL MSG_EN_FONT_STYLE_NAME_BY_ROLE_HEADING 11"/>
    <w:basedOn w:val="1"/>
    <w:link w:val="4"/>
    <w:uiPriority w:val="0"/>
    <w:pPr>
      <w:widowControl w:val="0"/>
      <w:shd w:val="clear" w:color="auto" w:fill="FFFFFF"/>
      <w:spacing w:after="300" w:line="840" w:lineRule="exact"/>
      <w:outlineLvl w:val="0"/>
    </w:pPr>
    <w:rPr>
      <w:rFonts w:ascii="宋体" w:hAnsi="宋体" w:eastAsia="宋体" w:cs="宋体"/>
      <w:w w:val="80"/>
      <w:sz w:val="84"/>
      <w:szCs w:val="84"/>
      <w:u w:val="none"/>
    </w:rPr>
  </w:style>
  <w:style w:type="character" w:customStyle="1" w:styleId="6">
    <w:name w:val="MSG_EN_FONT_STYLE_NAME_TEMPLATE_ROLE_LEVEL MSG_EN_FONT_STYLE_NAME_BY_ROLE_HEADING 1"/>
    <w:basedOn w:val="4"/>
    <w:uiPriority w:val="0"/>
    <w:rPr>
      <w:color w:val="E0889B"/>
      <w:spacing w:val="0"/>
      <w:position w:val="0"/>
      <w:lang w:val="zh-CN" w:eastAsia="zh-CN" w:bidi="zh-CN"/>
    </w:rPr>
  </w:style>
  <w:style w:type="character" w:customStyle="1" w:styleId="7">
    <w:name w:val="MSG_EN_FONT_STYLE_NAME_TEMPLATE_ROLE_NUMBER MSG_EN_FONT_STYLE_NAME_BY_ROLE_TEXT 2_"/>
    <w:basedOn w:val="2"/>
    <w:link w:val="8"/>
    <w:uiPriority w:val="0"/>
    <w:rPr>
      <w:rFonts w:ascii="宋体" w:hAnsi="宋体" w:eastAsia="宋体" w:cs="宋体"/>
      <w:spacing w:val="30"/>
      <w:sz w:val="30"/>
      <w:szCs w:val="30"/>
      <w:u w:val="none"/>
    </w:rPr>
  </w:style>
  <w:style w:type="paragraph" w:customStyle="1" w:styleId="8">
    <w:name w:val="MSG_EN_FONT_STYLE_NAME_TEMPLATE_ROLE_NUMBER MSG_EN_FONT_STYLE_NAME_BY_ROLE_TEXT 2"/>
    <w:basedOn w:val="1"/>
    <w:link w:val="7"/>
    <w:qFormat/>
    <w:uiPriority w:val="0"/>
    <w:pPr>
      <w:widowControl w:val="0"/>
      <w:shd w:val="clear" w:color="auto" w:fill="FFFFFF"/>
      <w:spacing w:before="300" w:after="840" w:line="300" w:lineRule="exact"/>
      <w:ind w:hanging="920"/>
      <w:jc w:val="right"/>
    </w:pPr>
    <w:rPr>
      <w:rFonts w:ascii="宋体" w:hAnsi="宋体" w:eastAsia="宋体" w:cs="宋体"/>
      <w:spacing w:val="30"/>
      <w:sz w:val="30"/>
      <w:szCs w:val="30"/>
      <w:u w:val="none"/>
    </w:rPr>
  </w:style>
  <w:style w:type="character" w:customStyle="1" w:styleId="9">
    <w:name w:val="MSG_EN_FONT_STYLE_NAME_TEMPLATE_ROLE_LEVEL MSG_EN_FONT_STYLE_NAME_BY_ROLE_HEADING 2_"/>
    <w:basedOn w:val="2"/>
    <w:link w:val="10"/>
    <w:uiPriority w:val="0"/>
    <w:rPr>
      <w:rFonts w:ascii="宋体" w:hAnsi="宋体" w:eastAsia="宋体" w:cs="宋体"/>
      <w:sz w:val="42"/>
      <w:szCs w:val="42"/>
      <w:u w:val="none"/>
    </w:rPr>
  </w:style>
  <w:style w:type="paragraph" w:customStyle="1" w:styleId="10">
    <w:name w:val="MSG_EN_FONT_STYLE_NAME_TEMPLATE_ROLE_LEVEL MSG_EN_FONT_STYLE_NAME_BY_ROLE_HEADING 2"/>
    <w:basedOn w:val="1"/>
    <w:link w:val="9"/>
    <w:uiPriority w:val="0"/>
    <w:pPr>
      <w:widowControl w:val="0"/>
      <w:shd w:val="clear" w:color="auto" w:fill="FFFFFF"/>
      <w:spacing w:before="84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character" w:customStyle="1" w:styleId="11">
    <w:name w:val="MSG_EN_FONT_STYLE_NAME_TEMPLATE_ROLE_NUMBER MSG_EN_FONT_STYLE_NAME_BY_ROLE_TEXT 2 + MSG_EN_FONT_STYLE_MODIFER_SIZE 4"/>
    <w:aliases w:val="MSG_EN_FONT_STYLE_MODIFER_SPACING 0,MSG_EN_FONT_STYLE_MODIFER_SCALING 60"/>
    <w:basedOn w:val="7"/>
    <w:uiPriority w:val="0"/>
    <w:rPr>
      <w:color w:val="000000"/>
      <w:spacing w:val="0"/>
      <w:w w:val="60"/>
      <w:position w:val="0"/>
      <w:sz w:val="8"/>
      <w:szCs w:val="8"/>
      <w:lang w:val="zh-CN" w:eastAsia="zh-CN" w:bidi="zh-CN"/>
    </w:rPr>
  </w:style>
  <w:style w:type="character" w:customStyle="1" w:styleId="12">
    <w:name w:val="MSG_EN_FONT_STYLE_NAME_TEMPLATE_ROLE_NUMBER MSG_EN_FONT_STYLE_NAME_BY_ROLE_TEXT 2 + MSG_EN_FONT_STYLE_MODIFER_SIZE 16"/>
    <w:aliases w:val="MSG_EN_FONT_STYLE_MODIFER_SPACING 0"/>
    <w:basedOn w:val="7"/>
    <w:uiPriority w:val="0"/>
    <w:rPr>
      <w:color w:val="000000"/>
      <w:spacing w:val="0"/>
      <w:w w:val="100"/>
      <w:position w:val="0"/>
      <w:sz w:val="32"/>
      <w:szCs w:val="32"/>
      <w:lang w:val="zh-CN" w:eastAsia="zh-CN" w:bidi="zh-CN"/>
    </w:rPr>
  </w:style>
  <w:style w:type="character" w:customStyle="1" w:styleId="13">
    <w:name w:val="MSG_EN_FONT_STYLE_NAME_TEMPLATE_ROLE_NUMBER MSG_EN_FONT_STYLE_NAME_BY_ROLE_TEXT 2 + MSG_EN_FONT_STYLE_MODIFER_SIZE 13"/>
    <w:basedOn w:val="7"/>
    <w:uiPriority w:val="0"/>
    <w:rPr>
      <w:color w:val="000000"/>
      <w:w w:val="100"/>
      <w:position w:val="0"/>
      <w:sz w:val="26"/>
      <w:szCs w:val="26"/>
      <w:lang w:val="zh-CN" w:eastAsia="zh-CN" w:bidi="zh-CN"/>
    </w:rPr>
  </w:style>
  <w:style w:type="character" w:customStyle="1" w:styleId="14">
    <w:name w:val="MSG_EN_FONT_STYLE_NAME_TEMPLATE_ROLE_NUMBER MSG_EN_FONT_STYLE_NAME_BY_ROLE_TEXT 2 Exact"/>
    <w:basedOn w:val="2"/>
    <w:uiPriority w:val="0"/>
    <w:rPr>
      <w:rFonts w:ascii="宋体" w:hAnsi="宋体" w:eastAsia="宋体" w:cs="宋体"/>
      <w:spacing w:val="30"/>
      <w:sz w:val="30"/>
      <w:szCs w:val="30"/>
      <w:u w:val="none"/>
    </w:rPr>
  </w:style>
  <w:style w:type="character" w:customStyle="1" w:styleId="15">
    <w:name w:val="MSG_EN_FONT_STYLE_NAME_TEMPLATE_ROLE_NUMBER MSG_EN_FONT_STYLE_NAME_BY_ROLE_TEXT 4 Exact"/>
    <w:basedOn w:val="2"/>
    <w:uiPriority w:val="0"/>
    <w:rPr>
      <w:rFonts w:ascii="宋体" w:hAnsi="宋体" w:eastAsia="宋体" w:cs="宋体"/>
      <w:spacing w:val="30"/>
      <w:sz w:val="26"/>
      <w:szCs w:val="26"/>
      <w:u w:val="none"/>
    </w:rPr>
  </w:style>
  <w:style w:type="character" w:customStyle="1" w:styleId="16">
    <w:name w:val="MSG_EN_FONT_STYLE_NAME_TEMPLATE_ROLE_NUMBER MSG_EN_FONT_STYLE_NAME_BY_ROLE_TEXT 4 Exact1"/>
    <w:basedOn w:val="17"/>
    <w:uiPriority w:val="0"/>
    <w:rPr>
      <w:color w:val="2B4757"/>
    </w:rPr>
  </w:style>
  <w:style w:type="character" w:customStyle="1" w:styleId="17">
    <w:name w:val="MSG_EN_FONT_STYLE_NAME_TEMPLATE_ROLE_NUMBER MSG_EN_FONT_STYLE_NAME_BY_ROLE_TEXT 4_"/>
    <w:basedOn w:val="2"/>
    <w:link w:val="18"/>
    <w:uiPriority w:val="0"/>
    <w:rPr>
      <w:rFonts w:ascii="宋体" w:hAnsi="宋体" w:eastAsia="宋体" w:cs="宋体"/>
      <w:spacing w:val="30"/>
      <w:sz w:val="26"/>
      <w:szCs w:val="26"/>
      <w:u w:val="none"/>
    </w:rPr>
  </w:style>
  <w:style w:type="paragraph" w:customStyle="1" w:styleId="18">
    <w:name w:val="MSG_EN_FONT_STYLE_NAME_TEMPLATE_ROLE_NUMBER MSG_EN_FONT_STYLE_NAME_BY_ROLE_TEXT 4"/>
    <w:basedOn w:val="1"/>
    <w:link w:val="17"/>
    <w:uiPriority w:val="0"/>
    <w:pPr>
      <w:widowControl w:val="0"/>
      <w:shd w:val="clear" w:color="auto" w:fill="FFFFFF"/>
      <w:spacing w:line="260" w:lineRule="exact"/>
    </w:pPr>
    <w:rPr>
      <w:rFonts w:ascii="宋体" w:hAnsi="宋体" w:eastAsia="宋体" w:cs="宋体"/>
      <w:spacing w:val="30"/>
      <w:sz w:val="26"/>
      <w:szCs w:val="26"/>
      <w:u w:val="none"/>
    </w:rPr>
  </w:style>
  <w:style w:type="character" w:customStyle="1" w:styleId="19">
    <w:name w:val="MSG_EN_FONT_STYLE_NAME_TEMPLATE_ROLE_NUMBER MSG_EN_FONT_STYLE_NAME_BY_ROLE_TEXT 3_"/>
    <w:basedOn w:val="2"/>
    <w:link w:val="20"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20">
    <w:name w:val="MSG_EN_FONT_STYLE_NAME_TEMPLATE_ROLE_NUMBER MSG_EN_FONT_STYLE_NAME_BY_ROLE_TEXT 3"/>
    <w:basedOn w:val="1"/>
    <w:link w:val="19"/>
    <w:uiPriority w:val="0"/>
    <w:pPr>
      <w:widowControl w:val="0"/>
      <w:shd w:val="clear" w:color="auto" w:fill="FFFFFF"/>
      <w:spacing w:after="640" w:line="220" w:lineRule="exact"/>
    </w:pPr>
    <w:rPr>
      <w:rFonts w:ascii="宋体" w:hAnsi="宋体" w:eastAsia="宋体" w:cs="宋体"/>
      <w:sz w:val="22"/>
      <w:szCs w:val="22"/>
      <w:u w:val="none"/>
    </w:rPr>
  </w:style>
  <w:style w:type="character" w:customStyle="1" w:styleId="21">
    <w:name w:val="MSG_EN_FONT_STYLE_NAME_TEMPLATE_ROLE_LEVEL MSG_EN_FONT_STYLE_NAME_BY_ROLE_HEADING 3_"/>
    <w:basedOn w:val="2"/>
    <w:link w:val="22"/>
    <w:uiPriority w:val="0"/>
    <w:rPr>
      <w:rFonts w:ascii="宋体" w:hAnsi="宋体" w:eastAsia="宋体" w:cs="宋体"/>
      <w:sz w:val="38"/>
      <w:szCs w:val="38"/>
      <w:u w:val="none"/>
    </w:rPr>
  </w:style>
  <w:style w:type="paragraph" w:customStyle="1" w:styleId="22">
    <w:name w:val="MSG_EN_FONT_STYLE_NAME_TEMPLATE_ROLE_LEVEL MSG_EN_FONT_STYLE_NAME_BY_ROLE_HEADING 31"/>
    <w:basedOn w:val="1"/>
    <w:link w:val="21"/>
    <w:uiPriority w:val="0"/>
    <w:pPr>
      <w:widowControl w:val="0"/>
      <w:shd w:val="clear" w:color="auto" w:fill="FFFFFF"/>
      <w:spacing w:before="640" w:after="140" w:line="380" w:lineRule="exact"/>
      <w:outlineLvl w:val="2"/>
    </w:pPr>
    <w:rPr>
      <w:rFonts w:ascii="宋体" w:hAnsi="宋体" w:eastAsia="宋体" w:cs="宋体"/>
      <w:sz w:val="38"/>
      <w:szCs w:val="38"/>
      <w:u w:val="none"/>
    </w:rPr>
  </w:style>
  <w:style w:type="character" w:customStyle="1" w:styleId="23">
    <w:name w:val="MSG_EN_FONT_STYLE_NAME_TEMPLATE_ROLE_LEVEL MSG_EN_FONT_STYLE_NAME_BY_ROLE_HEADING 3"/>
    <w:basedOn w:val="21"/>
    <w:qFormat/>
    <w:uiPriority w:val="0"/>
    <w:rPr>
      <w:color w:val="4F7081"/>
      <w:spacing w:val="0"/>
      <w:w w:val="100"/>
      <w:position w:val="0"/>
      <w:lang w:val="zh-CN" w:eastAsia="zh-CN" w:bidi="zh-CN"/>
    </w:rPr>
  </w:style>
  <w:style w:type="character" w:customStyle="1" w:styleId="24">
    <w:name w:val="MSG_EN_FONT_STYLE_NAME_TEMPLATE_ROLE_NUMBER MSG_EN_FONT_STYLE_NAME_BY_ROLE_TEXT 2 + MSG_EN_FONT_STYLE_MODIFER_SIZE 11"/>
    <w:aliases w:val="MSG_EN_FONT_STYLE_MODIFER_SPACING 0"/>
    <w:basedOn w:val="7"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5">
    <w:name w:val="MSG_EN_FONT_STYLE_NAME_TEMPLATE_ROLE_NUMBER MSG_EN_FONT_STYLE_NAME_BY_ROLE_TEXT 2 + MSG_EN_FONT_STYLE_MODIFER_SIZE 11"/>
    <w:aliases w:val="MSG_EN_FONT_STYLE_MODIFER_SPACING 01"/>
    <w:basedOn w:val="7"/>
    <w:uiPriority w:val="0"/>
    <w:rPr>
      <w:color w:val="4F7081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6">
    <w:name w:val="MSG_EN_FONT_STYLE_NAME_TEMPLATE_ROLE_NUMBER MSG_EN_FONT_STYLE_NAME_BY_ROLE_TEXT 2 + MSG_EN_FONT_STYLE_MODIFER_NAME Arial"/>
    <w:aliases w:val="MSG_EN_FONT_STYLE_MODIFER_SIZE 10.5,MSG_EN_FONT_STYLE_MODIFER_SPACING 0"/>
    <w:basedOn w:val="7"/>
    <w:uiPriority w:val="0"/>
    <w:rPr>
      <w:rFonts w:ascii="Arial" w:hAnsi="Arial" w:eastAsia="Arial" w:cs="Arial"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27">
    <w:name w:val="MSG_EN_FONT_STYLE_NAME_TEMPLATE_ROLE_NUMBER MSG_EN_FONT_STYLE_NAME_BY_ROLE_TEXT 2 + MSG_EN_FONT_STYLE_MODIFER_SIZE 9"/>
    <w:basedOn w:val="7"/>
    <w:uiPriority w:val="0"/>
    <w:rPr>
      <w:color w:val="000000"/>
      <w:w w:val="100"/>
      <w:position w:val="0"/>
      <w:sz w:val="18"/>
      <w:szCs w:val="18"/>
      <w:lang w:val="zh-CN" w:eastAsia="zh-CN" w:bidi="zh-CN"/>
    </w:rPr>
  </w:style>
  <w:style w:type="character" w:customStyle="1" w:styleId="28">
    <w:name w:val="MSG_EN_FONT_STYLE_NAME_TEMPLATE_ROLE_NUMBER MSG_EN_FONT_STYLE_NAME_BY_ROLE_TEXT 2 + MSG_EN_FONT_STYLE_MODIFER_NAME Arial"/>
    <w:aliases w:val="MSG_EN_FONT_STYLE_MODIFER_SIZE 10,MSG_EN_FONT_STYLE_MODIFER_ITALIC,MSG_EN_FONT_STYLE_MODIFER_SPACING 0"/>
    <w:basedOn w:val="7"/>
    <w:uiPriority w:val="0"/>
    <w:rPr>
      <w:rFonts w:ascii="Arial" w:hAnsi="Arial" w:eastAsia="Arial" w:cs="Arial"/>
      <w:i/>
      <w:iCs/>
      <w:color w:val="000000"/>
      <w:spacing w:val="0"/>
      <w:w w:val="100"/>
      <w:position w:val="0"/>
      <w:sz w:val="20"/>
      <w:szCs w:val="20"/>
      <w:lang w:val="zh-CN" w:eastAsia="zh-CN" w:bidi="zh-CN"/>
    </w:rPr>
  </w:style>
  <w:style w:type="character" w:customStyle="1" w:styleId="29">
    <w:name w:val="MSG_EN_FONT_STYLE_NAME_TEMPLATE_ROLE_NUMBER MSG_EN_FONT_STYLE_NAME_BY_ROLE_TEXT 2 + MSG_EN_FONT_STYLE_MODIFER_NAME Arial"/>
    <w:aliases w:val="MSG_EN_FONT_STYLE_MODIFER_SIZE 10.5,MSG_EN_FONT_STYLE_MODIFER_ITALIC,MSG_EN_FONT_STYLE_MODIFER_SPACING 0,MSG_EN_FONT_STYLE_MODIFER_SCALING 60"/>
    <w:basedOn w:val="7"/>
    <w:uiPriority w:val="0"/>
    <w:rPr>
      <w:rFonts w:ascii="Arial" w:hAnsi="Arial" w:eastAsia="Arial" w:cs="Arial"/>
      <w:i/>
      <w:iCs/>
      <w:color w:val="000000"/>
      <w:spacing w:val="0"/>
      <w:w w:val="60"/>
      <w:position w:val="0"/>
      <w:sz w:val="21"/>
      <w:szCs w:val="21"/>
      <w:lang w:val="en-US" w:eastAsia="en-US" w:bidi="en-US"/>
    </w:rPr>
  </w:style>
  <w:style w:type="character" w:customStyle="1" w:styleId="30">
    <w:name w:val="MSG_EN_FONT_STYLE_NAME_TEMPLATE_ROLE_NUMBER MSG_EN_FONT_STYLE_NAME_BY_ROLE_TEXT 2 + MSG_EN_FONT_STYLE_MODIFER_SIZE 11"/>
    <w:aliases w:val="MSG_EN_FONT_STYLE_MODIFER_SPACING 02"/>
    <w:basedOn w:val="7"/>
    <w:uiPriority w:val="0"/>
    <w:rPr>
      <w:color w:val="2B4757"/>
      <w:spacing w:val="0"/>
      <w:w w:val="100"/>
      <w:position w:val="0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2024-09-06T08:49:41Z</dcterms:created>
  <dc:creator>Administrator</dc:creator>
  <cp:lastModifiedBy>Administrator</cp:lastModifiedBy>
  <dcterms:modified xsi:type="dcterms:W3CDTF">2024-09-06T08:49:57Z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