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34" name="直接连接符 42"/>
                <wp:cNvGraphicFramePr/>
                <a:graphic xmlns:a="http://schemas.openxmlformats.org/drawingml/2006/main">
                  <a:graphicData uri="http://schemas.microsoft.com/office/word/2010/wordprocessingShape">
                    <wps:wsp>
                      <wps:cNvCnPr/>
                      <wps:spPr>
                        <a:xfrm flipV="1">
                          <a:off x="0" y="0"/>
                          <a:ext cx="5600700" cy="0"/>
                        </a:xfrm>
                        <a:prstGeom prst="line">
                          <a:avLst/>
                        </a:prstGeom>
                        <a:ln w="38100" cap="flat" cmpd="dbl">
                          <a:solidFill>
                            <a:srgbClr val="000000"/>
                          </a:solidFill>
                          <a:prstDash val="solid"/>
                          <a:round/>
                          <a:headEnd type="none" w="med" len="med"/>
                          <a:tailEnd type="none" w="med" len="med"/>
                        </a:ln>
                      </wps:spPr>
                      <wps:bodyPr/>
                    </wps:wsp>
                  </a:graphicData>
                </a:graphic>
              </wp:anchor>
            </w:drawing>
          </mc:Choice>
          <mc:Fallback>
            <w:pict>
              <v:line id="直接连接符 42"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Tex380AAAACAQAADwAAAAAAAAABACAA&#10;AAAiAAAAZHJzL2Rvd25yZXYueG1sUEsBAhQAFAAAAAgAh07iQBtxgnHfAQAAoQMAAA4AAAAAAAAA&#10;AQAgAAAAHAEAAGRycy9lMm9Eb2MueG1sUEsFBgAAAAAGAAYAWQEAAG0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spacing w:line="560" w:lineRule="exact"/>
        <w:jc w:val="center"/>
        <w:rPr>
          <w:rFonts w:ascii="方正仿宋_GBK" w:hAnsi="仿宋" w:eastAsia="方正仿宋_GBK" w:cs="Calibri"/>
          <w:sz w:val="28"/>
          <w:szCs w:val="28"/>
        </w:rPr>
      </w:pPr>
      <w:bookmarkStart w:id="0" w:name="_GoBack"/>
      <w:r>
        <w:rPr>
          <w:rFonts w:hint="eastAsia" w:ascii="方正仿宋_GBK" w:hAnsi="仿宋" w:eastAsia="方正仿宋_GBK" w:cs="Calibri"/>
          <w:sz w:val="28"/>
          <w:szCs w:val="28"/>
        </w:rPr>
        <w:t>（綦）应急罚〔202</w:t>
      </w:r>
      <w:r>
        <w:rPr>
          <w:rFonts w:hint="eastAsia" w:ascii="方正仿宋_GBK" w:hAnsi="仿宋" w:eastAsia="方正仿宋_GBK" w:cs="Calibri"/>
          <w:sz w:val="28"/>
          <w:szCs w:val="28"/>
          <w:lang w:val="en-US" w:eastAsia="zh-CN"/>
        </w:rPr>
        <w:t>4</w:t>
      </w:r>
      <w:r>
        <w:rPr>
          <w:rFonts w:hint="eastAsia" w:ascii="方正仿宋_GBK" w:hAnsi="仿宋" w:eastAsia="方正仿宋_GBK" w:cs="Calibri"/>
          <w:sz w:val="28"/>
          <w:szCs w:val="28"/>
        </w:rPr>
        <w:t>〕非煤0</w:t>
      </w:r>
      <w:r>
        <w:rPr>
          <w:rFonts w:hint="eastAsia" w:ascii="方正仿宋_GBK" w:hAnsi="仿宋" w:eastAsia="方正仿宋_GBK" w:cs="Calibri"/>
          <w:sz w:val="28"/>
          <w:szCs w:val="28"/>
          <w:lang w:val="en-US" w:eastAsia="zh-CN"/>
        </w:rPr>
        <w:t>033</w:t>
      </w:r>
      <w:r>
        <w:rPr>
          <w:rFonts w:hint="eastAsia" w:ascii="方正仿宋_GBK" w:hAnsi="仿宋" w:eastAsia="方正仿宋_GBK" w:cs="Calibri"/>
          <w:sz w:val="28"/>
          <w:szCs w:val="28"/>
        </w:rPr>
        <w:t>号</w:t>
      </w:r>
      <w:bookmarkEnd w:id="0"/>
    </w:p>
    <w:p>
      <w:pPr>
        <w:spacing w:line="560" w:lineRule="exact"/>
        <w:jc w:val="both"/>
        <w:rPr>
          <w:rFonts w:ascii="方正仿宋_GBK" w:hAnsi="仿宋" w:eastAsia="方正仿宋_GBK" w:cs="Calibri"/>
          <w:sz w:val="30"/>
          <w:szCs w:val="30"/>
          <w:u w:val="single"/>
        </w:rPr>
      </w:pPr>
      <w:r>
        <w:rPr>
          <w:rFonts w:hint="eastAsia" w:ascii="方正仿宋_GBK" w:hAnsi="仿宋" w:eastAsia="方正仿宋_GBK" w:cs="Calibri"/>
          <w:sz w:val="30"/>
          <w:szCs w:val="30"/>
        </w:rPr>
        <w:t>被处罚单位：重庆</w:t>
      </w:r>
      <w:r>
        <w:rPr>
          <w:rFonts w:hint="eastAsia" w:ascii="方正仿宋_GBK" w:hAnsi="仿宋" w:eastAsia="方正仿宋_GBK" w:cs="Calibri"/>
          <w:sz w:val="30"/>
          <w:szCs w:val="30"/>
          <w:lang w:eastAsia="zh-CN"/>
        </w:rPr>
        <w:t>市綦江区石角回伍页岩砖厂</w:t>
      </w:r>
    </w:p>
    <w:p>
      <w:pPr>
        <w:spacing w:line="560" w:lineRule="exact"/>
        <w:jc w:val="both"/>
        <w:rPr>
          <w:rFonts w:ascii="方正仿宋_GBK" w:hAnsi="仿宋" w:eastAsia="方正仿宋_GBK" w:cs="Calibri"/>
          <w:sz w:val="30"/>
          <w:szCs w:val="30"/>
          <w:u w:val="single"/>
        </w:rPr>
      </w:pPr>
      <w:r>
        <w:rPr>
          <w:rFonts w:hint="eastAsia" w:ascii="方正仿宋_GBK" w:hAnsi="仿宋" w:eastAsia="方正仿宋_GBK" w:cs="Calibri"/>
          <w:sz w:val="30"/>
          <w:szCs w:val="30"/>
        </w:rPr>
        <w:t>地址：</w:t>
      </w:r>
      <w:r>
        <w:rPr>
          <w:rFonts w:hint="eastAsia" w:ascii="方正仿宋_GBK" w:hAnsi="仿宋" w:eastAsia="方正仿宋_GBK" w:cs="仿宋"/>
          <w:sz w:val="32"/>
          <w:szCs w:val="32"/>
          <w:u w:val="none"/>
        </w:rPr>
        <w:t>重庆市綦江区</w:t>
      </w:r>
      <w:r>
        <w:rPr>
          <w:rFonts w:hint="eastAsia" w:ascii="方正仿宋_GBK" w:hAnsi="仿宋" w:eastAsia="方正仿宋_GBK" w:cs="仿宋"/>
          <w:sz w:val="32"/>
          <w:szCs w:val="32"/>
          <w:u w:val="none"/>
          <w:lang w:eastAsia="zh-CN"/>
        </w:rPr>
        <w:t>石角镇回伍村</w:t>
      </w:r>
      <w:r>
        <w:rPr>
          <w:rFonts w:hint="eastAsia" w:ascii="方正仿宋_GBK" w:hAnsi="仿宋" w:eastAsia="方正仿宋_GBK" w:cs="Calibri"/>
          <w:sz w:val="30"/>
          <w:szCs w:val="30"/>
        </w:rPr>
        <w:t xml:space="preserve"> </w:t>
      </w:r>
      <w:r>
        <w:rPr>
          <w:rFonts w:ascii="方正仿宋_GBK" w:hAnsi="仿宋" w:eastAsia="方正仿宋_GBK" w:cs="Calibri"/>
          <w:sz w:val="30"/>
          <w:szCs w:val="30"/>
        </w:rPr>
        <w:t xml:space="preserve"> </w:t>
      </w:r>
      <w:r>
        <w:rPr>
          <w:rFonts w:hint="eastAsia" w:ascii="方正仿宋_GBK" w:hAnsi="仿宋" w:eastAsia="方正仿宋_GBK" w:cs="Calibri"/>
          <w:sz w:val="30"/>
          <w:szCs w:val="30"/>
        </w:rPr>
        <w:t>邮政编码：</w:t>
      </w:r>
      <w:r>
        <w:rPr>
          <w:rFonts w:hint="eastAsia" w:ascii="方正仿宋_GBK" w:hAnsi="仿宋" w:eastAsia="方正仿宋_GBK" w:cs="宋体"/>
          <w:color w:val="121212"/>
          <w:kern w:val="0"/>
          <w:sz w:val="30"/>
          <w:szCs w:val="30"/>
        </w:rPr>
        <w:t>401420</w:t>
      </w:r>
    </w:p>
    <w:p>
      <w:pPr>
        <w:spacing w:line="560" w:lineRule="exact"/>
        <w:jc w:val="both"/>
        <w:rPr>
          <w:rFonts w:hint="eastAsia" w:ascii="方正仿宋_GBK" w:hAnsi="仿宋" w:eastAsia="方正仿宋_GBK" w:cs="Calibri"/>
          <w:sz w:val="30"/>
          <w:szCs w:val="30"/>
        </w:rPr>
      </w:pPr>
      <w:r>
        <w:rPr>
          <w:rFonts w:hint="eastAsia" w:ascii="方正仿宋_GBK" w:hAnsi="仿宋" w:eastAsia="方正仿宋_GBK" w:cs="Calibri"/>
          <w:sz w:val="30"/>
          <w:szCs w:val="30"/>
          <w:lang w:eastAsia="zh-CN"/>
        </w:rPr>
        <w:t>承包经营</w:t>
      </w:r>
      <w:r>
        <w:rPr>
          <w:rFonts w:hint="eastAsia" w:ascii="方正仿宋_GBK" w:hAnsi="仿宋" w:eastAsia="方正仿宋_GBK" w:cs="Calibri"/>
          <w:sz w:val="30"/>
          <w:szCs w:val="30"/>
        </w:rPr>
        <w:t>人：</w:t>
      </w:r>
      <w:r>
        <w:rPr>
          <w:rFonts w:hint="eastAsia" w:ascii="方正仿宋_GBK" w:hAnsi="仿宋" w:eastAsia="方正仿宋_GBK" w:cs="仿宋"/>
          <w:sz w:val="32"/>
          <w:szCs w:val="32"/>
          <w:u w:val="none"/>
          <w:lang w:eastAsia="zh-CN"/>
        </w:rPr>
        <w:t>黄</w:t>
      </w:r>
      <w:r>
        <w:rPr>
          <w:rFonts w:hint="eastAsia" w:ascii="方正仿宋_GBK" w:eastAsia="方正仿宋_GBK" w:hAnsiTheme="minorHAnsi" w:cstheme="minorBidi"/>
          <w:sz w:val="32"/>
          <w:szCs w:val="32"/>
        </w:rPr>
        <w:t>*</w:t>
      </w:r>
      <w:r>
        <w:rPr>
          <w:rFonts w:hint="eastAsia" w:ascii="方正仿宋_GBK" w:hAnsi="仿宋" w:eastAsia="方正仿宋_GBK" w:cs="Calibri"/>
          <w:sz w:val="30"/>
          <w:szCs w:val="30"/>
        </w:rPr>
        <w:t xml:space="preserve"> 职务：</w:t>
      </w:r>
      <w:r>
        <w:rPr>
          <w:rFonts w:hint="eastAsia" w:ascii="方正仿宋_GBK" w:hAnsi="仿宋" w:eastAsia="方正仿宋_GBK" w:cs="Calibri"/>
          <w:sz w:val="30"/>
          <w:szCs w:val="30"/>
          <w:lang w:eastAsia="zh-CN"/>
        </w:rPr>
        <w:t>实际控制</w:t>
      </w:r>
      <w:r>
        <w:rPr>
          <w:rFonts w:ascii="方正仿宋_GBK" w:hAnsi="仿宋" w:eastAsia="方正仿宋_GBK" w:cs="Calibri"/>
          <w:sz w:val="30"/>
          <w:szCs w:val="30"/>
        </w:rPr>
        <w:t>人</w:t>
      </w:r>
      <w:r>
        <w:rPr>
          <w:rFonts w:hint="eastAsia" w:ascii="方正仿宋_GBK" w:hAnsi="仿宋" w:eastAsia="方正仿宋_GBK" w:cs="Calibri"/>
          <w:sz w:val="30"/>
          <w:szCs w:val="30"/>
        </w:rPr>
        <w:t xml:space="preserve"> 联系电话：</w:t>
      </w:r>
      <w:r>
        <w:rPr>
          <w:rFonts w:hint="eastAsia" w:ascii="方正仿宋_GBK" w:hAnsi="仿宋" w:eastAsia="方正仿宋_GBK" w:cs="Calibri"/>
          <w:sz w:val="30"/>
          <w:szCs w:val="30"/>
          <w:lang w:val="en-US" w:eastAsia="zh-CN"/>
        </w:rPr>
        <w:t>13</w:t>
      </w:r>
      <w:r>
        <w:rPr>
          <w:rFonts w:hint="eastAsia" w:ascii="方正仿宋_GBK" w:eastAsia="方正仿宋_GBK" w:hAnsiTheme="minorHAnsi" w:cstheme="minorBidi"/>
          <w:sz w:val="32"/>
          <w:szCs w:val="32"/>
        </w:rPr>
        <w:t>*******</w:t>
      </w:r>
      <w:r>
        <w:rPr>
          <w:rFonts w:hint="eastAsia" w:ascii="方正仿宋_GBK" w:hAnsi="仿宋" w:eastAsia="方正仿宋_GBK" w:cs="Calibri"/>
          <w:sz w:val="30"/>
          <w:szCs w:val="30"/>
          <w:lang w:val="en-US" w:eastAsia="zh-CN"/>
        </w:rPr>
        <w:t>88</w:t>
      </w:r>
      <w:r>
        <w:rPr>
          <w:rFonts w:hint="eastAsia" w:ascii="方正仿宋_GBK" w:hAnsi="仿宋" w:eastAsia="方正仿宋_GBK" w:cs="Calibri"/>
          <w:sz w:val="30"/>
          <w:szCs w:val="30"/>
        </w:rPr>
        <w:t xml:space="preserve"> </w:t>
      </w:r>
    </w:p>
    <w:p>
      <w:pPr>
        <w:spacing w:line="560" w:lineRule="exact"/>
        <w:ind w:firstLine="600" w:firstLineChars="200"/>
        <w:jc w:val="both"/>
        <w:rPr>
          <w:rFonts w:ascii="方正仿宋_GBK" w:hAnsi="仿宋" w:eastAsia="方正仿宋_GBK" w:cs="Calibri"/>
          <w:sz w:val="30"/>
          <w:szCs w:val="30"/>
        </w:rPr>
      </w:pPr>
      <w:r>
        <w:rPr>
          <w:rFonts w:hint="eastAsia" w:ascii="方正仿宋_GBK" w:hAnsi="仿宋" w:eastAsia="方正仿宋_GBK" w:cs="Calibri"/>
          <w:sz w:val="30"/>
          <w:szCs w:val="30"/>
        </w:rPr>
        <w:t>违法事实及证据：</w:t>
      </w:r>
    </w:p>
    <w:p>
      <w:pPr>
        <w:spacing w:line="560" w:lineRule="exact"/>
        <w:ind w:firstLine="600" w:firstLineChars="200"/>
        <w:jc w:val="both"/>
        <w:rPr>
          <w:rFonts w:hint="eastAsia" w:ascii="方正仿宋_GBK" w:hAnsi="仿宋" w:eastAsia="方正仿宋_GBK" w:cs="Calibri"/>
          <w:sz w:val="30"/>
          <w:szCs w:val="30"/>
        </w:rPr>
      </w:pPr>
      <w:r>
        <w:rPr>
          <w:rFonts w:hint="eastAsia" w:ascii="方正仿宋_GBK" w:hAnsi="仿宋" w:eastAsia="方正仿宋_GBK" w:cs="Calibri"/>
          <w:sz w:val="30"/>
          <w:szCs w:val="30"/>
        </w:rPr>
        <w:t>202</w:t>
      </w:r>
      <w:r>
        <w:rPr>
          <w:rFonts w:hint="eastAsia" w:ascii="方正仿宋_GBK" w:hAnsi="仿宋" w:eastAsia="方正仿宋_GBK" w:cs="Calibri"/>
          <w:sz w:val="30"/>
          <w:szCs w:val="30"/>
          <w:lang w:val="en-US" w:eastAsia="zh-CN"/>
        </w:rPr>
        <w:t>4</w:t>
      </w:r>
      <w:r>
        <w:rPr>
          <w:rFonts w:hint="eastAsia" w:ascii="方正仿宋_GBK" w:hAnsi="仿宋" w:eastAsia="方正仿宋_GBK" w:cs="Calibri"/>
          <w:sz w:val="30"/>
          <w:szCs w:val="30"/>
        </w:rPr>
        <w:t>年</w:t>
      </w:r>
      <w:r>
        <w:rPr>
          <w:rFonts w:hint="eastAsia" w:ascii="方正仿宋_GBK" w:hAnsi="仿宋" w:eastAsia="方正仿宋_GBK" w:cs="Calibri"/>
          <w:sz w:val="30"/>
          <w:szCs w:val="30"/>
          <w:lang w:val="en-US" w:eastAsia="zh-CN"/>
        </w:rPr>
        <w:t>4</w:t>
      </w:r>
      <w:r>
        <w:rPr>
          <w:rFonts w:hint="eastAsia" w:ascii="方正仿宋_GBK" w:hAnsi="仿宋" w:eastAsia="方正仿宋_GBK" w:cs="Calibri"/>
          <w:sz w:val="30"/>
          <w:szCs w:val="30"/>
        </w:rPr>
        <w:t>月</w:t>
      </w:r>
      <w:r>
        <w:rPr>
          <w:rFonts w:hint="eastAsia" w:ascii="方正仿宋_GBK" w:hAnsi="仿宋" w:eastAsia="方正仿宋_GBK" w:cs="Calibri"/>
          <w:sz w:val="30"/>
          <w:szCs w:val="30"/>
          <w:lang w:val="en-US" w:eastAsia="zh-CN"/>
        </w:rPr>
        <w:t>8</w:t>
      </w:r>
      <w:r>
        <w:rPr>
          <w:rFonts w:hint="eastAsia" w:ascii="方正仿宋_GBK" w:hAnsi="仿宋" w:eastAsia="方正仿宋_GBK" w:cs="Calibri"/>
          <w:sz w:val="30"/>
          <w:szCs w:val="30"/>
        </w:rPr>
        <w:t>日，</w:t>
      </w:r>
      <w:r>
        <w:rPr>
          <w:rFonts w:hint="eastAsia" w:ascii="方正仿宋_GBK" w:hAnsi="仿宋" w:eastAsia="方正仿宋_GBK" w:cs="Calibri"/>
          <w:sz w:val="30"/>
          <w:szCs w:val="30"/>
          <w:lang w:eastAsia="zh-CN"/>
        </w:rPr>
        <w:t>綦江区应急</w:t>
      </w:r>
      <w:r>
        <w:rPr>
          <w:rFonts w:hint="eastAsia" w:ascii="方正仿宋_GBK" w:hAnsi="仿宋" w:eastAsia="方正仿宋_GBK" w:cs="Calibri"/>
          <w:sz w:val="30"/>
          <w:szCs w:val="30"/>
        </w:rPr>
        <w:t>局执法人员</w:t>
      </w:r>
      <w:r>
        <w:rPr>
          <w:rFonts w:hint="eastAsia" w:ascii="方正仿宋_GBK" w:hAnsi="仿宋" w:eastAsia="方正仿宋_GBK" w:cs="Calibri"/>
          <w:sz w:val="30"/>
          <w:szCs w:val="30"/>
          <w:lang w:eastAsia="zh-CN"/>
        </w:rPr>
        <w:t>在</w:t>
      </w:r>
      <w:r>
        <w:rPr>
          <w:rFonts w:hint="eastAsia" w:ascii="方正仿宋_GBK" w:hAnsi="仿宋" w:eastAsia="方正仿宋_GBK" w:cs="Calibri"/>
          <w:sz w:val="30"/>
          <w:szCs w:val="30"/>
        </w:rPr>
        <w:t>对重庆</w:t>
      </w:r>
      <w:r>
        <w:rPr>
          <w:rFonts w:hint="eastAsia" w:ascii="方正仿宋_GBK" w:hAnsi="仿宋" w:eastAsia="方正仿宋_GBK" w:cs="Calibri"/>
          <w:sz w:val="30"/>
          <w:szCs w:val="30"/>
          <w:lang w:eastAsia="zh-CN"/>
        </w:rPr>
        <w:t>市綦江区石角回伍页岩砖厂</w:t>
      </w:r>
      <w:r>
        <w:rPr>
          <w:rFonts w:hint="eastAsia" w:ascii="方正仿宋_GBK" w:hAnsi="仿宋" w:eastAsia="方正仿宋_GBK" w:cs="Calibri"/>
          <w:sz w:val="30"/>
          <w:szCs w:val="30"/>
        </w:rPr>
        <w:t>进行</w:t>
      </w:r>
      <w:r>
        <w:rPr>
          <w:rFonts w:hint="eastAsia" w:ascii="方正仿宋_GBK" w:hAnsi="仿宋" w:eastAsia="方正仿宋_GBK" w:cs="Calibri"/>
          <w:sz w:val="30"/>
          <w:szCs w:val="30"/>
          <w:lang w:eastAsia="zh-CN"/>
        </w:rPr>
        <w:t>安全</w:t>
      </w:r>
      <w:r>
        <w:rPr>
          <w:rFonts w:hint="eastAsia" w:ascii="方正仿宋_GBK" w:hAnsi="仿宋" w:eastAsia="方正仿宋_GBK" w:cs="Calibri"/>
          <w:sz w:val="30"/>
          <w:szCs w:val="30"/>
        </w:rPr>
        <w:t>检查时，发现该</w:t>
      </w:r>
      <w:r>
        <w:rPr>
          <w:rFonts w:hint="eastAsia" w:ascii="方正仿宋_GBK" w:hAnsi="仿宋" w:eastAsia="方正仿宋_GBK" w:cs="Calibri"/>
          <w:sz w:val="30"/>
          <w:szCs w:val="30"/>
          <w:lang w:eastAsia="zh-CN"/>
        </w:rPr>
        <w:t>厂未在有较大危险因素的</w:t>
      </w:r>
      <w:r>
        <w:rPr>
          <w:rFonts w:hint="eastAsia" w:ascii="方正仿宋_GBK" w:hAnsi="仿宋" w:eastAsia="方正仿宋_GBK" w:cs="Calibri"/>
          <w:sz w:val="30"/>
          <w:szCs w:val="30"/>
          <w:lang w:val="en-US" w:eastAsia="zh-CN"/>
        </w:rPr>
        <w:t>1处</w:t>
      </w:r>
      <w:r>
        <w:rPr>
          <w:rFonts w:hint="eastAsia" w:ascii="方正仿宋_GBK" w:hAnsi="仿宋" w:eastAsia="方正仿宋_GBK" w:cs="Calibri"/>
          <w:sz w:val="30"/>
          <w:szCs w:val="30"/>
          <w:lang w:eastAsia="zh-CN"/>
        </w:rPr>
        <w:t>矿山作业现场设置安全警示标志</w:t>
      </w:r>
      <w:r>
        <w:rPr>
          <w:rFonts w:hint="eastAsia" w:ascii="方正仿宋_GBK" w:hAnsi="仿宋" w:eastAsia="方正仿宋_GBK" w:cs="Calibri"/>
          <w:sz w:val="30"/>
          <w:szCs w:val="30"/>
        </w:rPr>
        <w:t>。</w:t>
      </w:r>
    </w:p>
    <w:p>
      <w:pPr>
        <w:spacing w:line="560" w:lineRule="exact"/>
        <w:ind w:firstLine="465"/>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证据第一组：</w:t>
      </w:r>
      <w:r>
        <w:rPr>
          <w:rFonts w:hint="eastAsia" w:ascii="方正仿宋_GBK" w:hAnsi="方正仿宋_GBK" w:eastAsia="方正仿宋_GBK" w:cs="方正仿宋_GBK"/>
          <w:sz w:val="32"/>
          <w:szCs w:val="32"/>
          <w:lang w:eastAsia="zh-CN"/>
        </w:rPr>
        <w:t>该厂</w:t>
      </w:r>
      <w:r>
        <w:rPr>
          <w:rFonts w:hint="eastAsia" w:ascii="方正仿宋_GBK" w:hAnsi="宋体" w:eastAsia="方正仿宋_GBK" w:cs="宋体"/>
          <w:kern w:val="0"/>
          <w:sz w:val="32"/>
          <w:szCs w:val="32"/>
          <w:lang w:val="en-US" w:eastAsia="zh-CN"/>
        </w:rPr>
        <w:t>《营业执照》《采矿许可证》《承包经营合同》、</w:t>
      </w:r>
      <w:r>
        <w:rPr>
          <w:rFonts w:hint="eastAsia" w:ascii="方正仿宋_GBK" w:hAnsi="方正仿宋_GBK" w:eastAsia="方正仿宋_GBK" w:cs="方正仿宋_GBK"/>
          <w:sz w:val="32"/>
          <w:szCs w:val="32"/>
          <w:lang w:eastAsia="zh-CN"/>
        </w:rPr>
        <w:t>主要负责人、安全生产管理人员证复印件</w:t>
      </w:r>
      <w:r>
        <w:rPr>
          <w:rFonts w:hint="eastAsia" w:ascii="方正仿宋_GBK" w:hAnsi="宋体" w:eastAsia="方正仿宋_GBK" w:cs="宋体"/>
          <w:kern w:val="0"/>
          <w:sz w:val="32"/>
          <w:szCs w:val="32"/>
          <w:lang w:val="en-US" w:eastAsia="zh-CN"/>
        </w:rPr>
        <w:t>各1份</w:t>
      </w:r>
      <w:r>
        <w:rPr>
          <w:rFonts w:hint="eastAsia" w:ascii="方正仿宋_GBK" w:hAnsi="方正仿宋_GBK" w:eastAsia="方正仿宋_GBK" w:cs="方正仿宋_GBK"/>
          <w:sz w:val="32"/>
          <w:szCs w:val="32"/>
        </w:rPr>
        <w:t>，证明该案件主体资格适格。</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证据第二组：1.《现场检查记录》〔（綦）应急现记〔202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〕非煤0</w:t>
      </w:r>
      <w:r>
        <w:rPr>
          <w:rFonts w:hint="eastAsia" w:ascii="方正仿宋_GBK" w:hAnsi="方正仿宋_GBK" w:eastAsia="方正仿宋_GBK" w:cs="方正仿宋_GBK"/>
          <w:sz w:val="32"/>
          <w:szCs w:val="32"/>
          <w:lang w:val="en-US" w:eastAsia="zh-CN"/>
        </w:rPr>
        <w:t>033</w:t>
      </w:r>
      <w:r>
        <w:rPr>
          <w:rFonts w:hint="eastAsia" w:ascii="方正仿宋_GBK" w:hAnsi="方正仿宋_GBK" w:eastAsia="方正仿宋_GBK" w:cs="方正仿宋_GBK"/>
          <w:sz w:val="32"/>
          <w:szCs w:val="32"/>
        </w:rPr>
        <w:t>号）〕1份，2.《责令限期整改指令书》〔（綦）应急责改〔202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〕非煤0</w:t>
      </w:r>
      <w:r>
        <w:rPr>
          <w:rFonts w:hint="eastAsia" w:ascii="方正仿宋_GBK" w:hAnsi="方正仿宋_GBK" w:eastAsia="方正仿宋_GBK" w:cs="方正仿宋_GBK"/>
          <w:sz w:val="32"/>
          <w:szCs w:val="32"/>
          <w:lang w:val="en-US" w:eastAsia="zh-CN"/>
        </w:rPr>
        <w:t>033</w:t>
      </w:r>
      <w:r>
        <w:rPr>
          <w:rFonts w:hint="eastAsia" w:ascii="方正仿宋_GBK" w:hAnsi="方正仿宋_GBK" w:eastAsia="方正仿宋_GBK" w:cs="方正仿宋_GBK"/>
          <w:sz w:val="32"/>
          <w:szCs w:val="32"/>
        </w:rPr>
        <w:t>号）〕1份，</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《现场检查照片》</w:t>
      </w:r>
      <w:r>
        <w:rPr>
          <w:rFonts w:hint="eastAsia" w:ascii="方正仿宋_GBK" w:hAnsi="方正仿宋_GBK" w:eastAsia="方正仿宋_GBK" w:cs="方正仿宋_GBK"/>
          <w:sz w:val="32"/>
          <w:szCs w:val="32"/>
          <w:lang w:val="en-US" w:eastAsia="zh-CN"/>
        </w:rPr>
        <w:t>1份，4</w:t>
      </w:r>
      <w:r>
        <w:rPr>
          <w:rFonts w:hint="eastAsia" w:ascii="方正仿宋_GBK" w:hAnsi="方正仿宋_GBK" w:eastAsia="方正仿宋_GBK" w:cs="方正仿宋_GBK"/>
          <w:sz w:val="32"/>
          <w:szCs w:val="32"/>
        </w:rPr>
        <w:t>.《调查询问笔录》（</w:t>
      </w:r>
      <w:r>
        <w:rPr>
          <w:rFonts w:hint="eastAsia" w:ascii="方正仿宋_GBK" w:hAnsi="方正仿宋_GBK" w:eastAsia="方正仿宋_GBK" w:cs="方正仿宋_GBK"/>
          <w:sz w:val="32"/>
          <w:szCs w:val="32"/>
          <w:lang w:eastAsia="zh-CN"/>
        </w:rPr>
        <w:t>朱</w:t>
      </w:r>
      <w:r>
        <w:rPr>
          <w:rFonts w:hint="eastAsia" w:ascii="方正仿宋_GBK" w:eastAsia="方正仿宋_GBK" w:hAnsiTheme="minorHAnsi" w:cstheme="minorBidi"/>
          <w:sz w:val="32"/>
          <w:szCs w:val="32"/>
        </w:rPr>
        <w:t>*</w:t>
      </w:r>
      <w:r>
        <w:rPr>
          <w:rFonts w:hint="eastAsia" w:ascii="方正仿宋_GBK" w:hAnsi="方正仿宋_GBK" w:eastAsia="方正仿宋_GBK" w:cs="方正仿宋_GBK"/>
          <w:sz w:val="32"/>
          <w:szCs w:val="32"/>
          <w:lang w:eastAsia="zh-CN"/>
        </w:rPr>
        <w:t>勇</w:t>
      </w:r>
      <w:r>
        <w:rPr>
          <w:rFonts w:hint="eastAsia" w:ascii="方正仿宋_GBK" w:hAnsi="方正仿宋_GBK" w:eastAsia="方正仿宋_GBK" w:cs="方正仿宋_GBK"/>
          <w:sz w:val="32"/>
          <w:szCs w:val="32"/>
        </w:rPr>
        <w:t>.第1次）1份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.《调查询问笔录》（</w:t>
      </w:r>
      <w:r>
        <w:rPr>
          <w:rFonts w:hint="eastAsia" w:ascii="方正仿宋_GBK" w:hAnsi="方正仿宋_GBK" w:eastAsia="方正仿宋_GBK" w:cs="方正仿宋_GBK"/>
          <w:sz w:val="32"/>
          <w:szCs w:val="32"/>
          <w:lang w:eastAsia="zh-CN"/>
        </w:rPr>
        <w:t>黄</w:t>
      </w:r>
      <w:r>
        <w:rPr>
          <w:rFonts w:hint="eastAsia" w:ascii="方正仿宋_GBK" w:eastAsia="方正仿宋_GBK" w:hAnsiTheme="minorHAnsi" w:cstheme="minorBidi"/>
          <w:sz w:val="32"/>
          <w:szCs w:val="32"/>
        </w:rPr>
        <w:t>*</w:t>
      </w:r>
      <w:r>
        <w:rPr>
          <w:rFonts w:hint="eastAsia" w:ascii="方正仿宋_GBK" w:hAnsi="方正仿宋_GBK" w:eastAsia="方正仿宋_GBK" w:cs="方正仿宋_GBK"/>
          <w:sz w:val="32"/>
          <w:szCs w:val="32"/>
        </w:rPr>
        <w:t>.第1次）1份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证明</w:t>
      </w:r>
      <w:r>
        <w:rPr>
          <w:rFonts w:hint="eastAsia" w:ascii="方正仿宋_GBK" w:hAnsi="仿宋" w:eastAsia="方正仿宋_GBK" w:cs="Calibri"/>
          <w:sz w:val="30"/>
          <w:szCs w:val="30"/>
        </w:rPr>
        <w:t>重庆</w:t>
      </w:r>
      <w:r>
        <w:rPr>
          <w:rFonts w:hint="eastAsia" w:ascii="方正仿宋_GBK" w:hAnsi="仿宋" w:eastAsia="方正仿宋_GBK" w:cs="Calibri"/>
          <w:sz w:val="30"/>
          <w:szCs w:val="30"/>
          <w:lang w:eastAsia="zh-CN"/>
        </w:rPr>
        <w:t>市綦江区石角回伍页岩砖厂未在有较大危险因素的</w:t>
      </w:r>
      <w:r>
        <w:rPr>
          <w:rFonts w:hint="eastAsia" w:ascii="方正仿宋_GBK" w:hAnsi="仿宋" w:eastAsia="方正仿宋_GBK" w:cs="Calibri"/>
          <w:sz w:val="30"/>
          <w:szCs w:val="30"/>
          <w:lang w:val="en-US" w:eastAsia="zh-CN"/>
        </w:rPr>
        <w:t>1处</w:t>
      </w:r>
      <w:r>
        <w:rPr>
          <w:rFonts w:hint="eastAsia" w:ascii="方正仿宋_GBK" w:hAnsi="仿宋" w:eastAsia="方正仿宋_GBK" w:cs="Calibri"/>
          <w:sz w:val="30"/>
          <w:szCs w:val="30"/>
          <w:lang w:eastAsia="zh-CN"/>
        </w:rPr>
        <w:t>矿山作业现场设置安全警示标志</w:t>
      </w:r>
      <w:r>
        <w:rPr>
          <w:rFonts w:hint="eastAsia" w:ascii="方正仿宋_GBK" w:hAnsi="方正仿宋_GBK" w:eastAsia="方正仿宋_GBK" w:cs="方正仿宋_GBK"/>
          <w:sz w:val="32"/>
          <w:szCs w:val="32"/>
        </w:rPr>
        <w:t>。</w:t>
      </w:r>
    </w:p>
    <w:p>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以上行为违反了《中华人民共和国安全生产法》第</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五条“</w:t>
      </w:r>
      <w:r>
        <w:rPr>
          <w:rFonts w:hint="eastAsia" w:ascii="方正仿宋_GBK" w:hAnsi="宋体" w:eastAsia="方正仿宋_GBK" w:cs="宋体"/>
          <w:kern w:val="0"/>
          <w:sz w:val="32"/>
          <w:szCs w:val="32"/>
          <w:lang w:val="en-US" w:eastAsia="zh-CN"/>
        </w:rPr>
        <w:t>生产经营单位应当</w:t>
      </w:r>
      <w:r>
        <w:rPr>
          <w:rFonts w:hint="eastAsia" w:ascii="方正仿宋_GBK" w:eastAsia="方正仿宋_GBK" w:cs="宋体"/>
          <w:kern w:val="0"/>
          <w:sz w:val="32"/>
          <w:szCs w:val="32"/>
          <w:lang w:val="en-US" w:eastAsia="zh-CN"/>
        </w:rPr>
        <w:t>在有较大危险因素的生产经营场所和有关设施、设备上，设置明显的安全警示标志</w:t>
      </w:r>
      <w:r>
        <w:rPr>
          <w:rFonts w:hint="eastAsia" w:ascii="方正仿宋_GBK" w:hAnsi="方正仿宋_GBK" w:eastAsia="方正仿宋_GBK" w:cs="方正仿宋_GBK"/>
          <w:sz w:val="32"/>
          <w:szCs w:val="32"/>
        </w:rPr>
        <w:t>”的规定。</w:t>
      </w:r>
    </w:p>
    <w:p>
      <w:pPr>
        <w:spacing w:line="560" w:lineRule="exact"/>
        <w:ind w:firstLine="600" w:firstLineChars="200"/>
        <w:jc w:val="both"/>
        <w:rPr>
          <w:rFonts w:hint="eastAsia" w:ascii="方正仿宋_GBK" w:hAnsi="仿宋" w:eastAsia="方正仿宋_GBK"/>
          <w:sz w:val="30"/>
          <w:szCs w:val="30"/>
          <w:u w:val="single"/>
        </w:rPr>
      </w:pPr>
      <w:r>
        <w:rPr>
          <w:rFonts w:hint="eastAsia" w:ascii="方正仿宋_GBK" w:hAnsi="方正仿宋_GBK" w:eastAsia="方正仿宋_GBK" w:cs="方正仿宋_GBK"/>
          <w:sz w:val="30"/>
          <w:szCs w:val="30"/>
        </w:rPr>
        <w:t>依据《</w:t>
      </w:r>
      <w:r>
        <w:rPr>
          <w:rFonts w:hint="eastAsia" w:ascii="方正仿宋_GBK" w:hAnsi="方正仿宋_GBK" w:eastAsia="方正仿宋_GBK" w:cs="方正仿宋_GBK"/>
          <w:sz w:val="30"/>
          <w:szCs w:val="30"/>
          <w:lang w:eastAsia="zh-CN"/>
        </w:rPr>
        <w:t>中华人民共和国安全生产法</w:t>
      </w:r>
      <w:r>
        <w:rPr>
          <w:rFonts w:hint="eastAsia" w:ascii="方正仿宋_GBK" w:hAnsi="方正仿宋_GBK" w:eastAsia="方正仿宋_GBK" w:cs="方正仿宋_GBK"/>
          <w:sz w:val="30"/>
          <w:szCs w:val="30"/>
        </w:rPr>
        <w:t>》第</w:t>
      </w:r>
      <w:r>
        <w:rPr>
          <w:rFonts w:hint="eastAsia" w:ascii="方正仿宋_GBK" w:hAnsi="方正仿宋_GBK" w:eastAsia="方正仿宋_GBK" w:cs="方正仿宋_GBK"/>
          <w:sz w:val="30"/>
          <w:szCs w:val="30"/>
          <w:lang w:eastAsia="zh-CN"/>
        </w:rPr>
        <w:t>九十九</w:t>
      </w:r>
      <w:r>
        <w:rPr>
          <w:rFonts w:hint="eastAsia" w:ascii="方正仿宋_GBK" w:hAnsi="方正仿宋_GBK" w:eastAsia="方正仿宋_GBK" w:cs="方正仿宋_GBK"/>
          <w:sz w:val="30"/>
          <w:szCs w:val="30"/>
        </w:rPr>
        <w:t>条</w:t>
      </w:r>
      <w:r>
        <w:rPr>
          <w:rFonts w:hint="eastAsia" w:ascii="方正仿宋_GBK" w:hAnsi="方正仿宋_GBK" w:eastAsia="方正仿宋_GBK" w:cs="方正仿宋_GBK"/>
          <w:sz w:val="30"/>
          <w:szCs w:val="30"/>
          <w:lang w:eastAsia="zh-CN"/>
        </w:rPr>
        <w:t>第（一）项</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生</w:t>
      </w:r>
      <w:r>
        <w:rPr>
          <w:rStyle w:val="12"/>
          <w:rFonts w:hint="eastAsia" w:ascii="方正仿宋_GBK" w:hAnsi="Arial" w:eastAsia="方正仿宋_GBK" w:cs="Arial"/>
          <w:bCs/>
          <w:color w:val="333333"/>
          <w:sz w:val="32"/>
          <w:szCs w:val="32"/>
        </w:rPr>
        <w:t>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Style w:val="13"/>
          <w:rFonts w:hint="eastAsia" w:ascii="方正仿宋_GBK" w:hAnsi="Arial" w:eastAsia="方正仿宋_GBK" w:cs="Arial"/>
          <w:color w:val="333333"/>
          <w:sz w:val="32"/>
          <w:szCs w:val="32"/>
        </w:rPr>
        <w:t>未在有较大危险因素的生产经营场所和有关设施、设备上设置明显的安全警示标志的</w:t>
      </w:r>
      <w:r>
        <w:rPr>
          <w:rFonts w:hint="eastAsia" w:ascii="方正仿宋_GBK" w:hAnsi="方正仿宋_GBK" w:eastAsia="方正仿宋_GBK" w:cs="方正仿宋_GBK"/>
          <w:sz w:val="30"/>
          <w:szCs w:val="30"/>
        </w:rPr>
        <w:t>”和《重庆市</w:t>
      </w:r>
      <w:r>
        <w:rPr>
          <w:rFonts w:hint="eastAsia" w:ascii="方正仿宋_GBK" w:hAnsi="方正仿宋_GBK" w:eastAsia="方正仿宋_GBK" w:cs="方正仿宋_GBK"/>
          <w:sz w:val="30"/>
          <w:szCs w:val="30"/>
          <w:lang w:eastAsia="zh-CN"/>
        </w:rPr>
        <w:t>安全生产行政处罚裁量基准</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渝</w:t>
      </w:r>
      <w:r>
        <w:rPr>
          <w:rFonts w:hint="eastAsia" w:ascii="方正仿宋_GBK" w:hAnsi="方正仿宋_GBK" w:eastAsia="方正仿宋_GBK" w:cs="方正仿宋_GBK"/>
          <w:sz w:val="30"/>
          <w:szCs w:val="30"/>
          <w:lang w:eastAsia="zh-CN"/>
        </w:rPr>
        <w:t>应急发</w:t>
      </w:r>
      <w:r>
        <w:rPr>
          <w:rFonts w:hint="eastAsia" w:ascii="方正仿宋_GBK" w:hAnsi="方正仿宋_GBK" w:eastAsia="方正仿宋_GBK" w:cs="方正仿宋_GBK"/>
          <w:sz w:val="30"/>
          <w:szCs w:val="30"/>
        </w:rPr>
        <w:t>〔2023〕</w:t>
      </w:r>
      <w:r>
        <w:rPr>
          <w:rFonts w:hint="eastAsia" w:ascii="方正仿宋_GBK" w:hAnsi="方正仿宋_GBK" w:eastAsia="方正仿宋_GBK" w:cs="方正仿宋_GBK"/>
          <w:sz w:val="30"/>
          <w:szCs w:val="30"/>
          <w:lang w:val="en-US" w:eastAsia="zh-CN"/>
        </w:rPr>
        <w:t>43</w:t>
      </w:r>
      <w:r>
        <w:rPr>
          <w:rFonts w:hint="eastAsia" w:ascii="方正仿宋_GBK" w:hAnsi="方正仿宋_GBK" w:eastAsia="方正仿宋_GBK" w:cs="方正仿宋_GBK"/>
          <w:sz w:val="30"/>
          <w:szCs w:val="30"/>
          <w:lang w:eastAsia="zh-CN"/>
        </w:rPr>
        <w:t>号）</w:t>
      </w:r>
      <w:r>
        <w:rPr>
          <w:rFonts w:hint="eastAsia" w:ascii="方正仿宋_GBK" w:hAnsi="方正仿宋_GBK" w:eastAsia="方正仿宋_GBK" w:cs="方正仿宋_GBK"/>
          <w:sz w:val="30"/>
          <w:szCs w:val="30"/>
        </w:rPr>
        <w:t>第</w:t>
      </w:r>
      <w:r>
        <w:rPr>
          <w:rFonts w:hint="eastAsia" w:ascii="方正仿宋_GBK" w:hAnsi="方正仿宋_GBK" w:eastAsia="方正仿宋_GBK" w:cs="方正仿宋_GBK"/>
          <w:sz w:val="30"/>
          <w:szCs w:val="30"/>
          <w:lang w:eastAsia="zh-CN"/>
        </w:rPr>
        <w:t>二部分第一节第</w:t>
      </w:r>
      <w:r>
        <w:rPr>
          <w:rFonts w:hint="eastAsia" w:ascii="方正仿宋_GBK" w:hAnsi="方正仿宋_GBK" w:eastAsia="方正仿宋_GBK" w:cs="方正仿宋_GBK"/>
          <w:sz w:val="30"/>
          <w:szCs w:val="30"/>
          <w:lang w:val="en-US" w:eastAsia="zh-CN"/>
        </w:rPr>
        <w:t>48</w:t>
      </w:r>
      <w:r>
        <w:rPr>
          <w:rFonts w:hint="eastAsia" w:ascii="方正仿宋_GBK" w:hAnsi="方正仿宋_GBK" w:eastAsia="方正仿宋_GBK" w:cs="方正仿宋_GBK"/>
          <w:sz w:val="30"/>
          <w:szCs w:val="30"/>
        </w:rPr>
        <w:t>项“</w:t>
      </w:r>
      <w:r>
        <w:rPr>
          <w:rFonts w:hint="eastAsia" w:ascii="方正仿宋_GBK" w:hAnsi="方正仿宋_GBK" w:eastAsia="方正仿宋_GBK" w:cs="方正仿宋_GBK"/>
          <w:sz w:val="30"/>
          <w:szCs w:val="30"/>
          <w:lang w:eastAsia="zh-CN"/>
        </w:rPr>
        <w:t>生产经营单位有</w:t>
      </w:r>
      <w:r>
        <w:rPr>
          <w:rFonts w:hint="eastAsia" w:ascii="方正仿宋_GBK" w:hAnsi="方正仿宋_GBK" w:eastAsia="方正仿宋_GBK" w:cs="方正仿宋_GBK"/>
          <w:sz w:val="30"/>
          <w:szCs w:val="30"/>
          <w:lang w:val="en-US" w:eastAsia="zh-CN"/>
        </w:rPr>
        <w:t>3处以下未设置明显的安全警示标志的，责令限期改正，处5000元以上1.5万元以下的罚款</w:t>
      </w:r>
      <w:r>
        <w:rPr>
          <w:rFonts w:hint="eastAsia" w:ascii="方正仿宋_GBK" w:hAnsi="方正仿宋_GBK" w:eastAsia="方正仿宋_GBK" w:cs="方正仿宋_GBK"/>
          <w:sz w:val="30"/>
          <w:szCs w:val="30"/>
          <w:lang w:eastAsia="zh-CN"/>
        </w:rPr>
        <w:t>”的规定，决定对</w:t>
      </w:r>
      <w:r>
        <w:rPr>
          <w:rFonts w:hint="eastAsia" w:ascii="方正仿宋_GBK" w:hAnsi="仿宋" w:eastAsia="方正仿宋_GBK" w:cs="Calibri"/>
          <w:sz w:val="30"/>
          <w:szCs w:val="30"/>
        </w:rPr>
        <w:t>重庆</w:t>
      </w:r>
      <w:r>
        <w:rPr>
          <w:rFonts w:hint="eastAsia" w:ascii="方正仿宋_GBK" w:hAnsi="仿宋" w:eastAsia="方正仿宋_GBK" w:cs="Calibri"/>
          <w:sz w:val="30"/>
          <w:szCs w:val="30"/>
          <w:lang w:eastAsia="zh-CN"/>
        </w:rPr>
        <w:t>市綦江区石角回伍页岩砖厂</w:t>
      </w:r>
      <w:r>
        <w:rPr>
          <w:rFonts w:hint="eastAsia" w:ascii="方正仿宋_GBK" w:hAnsi="方正仿宋_GBK" w:eastAsia="方正仿宋_GBK" w:cs="方正仿宋_GBK"/>
          <w:sz w:val="30"/>
          <w:szCs w:val="30"/>
        </w:rPr>
        <w:t>作出</w:t>
      </w:r>
      <w:r>
        <w:rPr>
          <w:rFonts w:hint="eastAsia" w:ascii="方正仿宋_GBK" w:hAnsi="方正仿宋_GBK" w:eastAsia="方正仿宋_GBK" w:cs="方正仿宋_GBK"/>
          <w:sz w:val="30"/>
          <w:szCs w:val="30"/>
          <w:lang w:eastAsia="zh-CN"/>
        </w:rPr>
        <w:t>责令限期改正</w:t>
      </w:r>
      <w:r>
        <w:rPr>
          <w:rFonts w:hint="eastAsia" w:ascii="方正仿宋_GBK" w:hAnsi="方正仿宋_GBK" w:eastAsia="方正仿宋_GBK" w:cs="方正仿宋_GBK"/>
          <w:sz w:val="30"/>
          <w:szCs w:val="30"/>
        </w:rPr>
        <w:t>，处壹万元罚款的行政处罚。</w:t>
      </w:r>
    </w:p>
    <w:p>
      <w:pPr>
        <w:spacing w:line="560" w:lineRule="exact"/>
        <w:ind w:firstLine="600" w:firstLineChars="200"/>
        <w:jc w:val="both"/>
        <w:rPr>
          <w:rFonts w:ascii="方正仿宋_GBK" w:hAnsi="仿宋" w:eastAsia="方正仿宋_GBK" w:cs="Calibri"/>
          <w:sz w:val="30"/>
          <w:szCs w:val="30"/>
        </w:rPr>
      </w:pPr>
      <w:r>
        <w:rPr>
          <w:rFonts w:hint="eastAsia" w:ascii="方正仿宋_GBK" w:hAnsi="方正仿宋_GBK" w:eastAsia="方正仿宋_GBK" w:cs="方正仿宋_GBK"/>
          <w:sz w:val="30"/>
          <w:szCs w:val="30"/>
        </w:rPr>
        <w:t>罚款自收到本决定书之日起15日内缴至邮政储蓄银行綦江支行，收款人：重庆市綦江区财政局，账号：10</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rPr>
        <w:t>4，到期不缴每日按罚款数额的3%加处罚款。</w:t>
      </w:r>
    </w:p>
    <w:p>
      <w:pPr>
        <w:spacing w:line="560" w:lineRule="exact"/>
        <w:ind w:firstLine="600" w:firstLineChars="200"/>
        <w:jc w:val="both"/>
        <w:rPr>
          <w:rFonts w:ascii="方正仿宋_GBK" w:hAnsi="仿宋" w:eastAsia="方正仿宋_GBK" w:cs="Calibri"/>
          <w:sz w:val="28"/>
          <w:szCs w:val="28"/>
        </w:rPr>
      </w:pPr>
      <w:r>
        <w:rPr>
          <w:rFonts w:hint="eastAsia" w:ascii="方正仿宋_GBK" w:hAnsi="仿宋" w:eastAsia="方正仿宋_GBK" w:cs="仿宋"/>
          <w:sz w:val="30"/>
          <w:szCs w:val="30"/>
        </w:rPr>
        <w:t>如果不服本决定，你</w:t>
      </w:r>
      <w:r>
        <w:rPr>
          <w:rFonts w:hint="eastAsia" w:ascii="方正仿宋_GBK" w:hAnsi="仿宋" w:eastAsia="方正仿宋_GBK" w:cs="仿宋"/>
          <w:sz w:val="30"/>
          <w:szCs w:val="30"/>
          <w:lang w:eastAsia="zh-CN"/>
        </w:rPr>
        <w:t>单位</w:t>
      </w:r>
      <w:r>
        <w:rPr>
          <w:rFonts w:hint="eastAsia" w:ascii="方正仿宋_GBK" w:hAnsi="仿宋" w:eastAsia="方正仿宋_GBK" w:cs="仿宋"/>
          <w:sz w:val="30"/>
          <w:szCs w:val="30"/>
        </w:rPr>
        <w:t>可以依法在60日内向重庆市綦江区人民政府申请行政复议，或者在6个月内依法向重庆市綦江区人民法院提起行政诉讼，但本决定不停止执行，法律另有规定的除外。</w:t>
      </w:r>
      <w:r>
        <w:rPr>
          <w:rFonts w:hint="eastAsia" w:ascii="方正仿宋_GBK" w:hAnsi="仿宋" w:eastAsia="方正仿宋_GBK" w:cs="Calibri"/>
          <w:sz w:val="30"/>
          <w:szCs w:val="30"/>
        </w:rPr>
        <w:t>逾期不申请行政复议、不提起行政诉讼又不履行的，本机关将依法申请人民法院强制执行或者依照有关规定强制执行。</w:t>
      </w:r>
    </w:p>
    <w:p>
      <w:pPr>
        <w:pStyle w:val="2"/>
        <w:spacing w:line="560" w:lineRule="exact"/>
        <w:ind w:firstLine="560"/>
        <w:rPr>
          <w:rFonts w:ascii="方正仿宋_GBK" w:hAnsi="仿宋" w:eastAsia="方正仿宋_GBK" w:cs="Calibri"/>
          <w:sz w:val="28"/>
          <w:szCs w:val="28"/>
        </w:rPr>
      </w:pPr>
    </w:p>
    <w:p>
      <w:pPr>
        <w:spacing w:line="560" w:lineRule="exact"/>
        <w:rPr>
          <w:rFonts w:ascii="方正仿宋_GBK" w:eastAsia="方正仿宋_GBK"/>
          <w:sz w:val="28"/>
          <w:szCs w:val="28"/>
        </w:rPr>
      </w:pPr>
    </w:p>
    <w:p>
      <w:pPr>
        <w:spacing w:line="560" w:lineRule="exact"/>
        <w:ind w:firstLine="4900" w:firstLineChars="1750"/>
        <w:rPr>
          <w:rFonts w:ascii="方正仿宋_GBK" w:hAnsi="仿宋" w:eastAsia="方正仿宋_GBK" w:cs="Calibri"/>
          <w:sz w:val="28"/>
          <w:szCs w:val="28"/>
        </w:rPr>
      </w:pPr>
      <w:r>
        <w:rPr>
          <w:rFonts w:hint="eastAsia" w:ascii="方正仿宋_GBK" w:hAnsi="仿宋" w:eastAsia="方正仿宋_GBK" w:cs="Calibri"/>
          <w:sz w:val="28"/>
          <w:szCs w:val="28"/>
        </w:rPr>
        <w:t>重庆市綦江区应急管理局</w:t>
      </w:r>
    </w:p>
    <w:p>
      <w:pPr>
        <w:spacing w:line="560" w:lineRule="exact"/>
        <w:rPr>
          <w:rFonts w:ascii="方正仿宋_GBK" w:hAnsi="仿宋" w:eastAsia="方正仿宋_GBK" w:cs="Calibri"/>
          <w:sz w:val="28"/>
          <w:szCs w:val="28"/>
        </w:rPr>
      </w:pPr>
      <w:r>
        <w:rPr>
          <w:rFonts w:hint="eastAsia" w:ascii="方正仿宋_GBK" w:hAnsi="仿宋" w:eastAsia="方正仿宋_GBK" w:cs="Calibri"/>
          <w:sz w:val="28"/>
          <w:szCs w:val="28"/>
        </w:rPr>
        <w:t xml:space="preserve">                                 </w:t>
      </w:r>
      <w:r>
        <w:rPr>
          <w:rFonts w:hint="eastAsia" w:ascii="方正仿宋_GBK" w:hAnsi="仿宋" w:eastAsia="方正仿宋_GBK" w:cs="Calibri"/>
          <w:sz w:val="28"/>
          <w:szCs w:val="28"/>
          <w:lang w:val="en-US" w:eastAsia="zh-CN"/>
        </w:rPr>
        <w:t xml:space="preserve"> </w:t>
      </w:r>
      <w:r>
        <w:rPr>
          <w:rFonts w:hint="eastAsia" w:ascii="方正仿宋_GBK" w:hAnsi="仿宋" w:eastAsia="方正仿宋_GBK" w:cs="Calibri"/>
          <w:sz w:val="28"/>
          <w:szCs w:val="28"/>
        </w:rPr>
        <w:t xml:space="preserve">   </w:t>
      </w:r>
      <w:r>
        <w:rPr>
          <w:rFonts w:hint="eastAsia" w:ascii="方正仿宋_GBK" w:hAnsi="仿宋" w:eastAsia="方正仿宋_GBK" w:cs="Calibri"/>
          <w:sz w:val="28"/>
          <w:szCs w:val="28"/>
          <w:lang w:val="en-US" w:eastAsia="zh-CN"/>
        </w:rPr>
        <w:t xml:space="preserve">  2024</w:t>
      </w:r>
      <w:r>
        <w:rPr>
          <w:rFonts w:hint="eastAsia" w:ascii="方正仿宋_GBK" w:hAnsi="仿宋" w:eastAsia="方正仿宋_GBK" w:cs="Calibri"/>
          <w:sz w:val="28"/>
          <w:szCs w:val="28"/>
        </w:rPr>
        <w:t>年</w:t>
      </w:r>
      <w:r>
        <w:rPr>
          <w:rFonts w:hint="eastAsia" w:ascii="方正仿宋_GBK" w:hAnsi="仿宋" w:eastAsia="方正仿宋_GBK" w:cs="Calibri"/>
          <w:sz w:val="28"/>
          <w:szCs w:val="28"/>
          <w:lang w:val="en-US" w:eastAsia="zh-CN"/>
        </w:rPr>
        <w:t>4</w:t>
      </w:r>
      <w:r>
        <w:rPr>
          <w:rFonts w:hint="eastAsia" w:ascii="方正仿宋_GBK" w:hAnsi="仿宋" w:eastAsia="方正仿宋_GBK" w:cs="Calibri"/>
          <w:sz w:val="28"/>
          <w:szCs w:val="28"/>
        </w:rPr>
        <w:t>月</w:t>
      </w:r>
      <w:r>
        <w:rPr>
          <w:rFonts w:hint="eastAsia" w:ascii="方正仿宋_GBK" w:hAnsi="仿宋" w:eastAsia="方正仿宋_GBK" w:cs="Calibri"/>
          <w:sz w:val="28"/>
          <w:szCs w:val="28"/>
          <w:lang w:val="en-US" w:eastAsia="zh-CN"/>
        </w:rPr>
        <w:t>28</w:t>
      </w:r>
      <w:r>
        <w:rPr>
          <w:rFonts w:hint="eastAsia" w:ascii="方正仿宋_GBK" w:hAnsi="仿宋" w:eastAsia="方正仿宋_GBK" w:cs="Calibri"/>
          <w:sz w:val="28"/>
          <w:szCs w:val="28"/>
        </w:rPr>
        <w:t>日</w:t>
      </w:r>
    </w:p>
    <w:p/>
    <w:p>
      <w:pPr>
        <w:pStyle w:val="2"/>
      </w:pPr>
    </w:p>
    <w:p/>
    <w:p>
      <w:pPr>
        <w:pStyle w:val="2"/>
      </w:pPr>
    </w:p>
    <w:p/>
    <w:p>
      <w:pPr>
        <w:pStyle w:val="2"/>
      </w:pPr>
    </w:p>
    <w:p>
      <w:pPr>
        <w:pStyle w:val="2"/>
      </w:pPr>
    </w:p>
    <w:p>
      <w:pPr>
        <w:spacing w:line="20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35" name="直接连接符 43"/>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43" o:spid="_x0000_s1026" o:spt="20" style="position:absolute;left:0pt;margin-left:0pt;margin-top:0.8pt;height:0pt;width:432pt;z-index:25166028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JJ2OXQAAAABAEAAA8AAAAAAAAAAQAgAAAA&#10;IgAAAGRycy9kb3ducmV2LnhtbFBLAQIUABQAAAAIAIdO4kAeY4hp2gEAAJcDAAAOAAAAAAAAAAEA&#10;IAAAAB8BAABkcnMvZTJvRG9jLnhtbFBLBQYAAAAABgAGAFkBAABrBQAAAAA=&#10;">
                <v:fill on="f" focussize="0,0"/>
                <v:stroke weight="1.5pt" color="#000000" joinstyle="round"/>
                <v:imagedata o:title=""/>
                <o:lock v:ext="edit" aspectratio="f"/>
              </v:line>
            </w:pict>
          </mc:Fallback>
        </mc:AlternateContent>
      </w:r>
    </w:p>
    <w:p>
      <w:r>
        <w:rPr>
          <w:rFonts w:hint="eastAsia" w:ascii="仿宋_GB2312" w:hAnsi="仿宋" w:eastAsia="仿宋_GB2312" w:cs="Calibri"/>
          <w:sz w:val="24"/>
          <w:szCs w:val="24"/>
        </w:rPr>
        <w:t>本文书一式两份：一份由应急管理部门备案，一份交被处罚单位。</w:t>
      </w:r>
    </w:p>
    <w:sectPr>
      <w:pgSz w:w="11906" w:h="16838"/>
      <w:pgMar w:top="1208" w:right="1240" w:bottom="1185" w:left="14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TQ0Y2ZlMTZjOTFjZDA2YWUyZWM1MjYwYTk5NzMifQ=="/>
  </w:docVars>
  <w:rsids>
    <w:rsidRoot w:val="00C95970"/>
    <w:rsid w:val="000935BF"/>
    <w:rsid w:val="000B52E9"/>
    <w:rsid w:val="00205318"/>
    <w:rsid w:val="00266653"/>
    <w:rsid w:val="002D150D"/>
    <w:rsid w:val="00351A2F"/>
    <w:rsid w:val="00694BB7"/>
    <w:rsid w:val="00793227"/>
    <w:rsid w:val="007F0BB9"/>
    <w:rsid w:val="00837742"/>
    <w:rsid w:val="00907404"/>
    <w:rsid w:val="009232C8"/>
    <w:rsid w:val="009D40CF"/>
    <w:rsid w:val="00A551E6"/>
    <w:rsid w:val="00A9435F"/>
    <w:rsid w:val="00C73514"/>
    <w:rsid w:val="00C95970"/>
    <w:rsid w:val="00CC57EC"/>
    <w:rsid w:val="00EA29A9"/>
    <w:rsid w:val="00EA7D96"/>
    <w:rsid w:val="00EE39B3"/>
    <w:rsid w:val="00F1063B"/>
    <w:rsid w:val="00F5528A"/>
    <w:rsid w:val="00F868EA"/>
    <w:rsid w:val="014E6F92"/>
    <w:rsid w:val="07571DA9"/>
    <w:rsid w:val="0AC303F3"/>
    <w:rsid w:val="0DA0124E"/>
    <w:rsid w:val="104D01F0"/>
    <w:rsid w:val="130309DF"/>
    <w:rsid w:val="1CDD7500"/>
    <w:rsid w:val="235D26B6"/>
    <w:rsid w:val="276F6FF0"/>
    <w:rsid w:val="2B9D6B6A"/>
    <w:rsid w:val="2C8B2838"/>
    <w:rsid w:val="33A26964"/>
    <w:rsid w:val="38C132BF"/>
    <w:rsid w:val="3A944469"/>
    <w:rsid w:val="3D532440"/>
    <w:rsid w:val="4034266A"/>
    <w:rsid w:val="46A6510C"/>
    <w:rsid w:val="4D291CB7"/>
    <w:rsid w:val="4DA46948"/>
    <w:rsid w:val="578A28AE"/>
    <w:rsid w:val="615B798E"/>
    <w:rsid w:val="61904359"/>
    <w:rsid w:val="64456323"/>
    <w:rsid w:val="65044496"/>
    <w:rsid w:val="6C8C4F0B"/>
    <w:rsid w:val="748B6003"/>
    <w:rsid w:val="76BA0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批注框文本 字符"/>
    <w:basedOn w:val="7"/>
    <w:link w:val="3"/>
    <w:semiHidden/>
    <w:qFormat/>
    <w:uiPriority w:val="99"/>
    <w:rPr>
      <w:rFonts w:ascii="Calibri" w:hAnsi="Calibri" w:eastAsia="宋体" w:cs="Times New Roman"/>
      <w:sz w:val="18"/>
      <w:szCs w:val="18"/>
    </w:rPr>
  </w:style>
  <w:style w:type="character" w:customStyle="1" w:styleId="10">
    <w:name w:val="页眉 字符"/>
    <w:basedOn w:val="7"/>
    <w:link w:val="5"/>
    <w:qFormat/>
    <w:uiPriority w:val="99"/>
    <w:rPr>
      <w:rFonts w:ascii="Calibri" w:hAnsi="Calibri" w:eastAsia="宋体" w:cs="Times New Roman"/>
      <w:sz w:val="18"/>
      <w:szCs w:val="18"/>
    </w:rPr>
  </w:style>
  <w:style w:type="character" w:customStyle="1" w:styleId="11">
    <w:name w:val="页脚 字符"/>
    <w:basedOn w:val="7"/>
    <w:link w:val="4"/>
    <w:qFormat/>
    <w:uiPriority w:val="99"/>
    <w:rPr>
      <w:rFonts w:ascii="Calibri" w:hAnsi="Calibri" w:eastAsia="宋体" w:cs="Times New Roman"/>
      <w:sz w:val="18"/>
      <w:szCs w:val="18"/>
    </w:rPr>
  </w:style>
  <w:style w:type="character" w:customStyle="1" w:styleId="12">
    <w:name w:val="bjh-strong"/>
    <w:basedOn w:val="7"/>
    <w:qFormat/>
    <w:uiPriority w:val="0"/>
  </w:style>
  <w:style w:type="character" w:customStyle="1" w:styleId="13">
    <w:name w:val="bjh-p"/>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1054</Words>
  <Characters>1127</Characters>
  <Lines>8</Lines>
  <Paragraphs>2</Paragraphs>
  <TotalTime>1</TotalTime>
  <ScaleCrop>false</ScaleCrop>
  <LinksUpToDate>false</LinksUpToDate>
  <CharactersWithSpaces>1176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2022-03-15T08:22:00Z</dcterms:created>
  <dc:creator>AutoBVT</dc:creator>
  <cp:lastModifiedBy>向瑜</cp:lastModifiedBy>
  <cp:lastPrinted>2023-11-21T09:14:00Z</cp:lastPrinted>
  <dcterms:modified xsi:type="dcterms:W3CDTF">2024-05-10T03:07:46Z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5566FB48D8654E118FF8928EB6F164DA</vt:lpwstr>
  </property>
</Properties>
</file>