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F8DEB2">
      <w:pPr>
        <w:keepNext w:val="0"/>
        <w:keepLines w:val="0"/>
        <w:pageBreakBefore w:val="0"/>
        <w:widowControl w:val="0"/>
        <w:kinsoku/>
        <w:wordWrap/>
        <w:overflowPunct/>
        <w:topLinePunct w:val="0"/>
        <w:autoSpaceDE/>
        <w:autoSpaceDN/>
        <w:bidi w:val="0"/>
        <w:adjustRightInd w:val="0"/>
        <w:snapToGrid w:val="0"/>
        <w:spacing w:line="576" w:lineRule="exact"/>
        <w:ind w:firstLine="883" w:firstLineChars="200"/>
        <w:jc w:val="both"/>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b/>
          <w:sz w:val="44"/>
          <w:szCs w:val="44"/>
          <w:lang w:val="en-US" w:eastAsia="zh-CN"/>
        </w:rPr>
        <w:t>重庆市</w:t>
      </w:r>
      <w:r>
        <w:rPr>
          <w:rFonts w:hint="eastAsia" w:ascii="方正小标宋_GBK" w:hAnsi="方正小标宋_GBK" w:eastAsia="方正小标宋_GBK" w:cs="方正小标宋_GBK"/>
          <w:b/>
          <w:sz w:val="44"/>
          <w:szCs w:val="44"/>
        </w:rPr>
        <w:t>綦江区产前筛查机构公示表</w:t>
      </w:r>
    </w:p>
    <w:p w14:paraId="1B66FD6C">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jc w:val="both"/>
        <w:textAlignment w:val="auto"/>
        <w:rPr>
          <w:rFonts w:hint="eastAsia" w:ascii="方正仿宋_GBK" w:hAnsi="方正仿宋_GBK" w:eastAsia="方正仿宋_GBK" w:cs="方正仿宋_GBK"/>
          <w:sz w:val="32"/>
          <w:szCs w:val="32"/>
        </w:rPr>
      </w:pPr>
    </w:p>
    <w:p w14:paraId="555FDB0C">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为规范全区产前筛查服务管理，保障母婴健康权益，</w:t>
      </w:r>
    </w:p>
    <w:p w14:paraId="1B64F79B">
      <w:pPr>
        <w:keepNext w:val="0"/>
        <w:keepLines w:val="0"/>
        <w:pageBreakBefore w:val="0"/>
        <w:widowControl w:val="0"/>
        <w:kinsoku/>
        <w:wordWrap/>
        <w:overflowPunct/>
        <w:topLinePunct w:val="0"/>
        <w:autoSpaceDE/>
        <w:autoSpaceDN/>
        <w:bidi w:val="0"/>
        <w:adjustRightInd w:val="0"/>
        <w:snapToGrid w:val="0"/>
        <w:spacing w:line="576" w:lineRule="exact"/>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落实</w:t>
      </w:r>
      <w:r>
        <w:rPr>
          <w:rFonts w:hint="eastAsia" w:ascii="方正仿宋_GBK" w:hAnsi="方正仿宋_GBK" w:eastAsia="方正仿宋_GBK" w:cs="方正仿宋_GBK"/>
          <w:sz w:val="32"/>
          <w:szCs w:val="32"/>
        </w:rPr>
        <w:t>国家卫生健康委办公厅《关于进一步加强产前筛查服务管理的通知》（国卫妇幼发〔2025〕6 号）</w:t>
      </w:r>
      <w:r>
        <w:rPr>
          <w:rFonts w:hint="eastAsia" w:ascii="方正仿宋_GBK" w:hAnsi="方正仿宋_GBK" w:eastAsia="方正仿宋_GBK" w:cs="方正仿宋_GBK"/>
          <w:sz w:val="32"/>
          <w:szCs w:val="32"/>
          <w:lang w:val="en-US" w:eastAsia="zh-CN"/>
        </w:rPr>
        <w:t>和</w:t>
      </w:r>
      <w:r>
        <w:rPr>
          <w:rFonts w:hint="eastAsia" w:ascii="方正仿宋_GBK" w:hAnsi="方正仿宋_GBK" w:eastAsia="方正仿宋_GBK" w:cs="方正仿宋_GBK"/>
          <w:sz w:val="32"/>
          <w:szCs w:val="32"/>
        </w:rPr>
        <w:t>国家卫生健康委《</w:t>
      </w:r>
      <w:r>
        <w:rPr>
          <w:rFonts w:hint="eastAsia" w:ascii="方正仿宋_GBK" w:hAnsi="方正仿宋_GBK" w:eastAsia="方正仿宋_GBK" w:cs="方正仿宋_GBK"/>
          <w:sz w:val="32"/>
          <w:szCs w:val="32"/>
          <w:lang w:val="en-US" w:eastAsia="zh-CN"/>
        </w:rPr>
        <w:t>关于印发开展产前筛查技术医疗机构基本标准和开展产前诊断技术医疗机构基本标准的通知</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国卫妇幼函</w:t>
      </w:r>
      <w:r>
        <w:rPr>
          <w:rFonts w:hint="eastAsia" w:ascii="方正仿宋_GBK" w:hAnsi="方正仿宋_GBK" w:eastAsia="方正仿宋_GBK" w:cs="方正仿宋_GBK"/>
          <w:sz w:val="32"/>
          <w:szCs w:val="32"/>
        </w:rPr>
        <w:t>〔20</w:t>
      </w:r>
      <w:r>
        <w:rPr>
          <w:rFonts w:hint="eastAsia" w:ascii="方正仿宋_GBK" w:hAnsi="方正仿宋_GBK" w:eastAsia="方正仿宋_GBK" w:cs="方正仿宋_GBK"/>
          <w:sz w:val="32"/>
          <w:szCs w:val="32"/>
          <w:lang w:val="en-US" w:eastAsia="zh-CN"/>
        </w:rPr>
        <w:t>19</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297</w:t>
      </w:r>
      <w:r>
        <w:rPr>
          <w:rFonts w:hint="eastAsia" w:ascii="方正仿宋_GBK" w:hAnsi="方正仿宋_GBK" w:eastAsia="方正仿宋_GBK" w:cs="方正仿宋_GBK"/>
          <w:sz w:val="32"/>
          <w:szCs w:val="32"/>
        </w:rPr>
        <w:t>号</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要求</w:t>
      </w:r>
      <w:r>
        <w:rPr>
          <w:rFonts w:hint="eastAsia" w:ascii="方正仿宋_GBK" w:hAnsi="方正仿宋_GBK" w:eastAsia="方正仿宋_GBK" w:cs="方正仿宋_GBK"/>
          <w:sz w:val="32"/>
          <w:szCs w:val="32"/>
        </w:rPr>
        <w:t>，现将綦江区取得产前筛查资质的医疗机构信息公示如下，接受社会监督。</w:t>
      </w:r>
    </w:p>
    <w:p w14:paraId="42DF6307">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监督电话：</w:t>
      </w:r>
      <w:r>
        <w:rPr>
          <w:rFonts w:hint="eastAsia" w:ascii="方正仿宋_GBK" w:hAnsi="方正仿宋_GBK" w:eastAsia="方正仿宋_GBK" w:cs="方正仿宋_GBK"/>
          <w:sz w:val="32"/>
          <w:szCs w:val="32"/>
          <w:lang w:val="en-US" w:eastAsia="zh-CN"/>
        </w:rPr>
        <w:t>85895000</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 xml:space="preserve"> </w:t>
      </w:r>
    </w:p>
    <w:p w14:paraId="56A8FEF6">
      <w:pPr>
        <w:keepNext w:val="0"/>
        <w:keepLines w:val="0"/>
        <w:pageBreakBefore w:val="0"/>
        <w:widowControl w:val="0"/>
        <w:kinsoku/>
        <w:wordWrap/>
        <w:overflowPunct/>
        <w:topLinePunct w:val="0"/>
        <w:autoSpaceDE/>
        <w:autoSpaceDN/>
        <w:bidi w:val="0"/>
        <w:adjustRightInd w:val="0"/>
        <w:snapToGrid w:val="0"/>
        <w:spacing w:line="576" w:lineRule="exact"/>
        <w:ind w:left="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发布日期</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2026</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16</w:t>
      </w:r>
      <w:r>
        <w:rPr>
          <w:rFonts w:hint="eastAsia" w:ascii="方正仿宋_GBK" w:hAnsi="方正仿宋_GBK" w:eastAsia="方正仿宋_GBK" w:cs="方正仿宋_GBK"/>
          <w:sz w:val="32"/>
          <w:szCs w:val="32"/>
        </w:rPr>
        <w:t>日</w:t>
      </w:r>
    </w:p>
    <w:tbl>
      <w:tblPr>
        <w:tblStyle w:val="2"/>
        <w:tblW w:w="9423" w:type="dxa"/>
        <w:tblInd w:w="-473"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737"/>
        <w:gridCol w:w="1418"/>
        <w:gridCol w:w="2059"/>
        <w:gridCol w:w="2059"/>
        <w:gridCol w:w="1131"/>
        <w:gridCol w:w="2019"/>
      </w:tblGrid>
      <w:tr w14:paraId="5E435EAF">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1381" w:hRule="atLeast"/>
        </w:trPr>
        <w:tc>
          <w:tcPr>
            <w:tcW w:w="73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7702B82">
            <w:pPr>
              <w:spacing w:before="120" w:after="120" w:line="288" w:lineRule="auto"/>
              <w:jc w:val="left"/>
              <w:rPr>
                <w:rFonts w:hint="eastAsia" w:ascii="仿宋" w:hAnsi="仿宋" w:eastAsia="仿宋" w:cs="仿宋"/>
                <w:sz w:val="28"/>
                <w:szCs w:val="28"/>
              </w:rPr>
            </w:pPr>
            <w:r>
              <w:rPr>
                <w:rFonts w:hint="eastAsia" w:ascii="仿宋" w:hAnsi="仿宋" w:eastAsia="仿宋" w:cs="仿宋"/>
                <w:sz w:val="28"/>
                <w:szCs w:val="28"/>
                <w:lang w:val="en-US" w:eastAsia="zh-CN"/>
              </w:rPr>
              <w:t>序号</w:t>
            </w:r>
          </w:p>
        </w:tc>
        <w:tc>
          <w:tcPr>
            <w:tcW w:w="141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03EAC235">
            <w:pPr>
              <w:spacing w:before="120" w:after="120" w:line="288" w:lineRule="auto"/>
              <w:jc w:val="left"/>
              <w:rPr>
                <w:rFonts w:hint="eastAsia" w:ascii="仿宋" w:hAnsi="仿宋" w:eastAsia="仿宋" w:cs="仿宋"/>
                <w:sz w:val="28"/>
                <w:szCs w:val="28"/>
              </w:rPr>
            </w:pPr>
          </w:p>
          <w:p w14:paraId="6B49AA22">
            <w:pPr>
              <w:spacing w:before="120" w:after="120" w:line="288" w:lineRule="auto"/>
              <w:jc w:val="left"/>
              <w:rPr>
                <w:rFonts w:hint="eastAsia" w:ascii="仿宋" w:hAnsi="仿宋" w:eastAsia="仿宋" w:cs="仿宋"/>
                <w:sz w:val="28"/>
                <w:szCs w:val="28"/>
              </w:rPr>
            </w:pPr>
            <w:r>
              <w:rPr>
                <w:rFonts w:hint="eastAsia" w:ascii="仿宋" w:hAnsi="仿宋" w:eastAsia="仿宋" w:cs="仿宋"/>
                <w:sz w:val="28"/>
                <w:szCs w:val="28"/>
              </w:rPr>
              <w:t>机构名称</w:t>
            </w:r>
          </w:p>
        </w:tc>
        <w:tc>
          <w:tcPr>
            <w:tcW w:w="2059"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52277133">
            <w:pPr>
              <w:spacing w:before="120" w:after="120" w:line="288" w:lineRule="auto"/>
              <w:jc w:val="left"/>
              <w:rPr>
                <w:rFonts w:hint="eastAsia" w:ascii="仿宋" w:hAnsi="仿宋" w:eastAsia="仿宋" w:cs="仿宋"/>
                <w:sz w:val="28"/>
                <w:szCs w:val="28"/>
                <w:lang w:eastAsia="zh-CN"/>
              </w:rPr>
            </w:pPr>
            <w:r>
              <w:rPr>
                <w:rFonts w:hint="eastAsia" w:ascii="仿宋" w:hAnsi="仿宋" w:eastAsia="仿宋" w:cs="仿宋"/>
                <w:sz w:val="28"/>
                <w:szCs w:val="28"/>
              </w:rPr>
              <w:t>《母婴保健技术服务执业许可证》</w:t>
            </w:r>
            <w:r>
              <w:rPr>
                <w:rFonts w:hint="eastAsia" w:ascii="仿宋" w:hAnsi="仿宋" w:eastAsia="仿宋" w:cs="仿宋"/>
                <w:sz w:val="28"/>
                <w:szCs w:val="28"/>
                <w:lang w:val="en-US" w:eastAsia="zh-CN"/>
              </w:rPr>
              <w:t>登记号</w:t>
            </w:r>
          </w:p>
        </w:tc>
        <w:tc>
          <w:tcPr>
            <w:tcW w:w="2059"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F18C1E9">
            <w:pPr>
              <w:spacing w:before="120" w:after="120" w:line="288" w:lineRule="auto"/>
              <w:jc w:val="left"/>
              <w:rPr>
                <w:rFonts w:hint="eastAsia" w:ascii="仿宋" w:hAnsi="仿宋" w:eastAsia="仿宋" w:cs="仿宋"/>
                <w:sz w:val="28"/>
                <w:szCs w:val="28"/>
              </w:rPr>
            </w:pPr>
          </w:p>
          <w:p w14:paraId="19C676D6">
            <w:pPr>
              <w:spacing w:before="120" w:after="120" w:line="288" w:lineRule="auto"/>
              <w:jc w:val="left"/>
              <w:rPr>
                <w:rFonts w:hint="eastAsia" w:ascii="仿宋" w:hAnsi="仿宋" w:eastAsia="仿宋" w:cs="仿宋"/>
                <w:sz w:val="28"/>
                <w:szCs w:val="28"/>
              </w:rPr>
            </w:pPr>
            <w:r>
              <w:rPr>
                <w:rFonts w:hint="eastAsia" w:ascii="仿宋" w:hAnsi="仿宋" w:eastAsia="仿宋" w:cs="仿宋"/>
                <w:sz w:val="28"/>
                <w:szCs w:val="28"/>
              </w:rPr>
              <w:t>机构地址</w:t>
            </w:r>
          </w:p>
        </w:tc>
        <w:tc>
          <w:tcPr>
            <w:tcW w:w="1131"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B1A6813">
            <w:pPr>
              <w:spacing w:before="120" w:after="120" w:line="288" w:lineRule="auto"/>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法人代表人</w:t>
            </w:r>
            <w:bookmarkStart w:id="0" w:name="_GoBack"/>
            <w:bookmarkEnd w:id="0"/>
          </w:p>
        </w:tc>
        <w:tc>
          <w:tcPr>
            <w:tcW w:w="2019"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D2AFCF8">
            <w:pPr>
              <w:spacing w:before="120" w:after="120" w:line="288" w:lineRule="auto"/>
              <w:jc w:val="left"/>
              <w:rPr>
                <w:rFonts w:hint="eastAsia" w:ascii="仿宋" w:hAnsi="仿宋" w:eastAsia="仿宋" w:cs="仿宋"/>
                <w:sz w:val="28"/>
                <w:szCs w:val="28"/>
              </w:rPr>
            </w:pPr>
          </w:p>
          <w:p w14:paraId="56DC4ACE">
            <w:pPr>
              <w:spacing w:before="120" w:after="120" w:line="288" w:lineRule="auto"/>
              <w:jc w:val="left"/>
              <w:rPr>
                <w:rFonts w:hint="eastAsia" w:ascii="仿宋" w:hAnsi="仿宋" w:eastAsia="仿宋" w:cs="仿宋"/>
                <w:sz w:val="28"/>
                <w:szCs w:val="28"/>
              </w:rPr>
            </w:pPr>
            <w:r>
              <w:rPr>
                <w:rFonts w:hint="eastAsia" w:ascii="仿宋" w:hAnsi="仿宋" w:eastAsia="仿宋" w:cs="仿宋"/>
                <w:sz w:val="28"/>
                <w:szCs w:val="28"/>
              </w:rPr>
              <w:t>联系电话</w:t>
            </w:r>
          </w:p>
        </w:tc>
      </w:tr>
      <w:tr w14:paraId="780A1AD8">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73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F57C2F5">
            <w:pPr>
              <w:spacing w:before="120" w:after="120" w:line="288" w:lineRule="auto"/>
              <w:jc w:val="both"/>
              <w:rPr>
                <w:rFonts w:hint="eastAsia" w:ascii="仿宋" w:hAnsi="仿宋" w:eastAsia="仿宋" w:cs="仿宋"/>
                <w:sz w:val="28"/>
                <w:szCs w:val="28"/>
              </w:rPr>
            </w:pPr>
          </w:p>
          <w:p w14:paraId="61C11621">
            <w:pPr>
              <w:spacing w:before="120" w:after="120" w:line="288" w:lineRule="auto"/>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p>
        </w:tc>
        <w:tc>
          <w:tcPr>
            <w:tcW w:w="141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629CC4E">
            <w:pPr>
              <w:spacing w:before="120" w:after="120" w:line="288" w:lineRule="auto"/>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江苏省人民医院重庆医院</w:t>
            </w:r>
          </w:p>
        </w:tc>
        <w:tc>
          <w:tcPr>
            <w:tcW w:w="2059"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2EF31020">
            <w:pPr>
              <w:keepNext w:val="0"/>
              <w:keepLines w:val="0"/>
              <w:widowControl w:val="0"/>
              <w:suppressLineNumbers w:val="0"/>
              <w:spacing w:before="0" w:beforeAutospacing="0" w:after="0" w:afterAutospacing="0"/>
              <w:ind w:left="0" w:right="0"/>
              <w:jc w:val="both"/>
              <w:rPr>
                <w:highlight w:val="none"/>
              </w:rPr>
            </w:pPr>
            <w:r>
              <w:rPr>
                <w:rFonts w:hint="eastAsia" w:ascii="仿宋" w:hAnsi="仿宋" w:eastAsia="仿宋" w:cs="仿宋"/>
                <w:kern w:val="0"/>
                <w:sz w:val="28"/>
                <w:szCs w:val="28"/>
                <w:highlight w:val="none"/>
                <w:lang w:val="en-US" w:eastAsia="zh-CN" w:bidi="ar"/>
              </w:rPr>
              <w:t>M50011056011101001</w:t>
            </w:r>
          </w:p>
          <w:p w14:paraId="7988A0EF">
            <w:pPr>
              <w:spacing w:before="120" w:after="120" w:line="288" w:lineRule="auto"/>
              <w:jc w:val="left"/>
              <w:rPr>
                <w:rFonts w:hint="eastAsia" w:ascii="仿宋" w:hAnsi="仿宋" w:eastAsia="仿宋" w:cs="仿宋"/>
                <w:sz w:val="28"/>
                <w:szCs w:val="28"/>
                <w:highlight w:val="none"/>
              </w:rPr>
            </w:pPr>
          </w:p>
        </w:tc>
        <w:tc>
          <w:tcPr>
            <w:tcW w:w="2059"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4156B7C7">
            <w:pPr>
              <w:keepNext w:val="0"/>
              <w:keepLines w:val="0"/>
              <w:widowControl w:val="0"/>
              <w:suppressLineNumbers w:val="0"/>
              <w:spacing w:before="0" w:beforeAutospacing="0" w:after="0" w:afterAutospacing="0"/>
              <w:ind w:left="0" w:right="0"/>
              <w:jc w:val="both"/>
              <w:rPr>
                <w:rFonts w:hint="eastAsia" w:ascii="仿宋" w:hAnsi="仿宋" w:eastAsia="仿宋" w:cs="仿宋"/>
                <w:sz w:val="28"/>
                <w:szCs w:val="28"/>
              </w:rPr>
            </w:pPr>
            <w:r>
              <w:rPr>
                <w:rFonts w:hint="eastAsia" w:ascii="仿宋" w:hAnsi="仿宋" w:eastAsia="仿宋" w:cs="仿宋"/>
                <w:kern w:val="0"/>
                <w:sz w:val="28"/>
                <w:szCs w:val="28"/>
                <w:lang w:val="en-US" w:eastAsia="zh-CN" w:bidi="ar"/>
              </w:rPr>
              <w:t>重庆市綦江区古南街道沱湾支路54号</w:t>
            </w:r>
          </w:p>
        </w:tc>
        <w:tc>
          <w:tcPr>
            <w:tcW w:w="1131"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3E377EE">
            <w:pPr>
              <w:keepNext w:val="0"/>
              <w:keepLines w:val="0"/>
              <w:widowControl w:val="0"/>
              <w:suppressLineNumbers w:val="0"/>
              <w:spacing w:before="0" w:beforeAutospacing="0" w:after="0" w:afterAutospacing="0"/>
              <w:ind w:left="0" w:right="0"/>
              <w:jc w:val="both"/>
            </w:pPr>
            <w:r>
              <w:rPr>
                <w:rFonts w:hint="eastAsia" w:ascii="仿宋" w:hAnsi="仿宋" w:eastAsia="仿宋" w:cs="仿宋"/>
                <w:kern w:val="0"/>
                <w:sz w:val="28"/>
                <w:szCs w:val="28"/>
                <w:lang w:val="en-US" w:eastAsia="zh-CN" w:bidi="ar"/>
              </w:rPr>
              <w:t>杨刚</w:t>
            </w:r>
          </w:p>
          <w:p w14:paraId="6FDA29CA">
            <w:pPr>
              <w:spacing w:before="120" w:after="120" w:line="288" w:lineRule="auto"/>
              <w:jc w:val="left"/>
              <w:rPr>
                <w:rFonts w:hint="eastAsia" w:ascii="仿宋" w:hAnsi="仿宋" w:eastAsia="仿宋" w:cs="仿宋"/>
                <w:sz w:val="28"/>
                <w:szCs w:val="28"/>
              </w:rPr>
            </w:pPr>
          </w:p>
        </w:tc>
        <w:tc>
          <w:tcPr>
            <w:tcW w:w="2019"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0933425F">
            <w:pPr>
              <w:keepNext w:val="0"/>
              <w:keepLines w:val="0"/>
              <w:widowControl w:val="0"/>
              <w:suppressLineNumbers w:val="0"/>
              <w:spacing w:before="0" w:beforeAutospacing="0" w:after="0" w:afterAutospacing="0"/>
              <w:ind w:left="0" w:right="0"/>
              <w:jc w:val="both"/>
            </w:pPr>
            <w:r>
              <w:rPr>
                <w:rFonts w:hint="eastAsia" w:ascii="仿宋" w:hAnsi="仿宋" w:eastAsia="仿宋" w:cs="仿宋"/>
                <w:kern w:val="0"/>
                <w:sz w:val="28"/>
                <w:szCs w:val="28"/>
                <w:lang w:val="en-US" w:eastAsia="zh-CN" w:bidi="ar"/>
              </w:rPr>
              <w:t>023-48621002</w:t>
            </w:r>
          </w:p>
          <w:p w14:paraId="0506F3BE">
            <w:pPr>
              <w:spacing w:before="120" w:after="120" w:line="288" w:lineRule="auto"/>
              <w:jc w:val="left"/>
              <w:rPr>
                <w:rFonts w:hint="eastAsia" w:ascii="仿宋" w:hAnsi="仿宋" w:eastAsia="仿宋" w:cs="仿宋"/>
                <w:sz w:val="28"/>
                <w:szCs w:val="28"/>
              </w:rPr>
            </w:pPr>
          </w:p>
        </w:tc>
      </w:tr>
      <w:tr w14:paraId="475C750E">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73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413D2FC2">
            <w:pPr>
              <w:spacing w:before="120" w:after="120" w:line="288" w:lineRule="auto"/>
              <w:jc w:val="center"/>
              <w:rPr>
                <w:rFonts w:hint="eastAsia" w:ascii="仿宋" w:hAnsi="仿宋" w:eastAsia="仿宋" w:cs="仿宋"/>
                <w:sz w:val="28"/>
                <w:szCs w:val="28"/>
                <w:lang w:val="en-US" w:eastAsia="zh-CN"/>
              </w:rPr>
            </w:pPr>
          </w:p>
          <w:p w14:paraId="0427D2BA">
            <w:pPr>
              <w:spacing w:before="120" w:after="120" w:line="288" w:lineRule="auto"/>
              <w:jc w:val="center"/>
              <w:rPr>
                <w:rFonts w:hint="eastAsia" w:ascii="仿宋" w:hAnsi="仿宋" w:eastAsia="仿宋" w:cs="仿宋"/>
                <w:sz w:val="28"/>
                <w:szCs w:val="28"/>
              </w:rPr>
            </w:pPr>
            <w:r>
              <w:rPr>
                <w:rFonts w:hint="eastAsia" w:ascii="仿宋" w:hAnsi="仿宋" w:eastAsia="仿宋" w:cs="仿宋"/>
                <w:sz w:val="28"/>
                <w:szCs w:val="28"/>
                <w:lang w:val="en-US" w:eastAsia="zh-CN"/>
              </w:rPr>
              <w:t>2</w:t>
            </w:r>
          </w:p>
        </w:tc>
        <w:tc>
          <w:tcPr>
            <w:tcW w:w="141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59DCA8B6">
            <w:pPr>
              <w:spacing w:before="120" w:after="120" w:line="288" w:lineRule="auto"/>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重庆市綦江区中医院</w:t>
            </w:r>
          </w:p>
        </w:tc>
        <w:tc>
          <w:tcPr>
            <w:tcW w:w="2059"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4EC2B17D">
            <w:pPr>
              <w:keepNext w:val="0"/>
              <w:keepLines w:val="0"/>
              <w:widowControl w:val="0"/>
              <w:suppressLineNumbers w:val="0"/>
              <w:spacing w:before="0" w:beforeAutospacing="0" w:after="0" w:afterAutospacing="0"/>
              <w:ind w:left="0" w:right="0"/>
              <w:jc w:val="both"/>
              <w:rPr>
                <w:highlight w:val="none"/>
              </w:rPr>
            </w:pPr>
            <w:r>
              <w:rPr>
                <w:rFonts w:hint="eastAsia" w:ascii="仿宋" w:hAnsi="仿宋" w:eastAsia="仿宋" w:cs="仿宋"/>
                <w:kern w:val="0"/>
                <w:sz w:val="28"/>
                <w:szCs w:val="28"/>
                <w:highlight w:val="none"/>
                <w:lang w:val="en-US" w:eastAsia="zh-CN" w:bidi="ar"/>
              </w:rPr>
              <w:t>M50011056011101002</w:t>
            </w:r>
          </w:p>
          <w:p w14:paraId="261F9927">
            <w:pPr>
              <w:spacing w:before="120" w:after="120" w:line="288" w:lineRule="auto"/>
              <w:jc w:val="left"/>
              <w:rPr>
                <w:rFonts w:hint="eastAsia" w:ascii="仿宋" w:hAnsi="仿宋" w:eastAsia="仿宋" w:cs="仿宋"/>
                <w:sz w:val="28"/>
                <w:szCs w:val="28"/>
                <w:highlight w:val="none"/>
              </w:rPr>
            </w:pPr>
          </w:p>
        </w:tc>
        <w:tc>
          <w:tcPr>
            <w:tcW w:w="2059"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98CE1F7">
            <w:pPr>
              <w:keepNext w:val="0"/>
              <w:keepLines w:val="0"/>
              <w:widowControl w:val="0"/>
              <w:suppressLineNumbers w:val="0"/>
              <w:spacing w:before="0" w:beforeAutospacing="0" w:after="0" w:afterAutospacing="0"/>
              <w:ind w:left="0" w:right="0"/>
              <w:jc w:val="both"/>
              <w:rPr>
                <w:rFonts w:hint="eastAsia" w:ascii="仿宋" w:hAnsi="仿宋" w:eastAsia="仿宋" w:cs="仿宋"/>
                <w:sz w:val="28"/>
                <w:szCs w:val="28"/>
              </w:rPr>
            </w:pPr>
            <w:r>
              <w:rPr>
                <w:rFonts w:hint="eastAsia" w:ascii="仿宋" w:hAnsi="仿宋" w:eastAsia="仿宋" w:cs="仿宋"/>
                <w:kern w:val="0"/>
                <w:sz w:val="28"/>
                <w:szCs w:val="28"/>
                <w:lang w:val="en-US" w:eastAsia="zh-CN" w:bidi="ar"/>
              </w:rPr>
              <w:t>重庆市綦江区通惠街道惠登路69号</w:t>
            </w:r>
          </w:p>
        </w:tc>
        <w:tc>
          <w:tcPr>
            <w:tcW w:w="1131"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89D877F">
            <w:pPr>
              <w:keepNext w:val="0"/>
              <w:keepLines w:val="0"/>
              <w:widowControl w:val="0"/>
              <w:suppressLineNumbers w:val="0"/>
              <w:spacing w:before="0" w:beforeAutospacing="0" w:after="0" w:afterAutospacing="0"/>
              <w:ind w:left="0" w:right="0"/>
              <w:jc w:val="both"/>
            </w:pPr>
            <w:r>
              <w:rPr>
                <w:rFonts w:hint="eastAsia" w:ascii="仿宋" w:hAnsi="仿宋" w:eastAsia="仿宋" w:cs="仿宋"/>
                <w:kern w:val="0"/>
                <w:sz w:val="28"/>
                <w:szCs w:val="28"/>
                <w:lang w:val="en-US" w:eastAsia="zh-CN" w:bidi="ar"/>
              </w:rPr>
              <w:t>易文博</w:t>
            </w:r>
          </w:p>
          <w:p w14:paraId="0E70DD87">
            <w:pPr>
              <w:spacing w:before="120" w:after="120" w:line="288" w:lineRule="auto"/>
              <w:jc w:val="left"/>
              <w:rPr>
                <w:rFonts w:hint="eastAsia" w:ascii="仿宋" w:hAnsi="仿宋" w:eastAsia="仿宋" w:cs="仿宋"/>
                <w:sz w:val="28"/>
                <w:szCs w:val="28"/>
              </w:rPr>
            </w:pPr>
          </w:p>
        </w:tc>
        <w:tc>
          <w:tcPr>
            <w:tcW w:w="2019"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A8478F1">
            <w:pPr>
              <w:keepNext w:val="0"/>
              <w:keepLines w:val="0"/>
              <w:widowControl w:val="0"/>
              <w:suppressLineNumbers w:val="0"/>
              <w:spacing w:before="0" w:beforeAutospacing="0" w:after="0" w:afterAutospacing="0"/>
              <w:ind w:left="0" w:right="0"/>
              <w:jc w:val="both"/>
            </w:pPr>
            <w:r>
              <w:rPr>
                <w:rFonts w:hint="eastAsia" w:ascii="仿宋" w:hAnsi="仿宋" w:eastAsia="仿宋" w:cs="仿宋"/>
                <w:kern w:val="0"/>
                <w:sz w:val="28"/>
                <w:szCs w:val="28"/>
                <w:lang w:val="en-US" w:eastAsia="zh-CN" w:bidi="ar"/>
              </w:rPr>
              <w:t>023-48663098</w:t>
            </w:r>
          </w:p>
          <w:p w14:paraId="4BEB6FEF">
            <w:pPr>
              <w:spacing w:before="120" w:after="120" w:line="288" w:lineRule="auto"/>
              <w:jc w:val="left"/>
              <w:rPr>
                <w:rFonts w:hint="eastAsia" w:ascii="仿宋" w:hAnsi="仿宋" w:eastAsia="仿宋" w:cs="仿宋"/>
                <w:sz w:val="28"/>
                <w:szCs w:val="28"/>
              </w:rPr>
            </w:pPr>
          </w:p>
        </w:tc>
      </w:tr>
      <w:tr w14:paraId="60F8DA94">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73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7AFD9D04">
            <w:pPr>
              <w:spacing w:before="120" w:after="120" w:line="288" w:lineRule="auto"/>
              <w:jc w:val="center"/>
              <w:rPr>
                <w:rFonts w:hint="eastAsia" w:ascii="仿宋" w:hAnsi="仿宋" w:eastAsia="仿宋" w:cs="仿宋"/>
                <w:sz w:val="28"/>
                <w:szCs w:val="28"/>
                <w:lang w:val="en-US" w:eastAsia="zh-CN"/>
              </w:rPr>
            </w:pPr>
          </w:p>
          <w:p w14:paraId="11E3A89D">
            <w:pPr>
              <w:spacing w:before="120" w:after="120" w:line="288" w:lineRule="auto"/>
              <w:jc w:val="center"/>
              <w:rPr>
                <w:rFonts w:hint="eastAsia" w:ascii="仿宋" w:hAnsi="仿宋" w:eastAsia="仿宋" w:cs="仿宋"/>
                <w:sz w:val="28"/>
                <w:szCs w:val="28"/>
              </w:rPr>
            </w:pPr>
            <w:r>
              <w:rPr>
                <w:rFonts w:hint="eastAsia" w:ascii="仿宋" w:hAnsi="仿宋" w:eastAsia="仿宋" w:cs="仿宋"/>
                <w:sz w:val="28"/>
                <w:szCs w:val="28"/>
                <w:lang w:val="en-US" w:eastAsia="zh-CN"/>
              </w:rPr>
              <w:t>3</w:t>
            </w:r>
          </w:p>
        </w:tc>
        <w:tc>
          <w:tcPr>
            <w:tcW w:w="1418"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6B7209FF">
            <w:pPr>
              <w:spacing w:before="120" w:after="120" w:line="288" w:lineRule="auto"/>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重庆市綦江区妇幼保健院</w:t>
            </w:r>
          </w:p>
        </w:tc>
        <w:tc>
          <w:tcPr>
            <w:tcW w:w="2059"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196C4380">
            <w:pPr>
              <w:spacing w:before="120" w:after="120" w:line="288"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M50011051</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11</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01019</w:t>
            </w:r>
          </w:p>
          <w:p w14:paraId="28FB6EAC">
            <w:pPr>
              <w:spacing w:before="120" w:after="120" w:line="288" w:lineRule="auto"/>
              <w:jc w:val="left"/>
              <w:rPr>
                <w:rFonts w:hint="eastAsia" w:ascii="仿宋" w:hAnsi="仿宋" w:eastAsia="仿宋" w:cs="仿宋"/>
                <w:sz w:val="28"/>
                <w:szCs w:val="28"/>
                <w:highlight w:val="none"/>
              </w:rPr>
            </w:pPr>
          </w:p>
        </w:tc>
        <w:tc>
          <w:tcPr>
            <w:tcW w:w="2059"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3CEEEED8">
            <w:pPr>
              <w:spacing w:before="120" w:after="120" w:line="288" w:lineRule="auto"/>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重庆市綦江区通惠大道71号</w:t>
            </w:r>
          </w:p>
        </w:tc>
        <w:tc>
          <w:tcPr>
            <w:tcW w:w="1131"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003274CB">
            <w:pPr>
              <w:spacing w:before="120" w:after="120" w:line="288" w:lineRule="auto"/>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王呎方</w:t>
            </w:r>
          </w:p>
        </w:tc>
        <w:tc>
          <w:tcPr>
            <w:tcW w:w="2019"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tcPr>
          <w:p w14:paraId="20A9B806">
            <w:pPr>
              <w:spacing w:before="120" w:after="120" w:line="288" w:lineRule="auto"/>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023-48779809</w:t>
            </w:r>
          </w:p>
        </w:tc>
      </w:tr>
    </w:tbl>
    <w:p w14:paraId="634BE72C">
      <w:pPr>
        <w:spacing w:before="120" w:after="120" w:line="288" w:lineRule="auto"/>
        <w:ind w:left="0"/>
        <w:jc w:val="left"/>
      </w:pPr>
    </w:p>
    <w:sectPr>
      <w:headerReference r:id="rId3" w:type="default"/>
      <w:footerReference r:id="rId4" w:type="default"/>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74A822"/>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0A5A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isplayHorizontalDrawingGridEvery w:val="1"/>
  <w:displayVerticalDrawingGridEvery w:val="1"/>
  <w:noPunctuationKerning w:val="1"/>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2C4753"/>
    <w:rsid w:val="0EA224A6"/>
    <w:rsid w:val="16DD0373"/>
    <w:rsid w:val="23841D23"/>
    <w:rsid w:val="482D4134"/>
    <w:rsid w:val="51FF5C7D"/>
    <w:rsid w:val="57711FE2"/>
    <w:rsid w:val="5802167E"/>
    <w:rsid w:val="653D1756"/>
    <w:rsid w:val="68F475DA"/>
    <w:rsid w:val="6AD466B8"/>
    <w:rsid w:val="6DEA61F3"/>
    <w:rsid w:val="762B2A08"/>
    <w:rsid w:val="7925105A"/>
    <w:rsid w:val="796230E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333</Words>
  <Characters>431</Characters>
  <TotalTime>19</TotalTime>
  <ScaleCrop>false</ScaleCrop>
  <LinksUpToDate>false</LinksUpToDate>
  <CharactersWithSpaces>434</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2026-04-08T09:50:00Z</dcterms:created>
  <dc:creator>Apache POI</dc:creator>
  <cp:lastModifiedBy>雨雪</cp:lastModifiedBy>
  <dcterms:modified xsi:type="dcterms:W3CDTF">2026-04-16T02:32:59Z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eyJoZGlkIjoiODkwYjNkNGM3ZWExMDhiMTU4ZGZhYWM4ZTJmMmVhMWMiLCJ1c2VySWQiOiI0MDIwNjU5MDcifQ==</vt:lpwstr>
  </property>
  <property fmtid="{D5CDD505-2E9C-101B-9397-08002B2CF9AE}" pid="3" name="KSOProductBuildVer">
    <vt:lpwstr>2052-12.1.0.25225</vt:lpwstr>
  </property>
  <property fmtid="{D5CDD505-2E9C-101B-9397-08002B2CF9AE}" pid="4" name="ICV">
    <vt:lpwstr>C9B0F3A468D14EFFB93581C93C12FD8A_13</vt:lpwstr>
  </property>
</Properties>
</file>