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F95A" w14:textId="43B758FD" w:rsidR="005C313D" w:rsidRPr="00B86DA8" w:rsidRDefault="007D2304" w:rsidP="005C313D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小标宋_GBK" w:eastAsia="方正小标宋_GBK" w:hAnsi="宋体" w:cs="宋体" w:hint="eastAsia"/>
          <w:kern w:val="0"/>
          <w:sz w:val="44"/>
          <w:szCs w:val="44"/>
        </w:rPr>
        <w:t>綦江区</w:t>
      </w:r>
      <w:r w:rsidR="005C313D" w:rsidRPr="00B86DA8">
        <w:rPr>
          <w:rFonts w:ascii="方正小标宋_GBK" w:eastAsia="方正小标宋_GBK" w:hAnsi="宋体" w:cs="宋体" w:hint="eastAsia"/>
          <w:kern w:val="0"/>
          <w:sz w:val="44"/>
          <w:szCs w:val="44"/>
        </w:rPr>
        <w:t>第三次全国农业普查主要数据公报</w:t>
      </w:r>
    </w:p>
    <w:p w14:paraId="5985C311" w14:textId="77777777" w:rsidR="005C313D" w:rsidRPr="00B86DA8" w:rsidRDefault="005C313D" w:rsidP="005C313D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楷体_GBK" w:eastAsia="方正楷体_GBK" w:hAnsi="宋体" w:cs="宋体" w:hint="eastAsia"/>
          <w:kern w:val="0"/>
          <w:sz w:val="32"/>
          <w:szCs w:val="32"/>
        </w:rPr>
        <w:t>（第四号）</w:t>
      </w:r>
    </w:p>
    <w:p w14:paraId="7B99470D" w14:textId="77777777" w:rsidR="005C313D" w:rsidRPr="00B86DA8" w:rsidRDefault="005C313D" w:rsidP="005C313D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14:paraId="3547672C" w14:textId="77777777" w:rsidR="005C313D" w:rsidRPr="00B86DA8" w:rsidRDefault="005C313D" w:rsidP="005C313D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小标宋_GBK" w:eastAsia="方正小标宋_GBK" w:hAnsi="宋体" w:cs="宋体" w:hint="eastAsia"/>
          <w:kern w:val="0"/>
          <w:sz w:val="36"/>
          <w:szCs w:val="36"/>
        </w:rPr>
        <w:t>农民生活条件情况</w:t>
      </w:r>
    </w:p>
    <w:p w14:paraId="0F4DD256" w14:textId="0E9D184A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第三次全国农业普查对</w:t>
      </w:r>
      <w:r w:rsidR="007D2304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全区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20.70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万农户的生活条件进行了调查。现将主要结果公布如下：</w:t>
      </w:r>
    </w:p>
    <w:p w14:paraId="378AEE6E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一、住房</w:t>
      </w:r>
      <w:bookmarkStart w:id="0" w:name="_GoBack"/>
      <w:bookmarkEnd w:id="0"/>
    </w:p>
    <w:p w14:paraId="67E9CCD9" w14:textId="30D20E60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2016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年末，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98.94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的农户拥有自己的住房。其中，拥有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处住房的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17.46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万户，占总户数的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8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2.68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；拥有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处住房的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3.27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万户，占总户数的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15.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78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；拥有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处及以上住房的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994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户，占总户数的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0.48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。拥有商品房的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4.56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万户，占总户数的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21.98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0F648756" w14:textId="4BF37314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农户住房主要为砖混和砖（石）木结构。住房为砖混结构的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8.89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42.88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；砖（石）木结构的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5.31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25.61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="007D2304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竹草土坯结构的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4.20</w:t>
      </w:r>
      <w:r w:rsidR="007D2304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20.28</w:t>
      </w:r>
      <w:r w:rsidR="007D2304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7D2304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钢筋混凝土结构的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2.33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11.24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；其他结构的</w:t>
      </w:r>
      <w:r w:rsidR="007D2304" w:rsidRPr="00B86DA8">
        <w:rPr>
          <w:rFonts w:ascii="宋体" w:eastAsia="宋体" w:hAnsi="宋体" w:cs="宋体"/>
          <w:kern w:val="0"/>
          <w:sz w:val="32"/>
          <w:szCs w:val="32"/>
        </w:rPr>
        <w:t>0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0%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1EA8B44D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二、饮用水</w:t>
      </w:r>
    </w:p>
    <w:p w14:paraId="4919C171" w14:textId="28624CE6" w:rsidR="005C313D" w:rsidRPr="00B86DA8" w:rsidRDefault="007D2304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宋体" w:eastAsia="宋体" w:hAnsi="宋体" w:cs="宋体"/>
          <w:kern w:val="0"/>
          <w:sz w:val="32"/>
          <w:szCs w:val="32"/>
        </w:rPr>
        <w:t>10.97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万户的饮用水为经过净化处理的自来水，占</w:t>
      </w:r>
      <w:r w:rsidRPr="00B86DA8">
        <w:rPr>
          <w:rFonts w:ascii="宋体" w:eastAsia="宋体" w:hAnsi="宋体" w:cs="宋体"/>
          <w:kern w:val="0"/>
          <w:sz w:val="32"/>
          <w:szCs w:val="32"/>
        </w:rPr>
        <w:t>52.89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6DA8">
        <w:rPr>
          <w:rFonts w:ascii="宋体" w:eastAsia="宋体" w:hAnsi="宋体" w:cs="宋体"/>
          <w:kern w:val="0"/>
          <w:sz w:val="32"/>
          <w:szCs w:val="32"/>
        </w:rPr>
        <w:t>6.48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万户的饮用水为受保护的井水和泉水，占</w:t>
      </w:r>
      <w:r w:rsidRPr="00B86DA8">
        <w:rPr>
          <w:rFonts w:ascii="宋体" w:eastAsia="宋体" w:hAnsi="宋体" w:cs="宋体"/>
          <w:kern w:val="0"/>
          <w:sz w:val="32"/>
          <w:szCs w:val="32"/>
        </w:rPr>
        <w:t>31.23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6DA8">
        <w:rPr>
          <w:rFonts w:ascii="宋体" w:eastAsia="宋体" w:hAnsi="宋体" w:cs="宋体"/>
          <w:kern w:val="0"/>
          <w:sz w:val="32"/>
          <w:szCs w:val="32"/>
        </w:rPr>
        <w:t>2.97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万户的饮用水为不受保护的井水和泉水，占</w:t>
      </w:r>
      <w:r w:rsidRPr="00B86DA8">
        <w:rPr>
          <w:rFonts w:ascii="宋体" w:eastAsia="宋体" w:hAnsi="宋体" w:cs="宋体"/>
          <w:kern w:val="0"/>
          <w:sz w:val="32"/>
          <w:szCs w:val="32"/>
        </w:rPr>
        <w:lastRenderedPageBreak/>
        <w:t>14.34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6DA8">
        <w:rPr>
          <w:rFonts w:ascii="宋体" w:eastAsia="宋体" w:hAnsi="宋体" w:cs="宋体"/>
          <w:kern w:val="0"/>
          <w:sz w:val="32"/>
          <w:szCs w:val="32"/>
        </w:rPr>
        <w:t>0.21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万户的饮用水为江河湖泊水，占</w:t>
      </w:r>
      <w:r w:rsidRPr="00B86DA8">
        <w:rPr>
          <w:rFonts w:ascii="宋体" w:eastAsia="宋体" w:hAnsi="宋体" w:cs="宋体"/>
          <w:kern w:val="0"/>
          <w:sz w:val="32"/>
          <w:szCs w:val="32"/>
        </w:rPr>
        <w:t>0.99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6DA8">
        <w:rPr>
          <w:rFonts w:ascii="宋体" w:eastAsia="宋体" w:hAnsi="宋体" w:cs="宋体"/>
          <w:kern w:val="0"/>
          <w:sz w:val="32"/>
          <w:szCs w:val="32"/>
        </w:rPr>
        <w:t>0.10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万户的饮用水为收集雨水，占</w:t>
      </w:r>
      <w:r w:rsidRPr="00B86DA8">
        <w:rPr>
          <w:rFonts w:ascii="宋体" w:eastAsia="宋体" w:hAnsi="宋体" w:cs="宋体"/>
          <w:kern w:val="0"/>
          <w:sz w:val="32"/>
          <w:szCs w:val="32"/>
        </w:rPr>
        <w:t>0.5</w:t>
      </w:r>
      <w:r w:rsidR="001D7677" w:rsidRPr="00B86DA8">
        <w:rPr>
          <w:rFonts w:ascii="宋体" w:eastAsia="宋体" w:hAnsi="宋体" w:cs="宋体"/>
          <w:kern w:val="0"/>
          <w:sz w:val="32"/>
          <w:szCs w:val="32"/>
        </w:rPr>
        <w:t>0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="001D7677" w:rsidRPr="00B86DA8">
        <w:rPr>
          <w:rFonts w:ascii="宋体" w:eastAsia="宋体" w:hAnsi="宋体" w:cs="宋体"/>
          <w:kern w:val="0"/>
          <w:sz w:val="32"/>
          <w:szCs w:val="32"/>
        </w:rPr>
        <w:t>106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户的饮用水为桶装水，占</w:t>
      </w:r>
      <w:r w:rsidR="001D7677" w:rsidRPr="00B86DA8">
        <w:rPr>
          <w:rFonts w:ascii="宋体" w:eastAsia="宋体" w:hAnsi="宋体" w:cs="宋体"/>
          <w:kern w:val="0"/>
          <w:sz w:val="32"/>
          <w:szCs w:val="32"/>
        </w:rPr>
        <w:t>0.05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="001D7677" w:rsidRPr="00B86DA8">
        <w:rPr>
          <w:rFonts w:ascii="宋体" w:eastAsia="宋体" w:hAnsi="宋体" w:cs="宋体"/>
          <w:kern w:val="0"/>
          <w:sz w:val="32"/>
          <w:szCs w:val="32"/>
        </w:rPr>
        <w:t>0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户饮用其他水源，占</w:t>
      </w:r>
      <w:r w:rsidR="005C313D" w:rsidRPr="00B86DA8">
        <w:rPr>
          <w:rFonts w:ascii="宋体" w:eastAsia="宋体" w:hAnsi="宋体" w:cs="宋体" w:hint="eastAsia"/>
          <w:kern w:val="0"/>
          <w:sz w:val="32"/>
          <w:szCs w:val="32"/>
        </w:rPr>
        <w:t>0%</w:t>
      </w:r>
      <w:r w:rsidR="005C313D"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7C1EF339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三、卫生设施</w:t>
      </w:r>
    </w:p>
    <w:p w14:paraId="4A65D67B" w14:textId="1685A521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使用水冲式卫生厕所的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7.07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34.08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；使用水冲式非卫生厕所的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0.74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3.59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%;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使用卫生旱厕的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2.45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11.79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%;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使用普通旱厕的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10.21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,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49.25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%;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无厕所的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0.27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1.29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3FE2016E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四、拥有耐用消费品情况</w:t>
      </w:r>
    </w:p>
    <w:p w14:paraId="5C5D9D25" w14:textId="0A8D71DA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平均每百户拥有小汽车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12.03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辆，摩托车、电瓶车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25.21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辆，淋浴热水器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47.79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台，空调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49.27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台，电冰箱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81.92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台，彩色电视机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100.77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台，电脑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17.56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台，手机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239.44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部。</w:t>
      </w:r>
    </w:p>
    <w:p w14:paraId="0E627986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五、主要生活能源</w:t>
      </w:r>
    </w:p>
    <w:p w14:paraId="72DCBE6D" w14:textId="12F66F4F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农民做饭取暖使用的能源中，主要使用电的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17.09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82.40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；主要使用煤气、天然气、液化石油气的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8.67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41.83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；主要使用柴草的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10.84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52.26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；主要使用煤的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0.32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万户，占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1.56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；主要使用沼气的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374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户，占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0.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18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；使用太阳能或其他能源的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437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户，占</w:t>
      </w:r>
      <w:r w:rsidR="0010212A" w:rsidRPr="00B86DA8">
        <w:rPr>
          <w:rFonts w:ascii="宋体" w:eastAsia="宋体" w:hAnsi="宋体" w:cs="宋体"/>
          <w:kern w:val="0"/>
          <w:sz w:val="32"/>
          <w:szCs w:val="32"/>
        </w:rPr>
        <w:t>0.21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。（此指标每户可选两项，分项之和</w:t>
      </w: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&gt;100%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。）</w:t>
      </w:r>
    </w:p>
    <w:p w14:paraId="19825702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方正黑体_GBK" w:eastAsia="方正黑体_GBK" w:hAnsi="宋体" w:cs="宋体" w:hint="eastAsia"/>
          <w:kern w:val="0"/>
          <w:sz w:val="32"/>
          <w:szCs w:val="32"/>
        </w:rPr>
        <w:t>注：</w:t>
      </w:r>
    </w:p>
    <w:p w14:paraId="3850A17F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1.</w:t>
      </w:r>
      <w:r w:rsidRPr="00B86DA8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住房：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一般指有墙、顶、门、窗等结构，周围有墙，能防风避雨，供人居住的房屋。按照各地生活习惯，可供居住的窑洞、竹楼、蒙古包、帐篷、毡房、船屋等也包括在内。</w:t>
      </w:r>
    </w:p>
    <w:p w14:paraId="085060B4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2.</w:t>
      </w:r>
      <w:r w:rsidRPr="00B86DA8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做饭、取暖用能源：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指住户在家庭炊事和取暖中使用的主要能源，包括柴草、煤、煤气、天然气、液化石油气、沼气、电、太阳能，以及其他能源如牛粪等。</w:t>
      </w:r>
    </w:p>
    <w:p w14:paraId="0E9A8B85" w14:textId="77777777" w:rsidR="005C313D" w:rsidRPr="00B86DA8" w:rsidRDefault="005C313D" w:rsidP="005C313D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6DA8">
        <w:rPr>
          <w:rFonts w:ascii="宋体" w:eastAsia="宋体" w:hAnsi="宋体" w:cs="宋体" w:hint="eastAsia"/>
          <w:kern w:val="0"/>
          <w:sz w:val="32"/>
          <w:szCs w:val="32"/>
        </w:rPr>
        <w:t>3.</w:t>
      </w:r>
      <w:r w:rsidRPr="00B86DA8">
        <w:rPr>
          <w:rFonts w:ascii="方正仿宋_GBK" w:eastAsia="方正仿宋_GBK" w:hAnsi="宋体" w:cs="宋体" w:hint="eastAsia"/>
          <w:kern w:val="0"/>
          <w:sz w:val="32"/>
          <w:szCs w:val="32"/>
        </w:rPr>
        <w:t>部分数据因四舍五入的原因，可能存在分项与合计不等情况。</w:t>
      </w:r>
    </w:p>
    <w:p w14:paraId="7E8B83C1" w14:textId="77777777" w:rsidR="00494C81" w:rsidRPr="00B86DA8" w:rsidRDefault="00494C81" w:rsidP="005C313D"/>
    <w:sectPr w:rsidR="00494C81" w:rsidRPr="00B8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1CA1" w14:textId="77777777" w:rsidR="000A035A" w:rsidRDefault="000A035A" w:rsidP="0032305C">
      <w:r>
        <w:separator/>
      </w:r>
    </w:p>
  </w:endnote>
  <w:endnote w:type="continuationSeparator" w:id="0">
    <w:p w14:paraId="64718C10" w14:textId="77777777" w:rsidR="000A035A" w:rsidRDefault="000A035A" w:rsidP="0032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1E046" w14:textId="77777777" w:rsidR="000A035A" w:rsidRDefault="000A035A" w:rsidP="0032305C">
      <w:r>
        <w:separator/>
      </w:r>
    </w:p>
  </w:footnote>
  <w:footnote w:type="continuationSeparator" w:id="0">
    <w:p w14:paraId="07EF3F46" w14:textId="77777777" w:rsidR="000A035A" w:rsidRDefault="000A035A" w:rsidP="0032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81"/>
    <w:rsid w:val="000A035A"/>
    <w:rsid w:val="0010212A"/>
    <w:rsid w:val="0014465C"/>
    <w:rsid w:val="00175A89"/>
    <w:rsid w:val="001970AE"/>
    <w:rsid w:val="001D7677"/>
    <w:rsid w:val="0032305C"/>
    <w:rsid w:val="00494C81"/>
    <w:rsid w:val="005C313D"/>
    <w:rsid w:val="007D2304"/>
    <w:rsid w:val="009069D5"/>
    <w:rsid w:val="00951B3F"/>
    <w:rsid w:val="00A418A8"/>
    <w:rsid w:val="00B86DA8"/>
    <w:rsid w:val="00D6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43454"/>
  <w15:chartTrackingRefBased/>
  <w15:docId w15:val="{048D26CA-3F73-4715-B484-55A876D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05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2305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23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1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2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2018-04-03T01:34:00Z</dcterms:created>
  <dcterms:modified xsi:type="dcterms:W3CDTF">2018-04-04T04:31:00Z</dcterms:modified>
</cp:coreProperties>
</file>