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AE6" w:rsidRPr="00BB2A4F" w:rsidRDefault="00BB2A4F">
      <w:pPr>
        <w:spacing w:line="576" w:lineRule="exact"/>
        <w:jc w:val="center"/>
        <w:rPr>
          <w:rFonts w:ascii="方正小标宋_GBK" w:eastAsia="方正小标宋_GBK" w:hAnsi="Times New Roman" w:cs="Times New Roman" w:hint="eastAsia"/>
          <w:color w:val="333333"/>
          <w:sz w:val="25"/>
          <w:szCs w:val="25"/>
          <w:shd w:val="clear" w:color="auto" w:fill="FFFFFF"/>
        </w:rPr>
      </w:pPr>
      <w:r w:rsidRPr="00BB2A4F">
        <w:rPr>
          <w:rFonts w:ascii="方正小标宋_GBK" w:eastAsia="方正小标宋_GBK" w:hAnsi="Times New Roman" w:cs="Times New Roman" w:hint="eastAsia"/>
          <w:color w:val="333333"/>
          <w:sz w:val="25"/>
          <w:szCs w:val="25"/>
          <w:shd w:val="clear" w:color="auto" w:fill="FFFFFF"/>
        </w:rPr>
        <w:t>  </w:t>
      </w:r>
      <w:r w:rsidRPr="00BB2A4F">
        <w:rPr>
          <w:rFonts w:ascii="方正小标宋_GBK" w:eastAsia="方正小标宋_GBK" w:hAnsi="微软雅黑" w:cs="微软雅黑" w:hint="eastAsia"/>
          <w:color w:val="333333"/>
          <w:sz w:val="36"/>
          <w:szCs w:val="36"/>
          <w:shd w:val="clear" w:color="auto" w:fill="FFFFFF"/>
        </w:rPr>
        <w:t>綦江区</w:t>
      </w:r>
      <w:r w:rsidRPr="00BB2A4F">
        <w:rPr>
          <w:rFonts w:ascii="方正小标宋_GBK" w:eastAsia="方正小标宋_GBK" w:hAnsi="微软雅黑" w:cs="微软雅黑" w:hint="eastAsia"/>
          <w:color w:val="333333"/>
          <w:sz w:val="36"/>
          <w:szCs w:val="36"/>
          <w:shd w:val="clear" w:color="auto" w:fill="FFFFFF"/>
        </w:rPr>
        <w:t>2022</w:t>
      </w:r>
      <w:r w:rsidRPr="00BB2A4F">
        <w:rPr>
          <w:rFonts w:ascii="方正小标宋_GBK" w:eastAsia="方正小标宋_GBK" w:hAnsi="微软雅黑" w:cs="微软雅黑" w:hint="eastAsia"/>
          <w:color w:val="333333"/>
          <w:sz w:val="36"/>
          <w:szCs w:val="36"/>
          <w:shd w:val="clear" w:color="auto" w:fill="FFFFFF"/>
        </w:rPr>
        <w:t>年</w:t>
      </w:r>
      <w:r w:rsidRPr="00BB2A4F">
        <w:rPr>
          <w:rFonts w:ascii="方正小标宋_GBK" w:eastAsia="方正小标宋_GBK" w:hAnsi="微软雅黑" w:cs="微软雅黑" w:hint="eastAsia"/>
          <w:color w:val="333333"/>
          <w:sz w:val="36"/>
          <w:szCs w:val="36"/>
          <w:shd w:val="clear" w:color="auto" w:fill="FFFFFF"/>
        </w:rPr>
        <w:t>1-1</w:t>
      </w:r>
      <w:r w:rsidRPr="00BB2A4F">
        <w:rPr>
          <w:rFonts w:ascii="方正小标宋_GBK" w:eastAsia="方正小标宋_GBK" w:hAnsi="微软雅黑" w:cs="微软雅黑" w:hint="eastAsia"/>
          <w:color w:val="333333"/>
          <w:sz w:val="36"/>
          <w:szCs w:val="36"/>
          <w:shd w:val="clear" w:color="auto" w:fill="FFFFFF"/>
        </w:rPr>
        <w:t>1</w:t>
      </w:r>
      <w:r w:rsidRPr="00BB2A4F">
        <w:rPr>
          <w:rFonts w:ascii="方正小标宋_GBK" w:eastAsia="方正小标宋_GBK" w:hAnsi="微软雅黑" w:cs="微软雅黑" w:hint="eastAsia"/>
          <w:color w:val="333333"/>
          <w:sz w:val="36"/>
          <w:szCs w:val="36"/>
          <w:shd w:val="clear" w:color="auto" w:fill="FFFFFF"/>
        </w:rPr>
        <w:t>月主要经济指标运行情况</w:t>
      </w:r>
    </w:p>
    <w:p w:rsidR="00750AE6" w:rsidRDefault="00BB2A4F">
      <w:pPr>
        <w:spacing w:line="576" w:lineRule="exact"/>
        <w:ind w:firstLineChars="200" w:firstLine="640"/>
        <w:rPr>
          <w:rFonts w:ascii="Times New Roman" w:eastAsia="宋体" w:hAnsi="Times New Roman" w:cs="Times New Roman"/>
          <w:color w:val="333333"/>
          <w:sz w:val="25"/>
          <w:szCs w:val="25"/>
          <w:shd w:val="clear" w:color="auto" w:fill="FFFFFF"/>
        </w:rPr>
      </w:pPr>
      <w:r>
        <w:rPr>
          <w:rFonts w:ascii="Times New Roman" w:eastAsia="宋体" w:hAnsi="Times New Roman" w:cs="Times New Roman"/>
          <w:color w:val="333333"/>
          <w:sz w:val="32"/>
          <w:szCs w:val="32"/>
          <w:shd w:val="clear" w:color="auto" w:fill="FFFFFF"/>
        </w:rPr>
        <w:t> </w:t>
      </w:r>
      <w:r>
        <w:rPr>
          <w:rFonts w:ascii="Times New Roman" w:eastAsia="宋体" w:hAnsi="Times New Roman" w:cs="Times New Roman"/>
          <w:color w:val="333333"/>
          <w:sz w:val="32"/>
          <w:szCs w:val="32"/>
          <w:shd w:val="clear" w:color="auto" w:fill="FFFFFF"/>
        </w:rPr>
        <w:t>1—1</w:t>
      </w:r>
      <w:r>
        <w:rPr>
          <w:rFonts w:ascii="Times New Roman" w:eastAsia="宋体" w:hAnsi="Times New Roman" w:cs="Times New Roman" w:hint="eastAsia"/>
          <w:color w:val="333333"/>
          <w:sz w:val="32"/>
          <w:szCs w:val="32"/>
          <w:shd w:val="clear" w:color="auto" w:fill="FFFFFF"/>
        </w:rPr>
        <w:t>1</w:t>
      </w:r>
      <w:r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月，</w:t>
      </w:r>
      <w:proofErr w:type="gramStart"/>
      <w:r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规</w:t>
      </w:r>
      <w:proofErr w:type="gramEnd"/>
      <w:r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上工业增加值增速</w:t>
      </w:r>
      <w:r>
        <w:rPr>
          <w:rFonts w:ascii="Times New Roman" w:eastAsia="宋体" w:hAnsi="Times New Roman" w:cs="Times New Roman" w:hint="eastAsia"/>
          <w:color w:val="333333"/>
          <w:sz w:val="32"/>
          <w:szCs w:val="32"/>
          <w:shd w:val="clear" w:color="auto" w:fill="FFFFFF"/>
        </w:rPr>
        <w:t>4.8</w:t>
      </w:r>
      <w:r>
        <w:rPr>
          <w:rFonts w:ascii="Times New Roman" w:eastAsia="宋体" w:hAnsi="Times New Roman" w:cs="Times New Roman"/>
          <w:color w:val="333333"/>
          <w:sz w:val="32"/>
          <w:szCs w:val="32"/>
          <w:shd w:val="clear" w:color="auto" w:fill="FFFFFF"/>
        </w:rPr>
        <w:t>%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。固定资产投资同比增长</w:t>
      </w:r>
      <w:r>
        <w:rPr>
          <w:rFonts w:ascii="Times New Roman" w:eastAsia="宋体" w:hAnsi="Times New Roman" w:cs="Times New Roman"/>
          <w:color w:val="333333"/>
          <w:sz w:val="32"/>
          <w:szCs w:val="32"/>
          <w:shd w:val="clear" w:color="auto" w:fill="FFFFFF"/>
        </w:rPr>
        <w:t>15.</w:t>
      </w:r>
      <w:r>
        <w:rPr>
          <w:rFonts w:ascii="Times New Roman" w:eastAsia="宋体" w:hAnsi="Times New Roman" w:cs="Times New Roman" w:hint="eastAsia"/>
          <w:color w:val="333333"/>
          <w:sz w:val="32"/>
          <w:szCs w:val="32"/>
          <w:shd w:val="clear" w:color="auto" w:fill="FFFFFF"/>
        </w:rPr>
        <w:t>1</w:t>
      </w:r>
      <w:r>
        <w:rPr>
          <w:rFonts w:ascii="Times New Roman" w:eastAsia="宋体" w:hAnsi="Times New Roman" w:cs="Times New Roman"/>
          <w:color w:val="333333"/>
          <w:sz w:val="32"/>
          <w:szCs w:val="32"/>
          <w:shd w:val="clear" w:color="auto" w:fill="FFFFFF"/>
        </w:rPr>
        <w:t>%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，其中民间投资同比增长</w:t>
      </w:r>
      <w:r>
        <w:rPr>
          <w:rFonts w:ascii="Times New Roman" w:eastAsia="宋体" w:hAnsi="Times New Roman" w:cs="Times New Roman"/>
          <w:color w:val="333333"/>
          <w:sz w:val="32"/>
          <w:szCs w:val="32"/>
          <w:shd w:val="clear" w:color="auto" w:fill="FFFFFF"/>
        </w:rPr>
        <w:t>1</w:t>
      </w:r>
      <w:r>
        <w:rPr>
          <w:rFonts w:ascii="Times New Roman" w:eastAsia="宋体" w:hAnsi="Times New Roman" w:cs="Times New Roman" w:hint="eastAsia"/>
          <w:color w:val="333333"/>
          <w:sz w:val="32"/>
          <w:szCs w:val="32"/>
          <w:shd w:val="clear" w:color="auto" w:fill="FFFFFF"/>
        </w:rPr>
        <w:t>4</w:t>
      </w:r>
      <w:r>
        <w:rPr>
          <w:rFonts w:ascii="Times New Roman" w:eastAsia="宋体" w:hAnsi="Times New Roman" w:cs="Times New Roman"/>
          <w:color w:val="333333"/>
          <w:sz w:val="32"/>
          <w:szCs w:val="32"/>
          <w:shd w:val="clear" w:color="auto" w:fill="FFFFFF"/>
        </w:rPr>
        <w:t>.</w:t>
      </w:r>
      <w:r>
        <w:rPr>
          <w:rFonts w:ascii="Times New Roman" w:eastAsia="宋体" w:hAnsi="Times New Roman" w:cs="Times New Roman" w:hint="eastAsia"/>
          <w:color w:val="333333"/>
          <w:sz w:val="32"/>
          <w:szCs w:val="32"/>
          <w:shd w:val="clear" w:color="auto" w:fill="FFFFFF"/>
        </w:rPr>
        <w:t>6</w:t>
      </w:r>
      <w:r>
        <w:rPr>
          <w:rFonts w:ascii="Times New Roman" w:eastAsia="宋体" w:hAnsi="Times New Roman" w:cs="Times New Roman"/>
          <w:color w:val="333333"/>
          <w:sz w:val="32"/>
          <w:szCs w:val="32"/>
          <w:shd w:val="clear" w:color="auto" w:fill="FFFFFF"/>
        </w:rPr>
        <w:t>%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，基础设施投资同比增长</w:t>
      </w:r>
      <w:r>
        <w:rPr>
          <w:rFonts w:ascii="Times New Roman" w:eastAsia="宋体" w:hAnsi="Times New Roman" w:cs="Times New Roman" w:hint="eastAsia"/>
          <w:color w:val="333333"/>
          <w:sz w:val="32"/>
          <w:szCs w:val="32"/>
          <w:shd w:val="clear" w:color="auto" w:fill="FFFFFF"/>
        </w:rPr>
        <w:t>14</w:t>
      </w:r>
      <w:r>
        <w:rPr>
          <w:rFonts w:ascii="Times New Roman" w:eastAsia="宋体" w:hAnsi="Times New Roman" w:cs="Times New Roman"/>
          <w:color w:val="333333"/>
          <w:sz w:val="32"/>
          <w:szCs w:val="32"/>
          <w:shd w:val="clear" w:color="auto" w:fill="FFFFFF"/>
        </w:rPr>
        <w:t>.</w:t>
      </w:r>
      <w:r>
        <w:rPr>
          <w:rFonts w:ascii="Times New Roman" w:eastAsia="宋体" w:hAnsi="Times New Roman" w:cs="Times New Roman" w:hint="eastAsia"/>
          <w:color w:val="333333"/>
          <w:sz w:val="32"/>
          <w:szCs w:val="32"/>
          <w:shd w:val="clear" w:color="auto" w:fill="FFFFFF"/>
        </w:rPr>
        <w:t>8</w:t>
      </w:r>
      <w:r>
        <w:rPr>
          <w:rFonts w:ascii="Times New Roman" w:eastAsia="宋体" w:hAnsi="Times New Roman" w:cs="Times New Roman"/>
          <w:color w:val="333333"/>
          <w:sz w:val="32"/>
          <w:szCs w:val="32"/>
          <w:shd w:val="clear" w:color="auto" w:fill="FFFFFF"/>
        </w:rPr>
        <w:t>%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，工业投资同比增长</w:t>
      </w:r>
      <w:r>
        <w:rPr>
          <w:rFonts w:ascii="Times New Roman" w:eastAsia="宋体" w:hAnsi="Times New Roman" w:cs="Times New Roman"/>
          <w:color w:val="333333"/>
          <w:sz w:val="32"/>
          <w:szCs w:val="32"/>
          <w:shd w:val="clear" w:color="auto" w:fill="FFFFFF"/>
        </w:rPr>
        <w:t>3</w:t>
      </w:r>
      <w:r>
        <w:rPr>
          <w:rFonts w:ascii="Times New Roman" w:eastAsia="宋体" w:hAnsi="Times New Roman" w:cs="Times New Roman" w:hint="eastAsia"/>
          <w:color w:val="333333"/>
          <w:sz w:val="32"/>
          <w:szCs w:val="32"/>
          <w:shd w:val="clear" w:color="auto" w:fill="FFFFFF"/>
        </w:rPr>
        <w:t>0</w:t>
      </w:r>
      <w:r>
        <w:rPr>
          <w:rFonts w:ascii="Times New Roman" w:eastAsia="宋体" w:hAnsi="Times New Roman" w:cs="Times New Roman"/>
          <w:color w:val="333333"/>
          <w:sz w:val="32"/>
          <w:szCs w:val="32"/>
          <w:shd w:val="clear" w:color="auto" w:fill="FFFFFF"/>
        </w:rPr>
        <w:t>.</w:t>
      </w:r>
      <w:r>
        <w:rPr>
          <w:rFonts w:ascii="Times New Roman" w:eastAsia="宋体" w:hAnsi="Times New Roman" w:cs="Times New Roman" w:hint="eastAsia"/>
          <w:color w:val="333333"/>
          <w:sz w:val="32"/>
          <w:szCs w:val="32"/>
          <w:shd w:val="clear" w:color="auto" w:fill="FFFFFF"/>
        </w:rPr>
        <w:t>5</w:t>
      </w:r>
      <w:r>
        <w:rPr>
          <w:rFonts w:ascii="Times New Roman" w:eastAsia="宋体" w:hAnsi="Times New Roman" w:cs="Times New Roman"/>
          <w:color w:val="333333"/>
          <w:sz w:val="32"/>
          <w:szCs w:val="32"/>
          <w:shd w:val="clear" w:color="auto" w:fill="FFFFFF"/>
        </w:rPr>
        <w:t>%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，房地产开发投资同比下降</w:t>
      </w:r>
      <w:r>
        <w:rPr>
          <w:rFonts w:ascii="Times New Roman" w:eastAsia="宋体" w:hAnsi="Times New Roman" w:cs="Times New Roman" w:hint="eastAsia"/>
          <w:color w:val="333333"/>
          <w:sz w:val="32"/>
          <w:szCs w:val="32"/>
          <w:shd w:val="clear" w:color="auto" w:fill="FFFFFF"/>
        </w:rPr>
        <w:t>2.1</w:t>
      </w:r>
      <w:r>
        <w:rPr>
          <w:rFonts w:ascii="Times New Roman" w:eastAsia="宋体" w:hAnsi="Times New Roman" w:cs="Times New Roman"/>
          <w:color w:val="333333"/>
          <w:sz w:val="32"/>
          <w:szCs w:val="32"/>
          <w:shd w:val="clear" w:color="auto" w:fill="FFFFFF"/>
        </w:rPr>
        <w:t>%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。</w:t>
      </w:r>
      <w:r>
        <w:rPr>
          <w:rFonts w:ascii="Times New Roman" w:eastAsia="宋体" w:hAnsi="Times New Roman" w:cs="Times New Roman"/>
          <w:color w:val="333333"/>
          <w:sz w:val="32"/>
          <w:szCs w:val="32"/>
          <w:shd w:val="clear" w:color="auto" w:fill="FFFFFF"/>
        </w:rPr>
        <w:t>  </w:t>
      </w:r>
    </w:p>
    <w:p w:rsidR="00750AE6" w:rsidRDefault="00BB2A4F">
      <w:pPr>
        <w:ind w:firstLineChars="200" w:firstLine="500"/>
      </w:pPr>
      <w:r>
        <w:rPr>
          <w:rFonts w:ascii="Times New Roman" w:eastAsia="宋体" w:hAnsi="Times New Roman" w:cs="Times New Roman"/>
          <w:color w:val="333333"/>
          <w:sz w:val="25"/>
          <w:szCs w:val="25"/>
          <w:shd w:val="clear" w:color="auto" w:fill="FFFFFF"/>
        </w:rPr>
        <w:t> </w:t>
      </w:r>
      <w:bookmarkStart w:id="0" w:name="_GoBack"/>
      <w:bookmarkEnd w:id="0"/>
    </w:p>
    <w:sectPr w:rsidR="00750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jU2M2YzZDBkZWVlMDA5OGMxNTVkNmM3OGY1ZmIifQ=="/>
  </w:docVars>
  <w:rsids>
    <w:rsidRoot w:val="00750AE6"/>
    <w:rsid w:val="00750AE6"/>
    <w:rsid w:val="00BB2A4F"/>
    <w:rsid w:val="0620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52A27A2-4A82-4398-A57B-5CC4E550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>TJJ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dcterms:created xsi:type="dcterms:W3CDTF">2022-12-26T01:07:00Z</dcterms:created>
  <dcterms:modified xsi:type="dcterms:W3CDTF">2022-12-26T01:13:00Z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6828B6DFCB474E989DE3A53B0FE4A332</vt:lpwstr>
  </property>
</Properties>
</file>