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FD293" w14:textId="79A582D8" w:rsidR="00C02FE2" w:rsidRPr="00F71B89" w:rsidRDefault="005D0EE4" w:rsidP="00C02FE2">
      <w:pPr>
        <w:widowControl/>
        <w:spacing w:line="525" w:lineRule="atLeast"/>
        <w:jc w:val="center"/>
        <w:rPr>
          <w:rFonts w:ascii="宋体" w:eastAsia="宋体" w:hAnsi="宋体" w:cs="宋体"/>
          <w:kern w:val="0"/>
          <w:sz w:val="28"/>
          <w:szCs w:val="28"/>
        </w:rPr>
      </w:pPr>
      <w:r w:rsidRPr="00F71B89">
        <w:rPr>
          <w:rFonts w:ascii="方正小标宋_GBK" w:eastAsia="方正小标宋_GBK" w:hAnsi="宋体" w:cs="宋体" w:hint="eastAsia"/>
          <w:kern w:val="0"/>
          <w:sz w:val="44"/>
          <w:szCs w:val="44"/>
        </w:rPr>
        <w:t>綦江区</w:t>
      </w:r>
      <w:r w:rsidR="00C02FE2" w:rsidRPr="00F71B89">
        <w:rPr>
          <w:rFonts w:ascii="方正小标宋_GBK" w:eastAsia="方正小标宋_GBK" w:hAnsi="宋体" w:cs="宋体" w:hint="eastAsia"/>
          <w:kern w:val="0"/>
          <w:sz w:val="44"/>
          <w:szCs w:val="44"/>
        </w:rPr>
        <w:t>第三次全国农业普查主要数据公报</w:t>
      </w:r>
    </w:p>
    <w:p w14:paraId="785E4444" w14:textId="77777777" w:rsidR="00C02FE2" w:rsidRPr="00F71B89" w:rsidRDefault="00C02FE2" w:rsidP="00C02FE2">
      <w:pPr>
        <w:widowControl/>
        <w:spacing w:line="600" w:lineRule="atLeast"/>
        <w:jc w:val="center"/>
        <w:rPr>
          <w:rFonts w:ascii="宋体" w:eastAsia="宋体" w:hAnsi="宋体" w:cs="宋体"/>
          <w:kern w:val="0"/>
          <w:sz w:val="28"/>
          <w:szCs w:val="28"/>
        </w:rPr>
      </w:pPr>
      <w:r w:rsidRPr="00F71B89">
        <w:rPr>
          <w:rFonts w:ascii="方正楷体_GBK" w:eastAsia="方正楷体_GBK" w:hAnsi="宋体" w:cs="宋体" w:hint="eastAsia"/>
          <w:kern w:val="0"/>
          <w:sz w:val="32"/>
          <w:szCs w:val="32"/>
        </w:rPr>
        <w:t>（第三号）</w:t>
      </w:r>
    </w:p>
    <w:p w14:paraId="536DD013" w14:textId="77777777" w:rsidR="00C02FE2" w:rsidRPr="00F71B89" w:rsidRDefault="00C02FE2" w:rsidP="00C02FE2">
      <w:pPr>
        <w:widowControl/>
        <w:spacing w:line="600" w:lineRule="atLeast"/>
        <w:jc w:val="center"/>
        <w:rPr>
          <w:rFonts w:ascii="宋体" w:eastAsia="宋体" w:hAnsi="宋体" w:cs="宋体"/>
          <w:kern w:val="0"/>
          <w:sz w:val="28"/>
          <w:szCs w:val="28"/>
        </w:rPr>
      </w:pPr>
    </w:p>
    <w:p w14:paraId="33776F2A" w14:textId="77777777" w:rsidR="00C02FE2" w:rsidRPr="00F71B89" w:rsidRDefault="00C02FE2" w:rsidP="00C02FE2">
      <w:pPr>
        <w:widowControl/>
        <w:spacing w:line="600" w:lineRule="atLeast"/>
        <w:jc w:val="center"/>
        <w:rPr>
          <w:rFonts w:ascii="宋体" w:eastAsia="宋体" w:hAnsi="宋体" w:cs="宋体"/>
          <w:kern w:val="0"/>
          <w:sz w:val="28"/>
          <w:szCs w:val="28"/>
        </w:rPr>
      </w:pPr>
      <w:r w:rsidRPr="00F71B89">
        <w:rPr>
          <w:rFonts w:ascii="方正小标宋_GBK" w:eastAsia="方正小标宋_GBK" w:hAnsi="宋体" w:cs="宋体" w:hint="eastAsia"/>
          <w:kern w:val="0"/>
          <w:sz w:val="36"/>
          <w:szCs w:val="36"/>
        </w:rPr>
        <w:t>农业生产条件和农村基本社会服务情况</w:t>
      </w:r>
    </w:p>
    <w:p w14:paraId="07F07ADF" w14:textId="0C25E9E0" w:rsidR="00C02FE2" w:rsidRPr="00F71B89" w:rsidRDefault="005D0EE4" w:rsidP="00C02FE2">
      <w:pPr>
        <w:widowControl/>
        <w:spacing w:line="600" w:lineRule="atLeast"/>
        <w:ind w:firstLine="645"/>
        <w:jc w:val="left"/>
        <w:rPr>
          <w:rFonts w:ascii="宋体" w:eastAsia="宋体" w:hAnsi="宋体" w:cs="宋体"/>
          <w:kern w:val="0"/>
          <w:sz w:val="28"/>
          <w:szCs w:val="28"/>
        </w:rPr>
      </w:pPr>
      <w:r w:rsidRPr="00F71B89">
        <w:rPr>
          <w:rFonts w:ascii="方正仿宋_GBK" w:eastAsia="方正仿宋_GBK" w:hAnsi="宋体" w:cs="宋体" w:hint="eastAsia"/>
          <w:kern w:val="0"/>
          <w:sz w:val="32"/>
          <w:szCs w:val="32"/>
        </w:rPr>
        <w:t>綦江区</w:t>
      </w:r>
      <w:r w:rsidR="00C02FE2" w:rsidRPr="00F71B89">
        <w:rPr>
          <w:rFonts w:ascii="方正仿宋_GBK" w:eastAsia="方正仿宋_GBK" w:hAnsi="宋体" w:cs="宋体" w:hint="eastAsia"/>
          <w:kern w:val="0"/>
          <w:sz w:val="32"/>
          <w:szCs w:val="32"/>
        </w:rPr>
        <w:t>第三次全国农业普查对</w:t>
      </w:r>
      <w:r w:rsidRPr="00F71B89">
        <w:rPr>
          <w:rFonts w:ascii="方正仿宋_GBK" w:eastAsia="方正仿宋_GBK" w:hAnsi="宋体" w:cs="宋体" w:hint="eastAsia"/>
          <w:kern w:val="0"/>
          <w:sz w:val="32"/>
          <w:szCs w:val="32"/>
        </w:rPr>
        <w:t>全区</w:t>
      </w:r>
      <w:r w:rsidR="00946515" w:rsidRPr="00F71B89">
        <w:rPr>
          <w:rFonts w:ascii="宋体" w:eastAsia="宋体" w:hAnsi="宋体" w:cs="宋体"/>
          <w:kern w:val="0"/>
          <w:sz w:val="32"/>
          <w:szCs w:val="32"/>
        </w:rPr>
        <w:t>17</w:t>
      </w:r>
      <w:r w:rsidR="00C02FE2" w:rsidRPr="00F71B89">
        <w:rPr>
          <w:rFonts w:ascii="方正仿宋_GBK" w:eastAsia="方正仿宋_GBK" w:hAnsi="宋体" w:cs="宋体" w:hint="eastAsia"/>
          <w:kern w:val="0"/>
          <w:sz w:val="32"/>
          <w:szCs w:val="32"/>
        </w:rPr>
        <w:t>个乡镇和</w:t>
      </w:r>
      <w:r w:rsidRPr="00F71B89">
        <w:rPr>
          <w:rFonts w:ascii="宋体" w:eastAsia="宋体" w:hAnsi="宋体" w:cs="宋体"/>
          <w:kern w:val="0"/>
          <w:sz w:val="32"/>
          <w:szCs w:val="32"/>
        </w:rPr>
        <w:t>314</w:t>
      </w:r>
      <w:r w:rsidR="00C02FE2" w:rsidRPr="00F71B89">
        <w:rPr>
          <w:rFonts w:ascii="方正仿宋_GBK" w:eastAsia="方正仿宋_GBK" w:hAnsi="宋体" w:cs="宋体" w:hint="eastAsia"/>
          <w:kern w:val="0"/>
          <w:sz w:val="32"/>
          <w:szCs w:val="32"/>
        </w:rPr>
        <w:t>个村级行政单位的基础设施建设、农业机械和设施、基本社会服务情况进行了调查。现将主要结果公布如下：</w:t>
      </w:r>
    </w:p>
    <w:p w14:paraId="2FA683F8"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一、交通</w:t>
      </w:r>
    </w:p>
    <w:p w14:paraId="22219B76" w14:textId="2CB0ABF4"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年末，在乡镇地域范围内有火车站的乡镇占</w:t>
      </w:r>
      <w:r w:rsidR="005D0EE4" w:rsidRPr="00F71B89">
        <w:rPr>
          <w:rFonts w:ascii="方正仿宋_GBK" w:eastAsia="方正仿宋_GBK" w:hAnsi="宋体" w:cs="宋体" w:hint="eastAsia"/>
          <w:kern w:val="0"/>
          <w:sz w:val="32"/>
          <w:szCs w:val="32"/>
        </w:rPr>
        <w:t>全区</w:t>
      </w:r>
      <w:r w:rsidRPr="00F71B89">
        <w:rPr>
          <w:rFonts w:ascii="方正仿宋_GBK" w:eastAsia="方正仿宋_GBK" w:hAnsi="宋体" w:cs="宋体" w:hint="eastAsia"/>
          <w:kern w:val="0"/>
          <w:sz w:val="32"/>
          <w:szCs w:val="32"/>
        </w:rPr>
        <w:t>乡镇的</w:t>
      </w:r>
      <w:r w:rsidR="005D0EE4" w:rsidRPr="00F71B89">
        <w:rPr>
          <w:rFonts w:ascii="宋体" w:eastAsia="宋体" w:hAnsi="宋体" w:cs="宋体"/>
          <w:kern w:val="0"/>
          <w:sz w:val="32"/>
          <w:szCs w:val="32"/>
        </w:rPr>
        <w:t>23.53</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，有码头的占</w:t>
      </w:r>
      <w:r w:rsidR="005D0EE4" w:rsidRPr="00F71B89">
        <w:rPr>
          <w:rFonts w:ascii="宋体" w:eastAsia="宋体" w:hAnsi="宋体" w:cs="宋体"/>
          <w:kern w:val="0"/>
          <w:sz w:val="32"/>
          <w:szCs w:val="32"/>
        </w:rPr>
        <w:t>5.88</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，有高速公路出入口的占</w:t>
      </w:r>
      <w:r w:rsidR="005D0EE4" w:rsidRPr="00F71B89">
        <w:rPr>
          <w:rFonts w:ascii="宋体" w:eastAsia="宋体" w:hAnsi="宋体" w:cs="宋体"/>
          <w:kern w:val="0"/>
          <w:sz w:val="32"/>
          <w:szCs w:val="32"/>
        </w:rPr>
        <w:t>29.41</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w:t>
      </w:r>
    </w:p>
    <w:p w14:paraId="7E55B396" w14:textId="36DD02D4" w:rsidR="00C02FE2" w:rsidRPr="00F71B89" w:rsidRDefault="005D0EE4" w:rsidP="00C02FE2">
      <w:pPr>
        <w:widowControl/>
        <w:spacing w:line="600" w:lineRule="atLeast"/>
        <w:ind w:firstLine="645"/>
        <w:jc w:val="left"/>
        <w:rPr>
          <w:rFonts w:ascii="宋体" w:eastAsia="宋体" w:hAnsi="宋体" w:cs="宋体"/>
          <w:kern w:val="0"/>
          <w:sz w:val="28"/>
          <w:szCs w:val="28"/>
        </w:rPr>
      </w:pPr>
      <w:r w:rsidRPr="00F71B89">
        <w:rPr>
          <w:rFonts w:ascii="方正仿宋_GBK" w:eastAsia="方正仿宋_GBK" w:hAnsi="宋体" w:cs="宋体" w:hint="eastAsia"/>
          <w:kern w:val="0"/>
          <w:sz w:val="32"/>
          <w:szCs w:val="32"/>
        </w:rPr>
        <w:t>全区</w:t>
      </w:r>
      <w:r w:rsidR="00C02FE2" w:rsidRPr="00F71B89">
        <w:rPr>
          <w:rFonts w:ascii="宋体" w:eastAsia="宋体" w:hAnsi="宋体" w:cs="宋体" w:hint="eastAsia"/>
          <w:kern w:val="0"/>
          <w:sz w:val="32"/>
          <w:szCs w:val="32"/>
        </w:rPr>
        <w:t>100.0%</w:t>
      </w:r>
      <w:r w:rsidR="00C02FE2" w:rsidRPr="00F71B89">
        <w:rPr>
          <w:rFonts w:ascii="方正仿宋_GBK" w:eastAsia="方正仿宋_GBK" w:hAnsi="宋体" w:cs="宋体" w:hint="eastAsia"/>
          <w:kern w:val="0"/>
          <w:sz w:val="32"/>
          <w:szCs w:val="32"/>
        </w:rPr>
        <w:t>的村通公路；其中，通村主要道路路面是水泥路面的村占</w:t>
      </w:r>
      <w:r w:rsidRPr="00F71B89">
        <w:rPr>
          <w:rFonts w:ascii="宋体" w:eastAsia="宋体" w:hAnsi="宋体" w:cs="宋体"/>
          <w:kern w:val="0"/>
          <w:sz w:val="32"/>
          <w:szCs w:val="32"/>
        </w:rPr>
        <w:t>71.97</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，是柏油路面的村占</w:t>
      </w:r>
      <w:r w:rsidRPr="00F71B89">
        <w:rPr>
          <w:rFonts w:ascii="宋体" w:eastAsia="宋体" w:hAnsi="宋体" w:cs="宋体"/>
          <w:kern w:val="0"/>
          <w:sz w:val="32"/>
          <w:szCs w:val="32"/>
        </w:rPr>
        <w:t>25.16</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，是沙石路面的村占</w:t>
      </w:r>
      <w:r w:rsidRPr="00F71B89">
        <w:rPr>
          <w:rFonts w:ascii="宋体" w:eastAsia="宋体" w:hAnsi="宋体" w:cs="宋体"/>
          <w:kern w:val="0"/>
          <w:sz w:val="32"/>
          <w:szCs w:val="32"/>
        </w:rPr>
        <w:t>2.87</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w:t>
      </w:r>
      <w:r w:rsidRPr="00F71B89">
        <w:rPr>
          <w:rFonts w:ascii="宋体" w:eastAsia="宋体" w:hAnsi="宋体" w:cs="宋体"/>
          <w:kern w:val="0"/>
          <w:sz w:val="32"/>
          <w:szCs w:val="32"/>
        </w:rPr>
        <w:t>18.79</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的村主要道路有路灯。</w:t>
      </w:r>
    </w:p>
    <w:p w14:paraId="38D78AC3" w14:textId="33E1C89D"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仿宋_GBK" w:eastAsia="方正仿宋_GBK" w:hAnsi="宋体" w:cs="宋体" w:hint="eastAsia"/>
          <w:kern w:val="0"/>
          <w:sz w:val="32"/>
          <w:szCs w:val="32"/>
        </w:rPr>
        <w:t>村委会到最远居民定居点距离在</w:t>
      </w:r>
      <w:r w:rsidRPr="00F71B89">
        <w:rPr>
          <w:rFonts w:ascii="宋体" w:eastAsia="宋体" w:hAnsi="宋体" w:cs="宋体" w:hint="eastAsia"/>
          <w:kern w:val="0"/>
          <w:sz w:val="32"/>
          <w:szCs w:val="32"/>
        </w:rPr>
        <w:t>5</w:t>
      </w:r>
      <w:r w:rsidRPr="00F71B89">
        <w:rPr>
          <w:rFonts w:ascii="方正仿宋_GBK" w:eastAsia="方正仿宋_GBK" w:hAnsi="宋体" w:cs="宋体" w:hint="eastAsia"/>
          <w:kern w:val="0"/>
          <w:sz w:val="32"/>
          <w:szCs w:val="32"/>
        </w:rPr>
        <w:t>公里以内的村占</w:t>
      </w:r>
      <w:r w:rsidR="005D0EE4" w:rsidRPr="00F71B89">
        <w:rPr>
          <w:rFonts w:ascii="宋体" w:eastAsia="宋体" w:hAnsi="宋体" w:cs="宋体"/>
          <w:kern w:val="0"/>
          <w:sz w:val="32"/>
          <w:szCs w:val="32"/>
        </w:rPr>
        <w:t>72.61</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，在</w:t>
      </w:r>
      <w:r w:rsidRPr="00F71B89">
        <w:rPr>
          <w:rFonts w:ascii="宋体" w:eastAsia="宋体" w:hAnsi="宋体" w:cs="宋体" w:hint="eastAsia"/>
          <w:kern w:val="0"/>
          <w:sz w:val="32"/>
          <w:szCs w:val="32"/>
        </w:rPr>
        <w:t>6-10</w:t>
      </w:r>
      <w:r w:rsidRPr="00F71B89">
        <w:rPr>
          <w:rFonts w:ascii="方正仿宋_GBK" w:eastAsia="方正仿宋_GBK" w:hAnsi="宋体" w:cs="宋体" w:hint="eastAsia"/>
          <w:kern w:val="0"/>
          <w:sz w:val="32"/>
          <w:szCs w:val="32"/>
        </w:rPr>
        <w:t>公里的村占</w:t>
      </w:r>
      <w:r w:rsidR="005D0EE4" w:rsidRPr="00F71B89">
        <w:rPr>
          <w:rFonts w:ascii="宋体" w:eastAsia="宋体" w:hAnsi="宋体" w:cs="宋体"/>
          <w:kern w:val="0"/>
          <w:sz w:val="32"/>
          <w:szCs w:val="32"/>
        </w:rPr>
        <w:t>24.84</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在</w:t>
      </w:r>
      <w:r w:rsidRPr="00F71B89">
        <w:rPr>
          <w:rFonts w:ascii="宋体" w:eastAsia="宋体" w:hAnsi="宋体" w:cs="宋体" w:hint="eastAsia"/>
          <w:kern w:val="0"/>
          <w:sz w:val="32"/>
          <w:szCs w:val="32"/>
        </w:rPr>
        <w:t>11-20</w:t>
      </w:r>
      <w:r w:rsidRPr="00F71B89">
        <w:rPr>
          <w:rFonts w:ascii="方正仿宋_GBK" w:eastAsia="方正仿宋_GBK" w:hAnsi="宋体" w:cs="宋体" w:hint="eastAsia"/>
          <w:kern w:val="0"/>
          <w:sz w:val="32"/>
          <w:szCs w:val="32"/>
        </w:rPr>
        <w:t>公里的村占</w:t>
      </w:r>
      <w:r w:rsidR="005D0EE4" w:rsidRPr="00F71B89">
        <w:rPr>
          <w:rFonts w:ascii="宋体" w:eastAsia="宋体" w:hAnsi="宋体" w:cs="宋体"/>
          <w:kern w:val="0"/>
          <w:sz w:val="32"/>
          <w:szCs w:val="32"/>
        </w:rPr>
        <w:t>2.55</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，在</w:t>
      </w:r>
      <w:r w:rsidRPr="00F71B89">
        <w:rPr>
          <w:rFonts w:ascii="宋体" w:eastAsia="宋体" w:hAnsi="宋体" w:cs="宋体" w:hint="eastAsia"/>
          <w:kern w:val="0"/>
          <w:sz w:val="32"/>
          <w:szCs w:val="32"/>
        </w:rPr>
        <w:t>20</w:t>
      </w:r>
      <w:r w:rsidRPr="00F71B89">
        <w:rPr>
          <w:rFonts w:ascii="方正仿宋_GBK" w:eastAsia="方正仿宋_GBK" w:hAnsi="宋体" w:cs="宋体" w:hint="eastAsia"/>
          <w:kern w:val="0"/>
          <w:sz w:val="32"/>
          <w:szCs w:val="32"/>
        </w:rPr>
        <w:t>公里以上的村占</w:t>
      </w:r>
      <w:r w:rsidR="005D0EE4" w:rsidRPr="00F71B89">
        <w:rPr>
          <w:rFonts w:ascii="宋体" w:eastAsia="宋体" w:hAnsi="宋体" w:cs="宋体"/>
          <w:kern w:val="0"/>
          <w:sz w:val="32"/>
          <w:szCs w:val="32"/>
        </w:rPr>
        <w:t>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w:t>
      </w:r>
    </w:p>
    <w:p w14:paraId="3FF32BB0"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二、能源、通讯</w:t>
      </w:r>
    </w:p>
    <w:p w14:paraId="6EDFD866" w14:textId="7AEB1A7F"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Pr="00F71B89">
        <w:rPr>
          <w:rFonts w:ascii="宋体" w:eastAsia="宋体" w:hAnsi="宋体" w:cs="宋体" w:hint="eastAsia"/>
          <w:kern w:val="0"/>
          <w:sz w:val="32"/>
          <w:szCs w:val="32"/>
        </w:rPr>
        <w:t>100.0%</w:t>
      </w:r>
      <w:r w:rsidRPr="00F71B89">
        <w:rPr>
          <w:rFonts w:ascii="方正仿宋_GBK" w:eastAsia="方正仿宋_GBK" w:hAnsi="宋体" w:cs="宋体" w:hint="eastAsia"/>
          <w:kern w:val="0"/>
          <w:sz w:val="32"/>
          <w:szCs w:val="32"/>
        </w:rPr>
        <w:t>的村通电</w:t>
      </w:r>
      <w:r w:rsidRPr="00F71B89">
        <w:rPr>
          <w:rFonts w:ascii="宋体" w:eastAsia="宋体" w:hAnsi="宋体" w:cs="宋体" w:hint="eastAsia"/>
          <w:kern w:val="0"/>
          <w:sz w:val="32"/>
          <w:szCs w:val="32"/>
        </w:rPr>
        <w:t>,</w:t>
      </w:r>
      <w:r w:rsidR="005D0EE4" w:rsidRPr="00F71B89">
        <w:rPr>
          <w:rFonts w:ascii="宋体" w:eastAsia="宋体" w:hAnsi="宋体" w:cs="宋体"/>
          <w:kern w:val="0"/>
          <w:sz w:val="32"/>
          <w:szCs w:val="32"/>
        </w:rPr>
        <w:t>45.22</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的村通天然气，</w:t>
      </w:r>
      <w:r w:rsidRPr="00F71B89">
        <w:rPr>
          <w:rFonts w:ascii="宋体" w:eastAsia="宋体" w:hAnsi="宋体" w:cs="宋体" w:hint="eastAsia"/>
          <w:kern w:val="0"/>
          <w:sz w:val="32"/>
          <w:szCs w:val="32"/>
        </w:rPr>
        <w:t>100.0%</w:t>
      </w:r>
      <w:r w:rsidRPr="00F71B89">
        <w:rPr>
          <w:rFonts w:ascii="方正仿宋_GBK" w:eastAsia="方正仿宋_GBK" w:hAnsi="宋体" w:cs="宋体" w:hint="eastAsia"/>
          <w:kern w:val="0"/>
          <w:sz w:val="32"/>
          <w:szCs w:val="32"/>
        </w:rPr>
        <w:t>的村通电话</w:t>
      </w:r>
      <w:r w:rsidRPr="00F71B89">
        <w:rPr>
          <w:rFonts w:ascii="宋体" w:eastAsia="宋体" w:hAnsi="宋体" w:cs="宋体" w:hint="eastAsia"/>
          <w:kern w:val="0"/>
          <w:sz w:val="32"/>
          <w:szCs w:val="32"/>
        </w:rPr>
        <w:t xml:space="preserve">, </w:t>
      </w:r>
      <w:r w:rsidR="005D0EE4" w:rsidRPr="00F71B89">
        <w:rPr>
          <w:rFonts w:ascii="宋体" w:eastAsia="宋体" w:hAnsi="宋体" w:cs="宋体"/>
          <w:kern w:val="0"/>
          <w:sz w:val="32"/>
          <w:szCs w:val="32"/>
        </w:rPr>
        <w:t>78.98</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的村接通了有线电视</w:t>
      </w:r>
      <w:r w:rsidRPr="00F71B89">
        <w:rPr>
          <w:rFonts w:ascii="宋体" w:eastAsia="宋体" w:hAnsi="宋体" w:cs="宋体" w:hint="eastAsia"/>
          <w:kern w:val="0"/>
          <w:sz w:val="32"/>
          <w:szCs w:val="32"/>
        </w:rPr>
        <w:t xml:space="preserve">, </w:t>
      </w:r>
      <w:r w:rsidR="005D0EE4" w:rsidRPr="00F71B89">
        <w:rPr>
          <w:rFonts w:ascii="宋体" w:eastAsia="宋体" w:hAnsi="宋体" w:cs="宋体"/>
          <w:kern w:val="0"/>
          <w:sz w:val="32"/>
          <w:szCs w:val="32"/>
        </w:rPr>
        <w:lastRenderedPageBreak/>
        <w:t>96.18</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的村通宽带互联网，</w:t>
      </w:r>
      <w:r w:rsidR="005D0EE4" w:rsidRPr="00F71B89">
        <w:rPr>
          <w:rFonts w:ascii="宋体" w:eastAsia="宋体" w:hAnsi="宋体" w:cs="宋体"/>
          <w:kern w:val="0"/>
          <w:sz w:val="32"/>
          <w:szCs w:val="32"/>
        </w:rPr>
        <w:t>18.79</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的村有电子商务配送站点。</w:t>
      </w:r>
    </w:p>
    <w:p w14:paraId="1C7DBC9D"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三、农业机械</w:t>
      </w:r>
    </w:p>
    <w:p w14:paraId="1EB99ABE" w14:textId="7820DC28" w:rsidR="00C02FE2" w:rsidRPr="00F71B89" w:rsidRDefault="00C02FE2" w:rsidP="00C02FE2">
      <w:pPr>
        <w:widowControl/>
        <w:spacing w:line="600" w:lineRule="atLeast"/>
        <w:ind w:firstLine="645"/>
        <w:jc w:val="left"/>
        <w:rPr>
          <w:rFonts w:ascii="方正仿宋_GBK" w:eastAsia="方正仿宋_GBK" w:hAnsi="宋体" w:cs="宋体"/>
          <w:kern w:val="0"/>
          <w:sz w:val="32"/>
          <w:szCs w:val="32"/>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Pr="00F71B89">
        <w:rPr>
          <w:rFonts w:ascii="方正仿宋_GBK" w:eastAsia="方正仿宋_GBK" w:hAnsi="宋体" w:cs="宋体" w:hint="eastAsia"/>
          <w:kern w:val="0"/>
          <w:sz w:val="32"/>
          <w:szCs w:val="32"/>
        </w:rPr>
        <w:t>共有拖拉机</w:t>
      </w:r>
      <w:r w:rsidR="005D0EE4" w:rsidRPr="00F71B89">
        <w:rPr>
          <w:rFonts w:ascii="宋体" w:eastAsia="宋体" w:hAnsi="宋体" w:cs="宋体"/>
          <w:kern w:val="0"/>
          <w:sz w:val="32"/>
          <w:szCs w:val="32"/>
        </w:rPr>
        <w:t>269</w:t>
      </w:r>
      <w:r w:rsidRPr="00F71B89">
        <w:rPr>
          <w:rFonts w:ascii="方正仿宋_GBK" w:eastAsia="方正仿宋_GBK" w:hAnsi="宋体" w:cs="宋体" w:hint="eastAsia"/>
          <w:kern w:val="0"/>
          <w:sz w:val="32"/>
          <w:szCs w:val="32"/>
        </w:rPr>
        <w:t>台，耕整机</w:t>
      </w:r>
      <w:r w:rsidR="005D0EE4" w:rsidRPr="00F71B89">
        <w:rPr>
          <w:rFonts w:ascii="宋体" w:eastAsia="宋体" w:hAnsi="宋体" w:cs="宋体"/>
          <w:kern w:val="0"/>
          <w:sz w:val="32"/>
          <w:szCs w:val="32"/>
        </w:rPr>
        <w:t>4763</w:t>
      </w:r>
      <w:r w:rsidRPr="00F71B89">
        <w:rPr>
          <w:rFonts w:ascii="方正仿宋_GBK" w:eastAsia="方正仿宋_GBK" w:hAnsi="宋体" w:cs="宋体" w:hint="eastAsia"/>
          <w:kern w:val="0"/>
          <w:sz w:val="32"/>
          <w:szCs w:val="32"/>
        </w:rPr>
        <w:t>台，旋耕机</w:t>
      </w:r>
      <w:r w:rsidR="005D0EE4" w:rsidRPr="00F71B89">
        <w:rPr>
          <w:rFonts w:ascii="宋体" w:eastAsia="宋体" w:hAnsi="宋体" w:cs="宋体"/>
          <w:kern w:val="0"/>
          <w:sz w:val="32"/>
          <w:szCs w:val="32"/>
        </w:rPr>
        <w:t>5452</w:t>
      </w:r>
      <w:r w:rsidRPr="00F71B89">
        <w:rPr>
          <w:rFonts w:ascii="方正仿宋_GBK" w:eastAsia="方正仿宋_GBK" w:hAnsi="宋体" w:cs="宋体" w:hint="eastAsia"/>
          <w:kern w:val="0"/>
          <w:sz w:val="32"/>
          <w:szCs w:val="32"/>
        </w:rPr>
        <w:t>台</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联合收获机</w:t>
      </w:r>
      <w:r w:rsidR="005D0EE4" w:rsidRPr="00F71B89">
        <w:rPr>
          <w:rFonts w:ascii="宋体" w:eastAsia="宋体" w:hAnsi="宋体" w:cs="宋体"/>
          <w:kern w:val="0"/>
          <w:sz w:val="32"/>
          <w:szCs w:val="32"/>
        </w:rPr>
        <w:t>301</w:t>
      </w:r>
      <w:r w:rsidRPr="00F71B89">
        <w:rPr>
          <w:rFonts w:ascii="方正仿宋_GBK" w:eastAsia="方正仿宋_GBK" w:hAnsi="宋体" w:cs="宋体" w:hint="eastAsia"/>
          <w:kern w:val="0"/>
          <w:sz w:val="32"/>
          <w:szCs w:val="32"/>
        </w:rPr>
        <w:t>台，播种机</w:t>
      </w:r>
      <w:r w:rsidR="005D0EE4" w:rsidRPr="00F71B89">
        <w:rPr>
          <w:rFonts w:ascii="宋体" w:eastAsia="宋体" w:hAnsi="宋体" w:cs="宋体"/>
          <w:kern w:val="0"/>
          <w:sz w:val="32"/>
          <w:szCs w:val="32"/>
        </w:rPr>
        <w:t>62</w:t>
      </w:r>
      <w:r w:rsidRPr="00F71B89">
        <w:rPr>
          <w:rFonts w:ascii="方正仿宋_GBK" w:eastAsia="方正仿宋_GBK" w:hAnsi="宋体" w:cs="宋体" w:hint="eastAsia"/>
          <w:kern w:val="0"/>
          <w:sz w:val="32"/>
          <w:szCs w:val="32"/>
        </w:rPr>
        <w:t>台</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排灌动力机械</w:t>
      </w:r>
      <w:r w:rsidR="005D0EE4" w:rsidRPr="00F71B89">
        <w:rPr>
          <w:rFonts w:ascii="宋体" w:eastAsia="宋体" w:hAnsi="宋体" w:cs="宋体"/>
          <w:kern w:val="0"/>
          <w:sz w:val="32"/>
          <w:szCs w:val="32"/>
        </w:rPr>
        <w:t>1896</w:t>
      </w:r>
      <w:r w:rsidRPr="00F71B89">
        <w:rPr>
          <w:rFonts w:ascii="方正仿宋_GBK" w:eastAsia="方正仿宋_GBK" w:hAnsi="宋体" w:cs="宋体" w:hint="eastAsia"/>
          <w:kern w:val="0"/>
          <w:sz w:val="32"/>
          <w:szCs w:val="32"/>
        </w:rPr>
        <w:t>套。</w:t>
      </w:r>
    </w:p>
    <w:p w14:paraId="1FAAD5E8" w14:textId="77777777" w:rsidR="000C26F6" w:rsidRPr="00F71B89" w:rsidRDefault="000C26F6" w:rsidP="00C02FE2">
      <w:pPr>
        <w:widowControl/>
        <w:spacing w:line="600" w:lineRule="atLeast"/>
        <w:ind w:firstLine="645"/>
        <w:jc w:val="left"/>
        <w:rPr>
          <w:rFonts w:ascii="宋体" w:eastAsia="宋体" w:hAnsi="宋体" w:cs="宋体"/>
          <w:kern w:val="0"/>
          <w:sz w:val="28"/>
          <w:szCs w:val="28"/>
        </w:rPr>
      </w:pPr>
    </w:p>
    <w:tbl>
      <w:tblPr>
        <w:tblW w:w="7938" w:type="dxa"/>
        <w:tblLook w:val="04A0" w:firstRow="1" w:lastRow="0" w:firstColumn="1" w:lastColumn="0" w:noHBand="0" w:noVBand="1"/>
      </w:tblPr>
      <w:tblGrid>
        <w:gridCol w:w="3499"/>
        <w:gridCol w:w="4439"/>
      </w:tblGrid>
      <w:tr w:rsidR="00F71B89" w:rsidRPr="00F71B89" w14:paraId="66D48071" w14:textId="77777777" w:rsidTr="000C26F6">
        <w:trPr>
          <w:trHeight w:val="405"/>
        </w:trPr>
        <w:tc>
          <w:tcPr>
            <w:tcW w:w="7938" w:type="dxa"/>
            <w:gridSpan w:val="2"/>
            <w:tcBorders>
              <w:top w:val="nil"/>
              <w:left w:val="nil"/>
              <w:bottom w:val="nil"/>
              <w:right w:val="nil"/>
            </w:tcBorders>
            <w:shd w:val="clear" w:color="000000" w:fill="FFFFFF"/>
            <w:noWrap/>
            <w:vAlign w:val="center"/>
            <w:hideMark/>
          </w:tcPr>
          <w:p w14:paraId="2433807A" w14:textId="77777777" w:rsidR="000C26F6" w:rsidRPr="00F71B89" w:rsidRDefault="000C26F6" w:rsidP="000C26F6">
            <w:pPr>
              <w:widowControl/>
              <w:jc w:val="center"/>
              <w:rPr>
                <w:rFonts w:ascii="宋体" w:eastAsia="宋体" w:hAnsi="宋体" w:cs="宋体"/>
                <w:b/>
                <w:bCs/>
                <w:kern w:val="0"/>
                <w:sz w:val="32"/>
                <w:szCs w:val="32"/>
              </w:rPr>
            </w:pPr>
            <w:r w:rsidRPr="00F71B89">
              <w:rPr>
                <w:rFonts w:ascii="宋体" w:eastAsia="宋体" w:hAnsi="宋体" w:cs="宋体" w:hint="eastAsia"/>
                <w:b/>
                <w:bCs/>
                <w:kern w:val="0"/>
                <w:sz w:val="32"/>
                <w:szCs w:val="32"/>
              </w:rPr>
              <w:t>主要农业机械数量</w:t>
            </w:r>
          </w:p>
        </w:tc>
      </w:tr>
      <w:tr w:rsidR="00F71B89" w:rsidRPr="00F71B89" w14:paraId="3EAA7328" w14:textId="77777777" w:rsidTr="000C26F6">
        <w:trPr>
          <w:trHeight w:val="270"/>
        </w:trPr>
        <w:tc>
          <w:tcPr>
            <w:tcW w:w="3499" w:type="dxa"/>
            <w:tcBorders>
              <w:top w:val="nil"/>
              <w:left w:val="nil"/>
              <w:bottom w:val="nil"/>
              <w:right w:val="nil"/>
            </w:tcBorders>
            <w:shd w:val="clear" w:color="000000" w:fill="FFFFFF"/>
            <w:noWrap/>
            <w:vAlign w:val="center"/>
            <w:hideMark/>
          </w:tcPr>
          <w:p w14:paraId="01504AC4" w14:textId="77777777" w:rsidR="000C26F6" w:rsidRPr="00F71B89" w:rsidRDefault="000C26F6" w:rsidP="000C26F6">
            <w:pPr>
              <w:widowControl/>
              <w:jc w:val="left"/>
              <w:rPr>
                <w:rFonts w:ascii="宋体" w:eastAsia="宋体" w:hAnsi="宋体" w:cs="宋体"/>
                <w:kern w:val="0"/>
                <w:sz w:val="22"/>
              </w:rPr>
            </w:pPr>
            <w:r w:rsidRPr="00F71B89">
              <w:rPr>
                <w:rFonts w:ascii="宋体" w:eastAsia="宋体" w:hAnsi="宋体" w:cs="宋体" w:hint="eastAsia"/>
                <w:kern w:val="0"/>
                <w:sz w:val="22"/>
              </w:rPr>
              <w:t xml:space="preserve">　</w:t>
            </w:r>
          </w:p>
        </w:tc>
        <w:tc>
          <w:tcPr>
            <w:tcW w:w="4439" w:type="dxa"/>
            <w:tcBorders>
              <w:top w:val="nil"/>
              <w:left w:val="nil"/>
              <w:bottom w:val="nil"/>
              <w:right w:val="nil"/>
            </w:tcBorders>
            <w:shd w:val="clear" w:color="000000" w:fill="FFFFFF"/>
            <w:noWrap/>
            <w:vAlign w:val="center"/>
            <w:hideMark/>
          </w:tcPr>
          <w:p w14:paraId="00510145" w14:textId="77777777" w:rsidR="000C26F6" w:rsidRPr="00F71B89" w:rsidRDefault="000C26F6" w:rsidP="000C26F6">
            <w:pPr>
              <w:widowControl/>
              <w:jc w:val="right"/>
              <w:rPr>
                <w:rFonts w:ascii="宋体" w:eastAsia="宋体" w:hAnsi="宋体" w:cs="宋体"/>
                <w:kern w:val="0"/>
                <w:sz w:val="20"/>
                <w:szCs w:val="20"/>
              </w:rPr>
            </w:pPr>
            <w:r w:rsidRPr="00F71B89">
              <w:rPr>
                <w:rFonts w:ascii="宋体" w:eastAsia="宋体" w:hAnsi="宋体" w:cs="宋体" w:hint="eastAsia"/>
                <w:kern w:val="0"/>
                <w:sz w:val="20"/>
                <w:szCs w:val="20"/>
              </w:rPr>
              <w:t>单位：台、套、艘</w:t>
            </w:r>
          </w:p>
        </w:tc>
      </w:tr>
      <w:tr w:rsidR="00F71B89" w:rsidRPr="00F71B89" w14:paraId="276019B0" w14:textId="77777777" w:rsidTr="000C26F6">
        <w:trPr>
          <w:trHeight w:val="285"/>
        </w:trPr>
        <w:tc>
          <w:tcPr>
            <w:tcW w:w="3499" w:type="dxa"/>
            <w:tcBorders>
              <w:top w:val="single" w:sz="4" w:space="0" w:color="auto"/>
              <w:left w:val="nil"/>
              <w:bottom w:val="single" w:sz="4" w:space="0" w:color="auto"/>
              <w:right w:val="nil"/>
            </w:tcBorders>
            <w:shd w:val="clear" w:color="000000" w:fill="FFFFFF"/>
            <w:noWrap/>
            <w:vAlign w:val="center"/>
            <w:hideMark/>
          </w:tcPr>
          <w:p w14:paraId="2C10A8A0"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 xml:space="preserve">　</w:t>
            </w:r>
          </w:p>
        </w:tc>
        <w:tc>
          <w:tcPr>
            <w:tcW w:w="4439" w:type="dxa"/>
            <w:tcBorders>
              <w:top w:val="single" w:sz="4" w:space="0" w:color="auto"/>
              <w:left w:val="single" w:sz="4" w:space="0" w:color="auto"/>
              <w:bottom w:val="single" w:sz="4" w:space="0" w:color="auto"/>
              <w:right w:val="nil"/>
            </w:tcBorders>
            <w:shd w:val="clear" w:color="000000" w:fill="FFFFFF"/>
            <w:noWrap/>
            <w:vAlign w:val="bottom"/>
            <w:hideMark/>
          </w:tcPr>
          <w:p w14:paraId="1621BD19"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全区</w:t>
            </w:r>
          </w:p>
        </w:tc>
      </w:tr>
      <w:tr w:rsidR="00F71B89" w:rsidRPr="00F71B89" w14:paraId="48FEA853" w14:textId="77777777" w:rsidTr="000C26F6">
        <w:trPr>
          <w:trHeight w:val="285"/>
        </w:trPr>
        <w:tc>
          <w:tcPr>
            <w:tcW w:w="3499" w:type="dxa"/>
            <w:tcBorders>
              <w:top w:val="nil"/>
              <w:left w:val="nil"/>
              <w:bottom w:val="nil"/>
              <w:right w:val="nil"/>
            </w:tcBorders>
            <w:shd w:val="clear" w:color="000000" w:fill="FFFFFF"/>
            <w:noWrap/>
            <w:vAlign w:val="center"/>
            <w:hideMark/>
          </w:tcPr>
          <w:p w14:paraId="2CC631DB"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拖拉机</w:t>
            </w:r>
          </w:p>
        </w:tc>
        <w:tc>
          <w:tcPr>
            <w:tcW w:w="4439" w:type="dxa"/>
            <w:tcBorders>
              <w:top w:val="nil"/>
              <w:left w:val="single" w:sz="4" w:space="0" w:color="auto"/>
              <w:bottom w:val="nil"/>
              <w:right w:val="nil"/>
            </w:tcBorders>
            <w:shd w:val="clear" w:color="000000" w:fill="FFFFFF"/>
            <w:noWrap/>
            <w:vAlign w:val="bottom"/>
            <w:hideMark/>
          </w:tcPr>
          <w:p w14:paraId="4A736BE2"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269</w:t>
            </w:r>
          </w:p>
        </w:tc>
      </w:tr>
      <w:tr w:rsidR="00F71B89" w:rsidRPr="00F71B89" w14:paraId="5ADE256C" w14:textId="77777777" w:rsidTr="000C26F6">
        <w:trPr>
          <w:trHeight w:val="285"/>
        </w:trPr>
        <w:tc>
          <w:tcPr>
            <w:tcW w:w="3499" w:type="dxa"/>
            <w:tcBorders>
              <w:top w:val="nil"/>
              <w:left w:val="nil"/>
              <w:bottom w:val="nil"/>
              <w:right w:val="nil"/>
            </w:tcBorders>
            <w:shd w:val="clear" w:color="000000" w:fill="FFFFFF"/>
            <w:noWrap/>
            <w:vAlign w:val="center"/>
            <w:hideMark/>
          </w:tcPr>
          <w:p w14:paraId="6C8C4F37"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耕整机</w:t>
            </w:r>
          </w:p>
        </w:tc>
        <w:tc>
          <w:tcPr>
            <w:tcW w:w="4439" w:type="dxa"/>
            <w:tcBorders>
              <w:top w:val="nil"/>
              <w:left w:val="single" w:sz="4" w:space="0" w:color="auto"/>
              <w:bottom w:val="nil"/>
              <w:right w:val="nil"/>
            </w:tcBorders>
            <w:shd w:val="clear" w:color="000000" w:fill="FFFFFF"/>
            <w:noWrap/>
            <w:vAlign w:val="bottom"/>
            <w:hideMark/>
          </w:tcPr>
          <w:p w14:paraId="5DC7F3BB"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4,763</w:t>
            </w:r>
          </w:p>
        </w:tc>
      </w:tr>
      <w:tr w:rsidR="00F71B89" w:rsidRPr="00F71B89" w14:paraId="2CA309D2" w14:textId="77777777" w:rsidTr="000C26F6">
        <w:trPr>
          <w:trHeight w:val="285"/>
        </w:trPr>
        <w:tc>
          <w:tcPr>
            <w:tcW w:w="3499" w:type="dxa"/>
            <w:tcBorders>
              <w:top w:val="nil"/>
              <w:left w:val="nil"/>
              <w:bottom w:val="nil"/>
              <w:right w:val="nil"/>
            </w:tcBorders>
            <w:shd w:val="clear" w:color="000000" w:fill="FFFFFF"/>
            <w:noWrap/>
            <w:vAlign w:val="center"/>
            <w:hideMark/>
          </w:tcPr>
          <w:p w14:paraId="174E8DEF"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旋耕机</w:t>
            </w:r>
          </w:p>
        </w:tc>
        <w:tc>
          <w:tcPr>
            <w:tcW w:w="4439" w:type="dxa"/>
            <w:tcBorders>
              <w:top w:val="nil"/>
              <w:left w:val="single" w:sz="4" w:space="0" w:color="auto"/>
              <w:bottom w:val="nil"/>
              <w:right w:val="nil"/>
            </w:tcBorders>
            <w:shd w:val="clear" w:color="000000" w:fill="FFFFFF"/>
            <w:noWrap/>
            <w:vAlign w:val="bottom"/>
            <w:hideMark/>
          </w:tcPr>
          <w:p w14:paraId="3BA7BA4E"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5,452</w:t>
            </w:r>
          </w:p>
        </w:tc>
      </w:tr>
      <w:tr w:rsidR="00F71B89" w:rsidRPr="00F71B89" w14:paraId="506E2ECD" w14:textId="77777777" w:rsidTr="000C26F6">
        <w:trPr>
          <w:trHeight w:val="285"/>
        </w:trPr>
        <w:tc>
          <w:tcPr>
            <w:tcW w:w="3499" w:type="dxa"/>
            <w:tcBorders>
              <w:top w:val="nil"/>
              <w:left w:val="nil"/>
              <w:bottom w:val="nil"/>
              <w:right w:val="nil"/>
            </w:tcBorders>
            <w:shd w:val="clear" w:color="000000" w:fill="FFFFFF"/>
            <w:noWrap/>
            <w:vAlign w:val="center"/>
            <w:hideMark/>
          </w:tcPr>
          <w:p w14:paraId="05BC7BB5"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播种机</w:t>
            </w:r>
          </w:p>
        </w:tc>
        <w:tc>
          <w:tcPr>
            <w:tcW w:w="4439" w:type="dxa"/>
            <w:tcBorders>
              <w:top w:val="nil"/>
              <w:left w:val="single" w:sz="4" w:space="0" w:color="auto"/>
              <w:bottom w:val="nil"/>
              <w:right w:val="nil"/>
            </w:tcBorders>
            <w:shd w:val="clear" w:color="000000" w:fill="FFFFFF"/>
            <w:noWrap/>
            <w:vAlign w:val="bottom"/>
            <w:hideMark/>
          </w:tcPr>
          <w:p w14:paraId="2AE28DFF"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62</w:t>
            </w:r>
          </w:p>
        </w:tc>
      </w:tr>
      <w:tr w:rsidR="00F71B89" w:rsidRPr="00F71B89" w14:paraId="432A72CC" w14:textId="77777777" w:rsidTr="000C26F6">
        <w:trPr>
          <w:trHeight w:val="285"/>
        </w:trPr>
        <w:tc>
          <w:tcPr>
            <w:tcW w:w="3499" w:type="dxa"/>
            <w:tcBorders>
              <w:top w:val="nil"/>
              <w:left w:val="nil"/>
              <w:bottom w:val="nil"/>
              <w:right w:val="nil"/>
            </w:tcBorders>
            <w:shd w:val="clear" w:color="000000" w:fill="FFFFFF"/>
            <w:noWrap/>
            <w:vAlign w:val="center"/>
            <w:hideMark/>
          </w:tcPr>
          <w:p w14:paraId="2E064D09"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水稻插秧机</w:t>
            </w:r>
          </w:p>
        </w:tc>
        <w:tc>
          <w:tcPr>
            <w:tcW w:w="4439" w:type="dxa"/>
            <w:tcBorders>
              <w:top w:val="nil"/>
              <w:left w:val="single" w:sz="4" w:space="0" w:color="auto"/>
              <w:bottom w:val="nil"/>
              <w:right w:val="nil"/>
            </w:tcBorders>
            <w:shd w:val="clear" w:color="000000" w:fill="FFFFFF"/>
            <w:noWrap/>
            <w:vAlign w:val="bottom"/>
            <w:hideMark/>
          </w:tcPr>
          <w:p w14:paraId="42C60E96"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35</w:t>
            </w:r>
          </w:p>
        </w:tc>
      </w:tr>
      <w:tr w:rsidR="00F71B89" w:rsidRPr="00F71B89" w14:paraId="5DD21E2C" w14:textId="77777777" w:rsidTr="000C26F6">
        <w:trPr>
          <w:trHeight w:val="285"/>
        </w:trPr>
        <w:tc>
          <w:tcPr>
            <w:tcW w:w="3499" w:type="dxa"/>
            <w:tcBorders>
              <w:top w:val="nil"/>
              <w:left w:val="nil"/>
              <w:bottom w:val="nil"/>
              <w:right w:val="nil"/>
            </w:tcBorders>
            <w:shd w:val="clear" w:color="000000" w:fill="FFFFFF"/>
            <w:noWrap/>
            <w:vAlign w:val="center"/>
            <w:hideMark/>
          </w:tcPr>
          <w:p w14:paraId="4E82E1F0"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排灌动力机械</w:t>
            </w:r>
          </w:p>
        </w:tc>
        <w:tc>
          <w:tcPr>
            <w:tcW w:w="4439" w:type="dxa"/>
            <w:tcBorders>
              <w:top w:val="nil"/>
              <w:left w:val="single" w:sz="4" w:space="0" w:color="auto"/>
              <w:bottom w:val="nil"/>
              <w:right w:val="nil"/>
            </w:tcBorders>
            <w:shd w:val="clear" w:color="000000" w:fill="FFFFFF"/>
            <w:noWrap/>
            <w:vAlign w:val="bottom"/>
            <w:hideMark/>
          </w:tcPr>
          <w:p w14:paraId="0E228843"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1,896</w:t>
            </w:r>
          </w:p>
        </w:tc>
      </w:tr>
      <w:tr w:rsidR="00F71B89" w:rsidRPr="00F71B89" w14:paraId="7FAE4BFF" w14:textId="77777777" w:rsidTr="000C26F6">
        <w:trPr>
          <w:trHeight w:val="285"/>
        </w:trPr>
        <w:tc>
          <w:tcPr>
            <w:tcW w:w="3499" w:type="dxa"/>
            <w:tcBorders>
              <w:top w:val="nil"/>
              <w:left w:val="nil"/>
              <w:bottom w:val="nil"/>
              <w:right w:val="nil"/>
            </w:tcBorders>
            <w:shd w:val="clear" w:color="000000" w:fill="FFFFFF"/>
            <w:noWrap/>
            <w:vAlign w:val="center"/>
            <w:hideMark/>
          </w:tcPr>
          <w:p w14:paraId="60DC61CA"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联合收获机</w:t>
            </w:r>
          </w:p>
        </w:tc>
        <w:tc>
          <w:tcPr>
            <w:tcW w:w="4439" w:type="dxa"/>
            <w:tcBorders>
              <w:top w:val="nil"/>
              <w:left w:val="single" w:sz="4" w:space="0" w:color="auto"/>
              <w:bottom w:val="nil"/>
              <w:right w:val="nil"/>
            </w:tcBorders>
            <w:shd w:val="clear" w:color="000000" w:fill="FFFFFF"/>
            <w:noWrap/>
            <w:vAlign w:val="bottom"/>
            <w:hideMark/>
          </w:tcPr>
          <w:p w14:paraId="01A05A21"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301</w:t>
            </w:r>
          </w:p>
        </w:tc>
      </w:tr>
      <w:tr w:rsidR="00F71B89" w:rsidRPr="00F71B89" w14:paraId="3D2085DB" w14:textId="77777777" w:rsidTr="000C26F6">
        <w:trPr>
          <w:trHeight w:val="285"/>
        </w:trPr>
        <w:tc>
          <w:tcPr>
            <w:tcW w:w="3499" w:type="dxa"/>
            <w:tcBorders>
              <w:top w:val="nil"/>
              <w:left w:val="nil"/>
              <w:bottom w:val="nil"/>
              <w:right w:val="nil"/>
            </w:tcBorders>
            <w:shd w:val="clear" w:color="000000" w:fill="FFFFFF"/>
            <w:noWrap/>
            <w:vAlign w:val="center"/>
            <w:hideMark/>
          </w:tcPr>
          <w:p w14:paraId="5CA675B0"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机动脱粒机</w:t>
            </w:r>
          </w:p>
        </w:tc>
        <w:tc>
          <w:tcPr>
            <w:tcW w:w="4439" w:type="dxa"/>
            <w:tcBorders>
              <w:top w:val="nil"/>
              <w:left w:val="single" w:sz="4" w:space="0" w:color="auto"/>
              <w:bottom w:val="nil"/>
              <w:right w:val="nil"/>
            </w:tcBorders>
            <w:shd w:val="clear" w:color="000000" w:fill="FFFFFF"/>
            <w:noWrap/>
            <w:vAlign w:val="bottom"/>
            <w:hideMark/>
          </w:tcPr>
          <w:p w14:paraId="78FDD6A6"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10,616</w:t>
            </w:r>
          </w:p>
        </w:tc>
      </w:tr>
      <w:tr w:rsidR="00F71B89" w:rsidRPr="00F71B89" w14:paraId="6045A535" w14:textId="77777777" w:rsidTr="000C26F6">
        <w:trPr>
          <w:trHeight w:val="285"/>
        </w:trPr>
        <w:tc>
          <w:tcPr>
            <w:tcW w:w="3499" w:type="dxa"/>
            <w:tcBorders>
              <w:top w:val="nil"/>
              <w:left w:val="nil"/>
              <w:bottom w:val="nil"/>
              <w:right w:val="nil"/>
            </w:tcBorders>
            <w:shd w:val="clear" w:color="000000" w:fill="FFFFFF"/>
            <w:noWrap/>
            <w:vAlign w:val="center"/>
            <w:hideMark/>
          </w:tcPr>
          <w:p w14:paraId="23BBFD99"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饲草料加工机械</w:t>
            </w:r>
          </w:p>
        </w:tc>
        <w:tc>
          <w:tcPr>
            <w:tcW w:w="4439" w:type="dxa"/>
            <w:tcBorders>
              <w:top w:val="nil"/>
              <w:left w:val="single" w:sz="4" w:space="0" w:color="auto"/>
              <w:bottom w:val="nil"/>
              <w:right w:val="nil"/>
            </w:tcBorders>
            <w:shd w:val="clear" w:color="000000" w:fill="FFFFFF"/>
            <w:noWrap/>
            <w:vAlign w:val="bottom"/>
            <w:hideMark/>
          </w:tcPr>
          <w:p w14:paraId="7DFCA4A7"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5,974</w:t>
            </w:r>
          </w:p>
        </w:tc>
      </w:tr>
      <w:tr w:rsidR="00F71B89" w:rsidRPr="00F71B89" w14:paraId="67BE1FD3" w14:textId="77777777" w:rsidTr="000C26F6">
        <w:trPr>
          <w:trHeight w:val="285"/>
        </w:trPr>
        <w:tc>
          <w:tcPr>
            <w:tcW w:w="3499" w:type="dxa"/>
            <w:tcBorders>
              <w:top w:val="nil"/>
              <w:left w:val="nil"/>
              <w:bottom w:val="nil"/>
              <w:right w:val="nil"/>
            </w:tcBorders>
            <w:shd w:val="clear" w:color="000000" w:fill="FFFFFF"/>
            <w:noWrap/>
            <w:vAlign w:val="center"/>
            <w:hideMark/>
          </w:tcPr>
          <w:p w14:paraId="6ADFDCE9"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挤奶机</w:t>
            </w:r>
          </w:p>
        </w:tc>
        <w:tc>
          <w:tcPr>
            <w:tcW w:w="4439" w:type="dxa"/>
            <w:tcBorders>
              <w:top w:val="nil"/>
              <w:left w:val="single" w:sz="4" w:space="0" w:color="auto"/>
              <w:bottom w:val="nil"/>
              <w:right w:val="nil"/>
            </w:tcBorders>
            <w:shd w:val="clear" w:color="000000" w:fill="FFFFFF"/>
            <w:noWrap/>
            <w:vAlign w:val="bottom"/>
            <w:hideMark/>
          </w:tcPr>
          <w:p w14:paraId="292ABDBF"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14</w:t>
            </w:r>
          </w:p>
        </w:tc>
      </w:tr>
      <w:tr w:rsidR="00F71B89" w:rsidRPr="00F71B89" w14:paraId="6BE5303E" w14:textId="77777777" w:rsidTr="000C26F6">
        <w:trPr>
          <w:trHeight w:val="285"/>
        </w:trPr>
        <w:tc>
          <w:tcPr>
            <w:tcW w:w="3499" w:type="dxa"/>
            <w:tcBorders>
              <w:top w:val="nil"/>
              <w:left w:val="nil"/>
              <w:bottom w:val="nil"/>
              <w:right w:val="nil"/>
            </w:tcBorders>
            <w:shd w:val="clear" w:color="000000" w:fill="FFFFFF"/>
            <w:noWrap/>
            <w:vAlign w:val="center"/>
            <w:hideMark/>
          </w:tcPr>
          <w:p w14:paraId="03D7E0E2"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剪毛机</w:t>
            </w:r>
          </w:p>
        </w:tc>
        <w:tc>
          <w:tcPr>
            <w:tcW w:w="4439" w:type="dxa"/>
            <w:tcBorders>
              <w:top w:val="nil"/>
              <w:left w:val="single" w:sz="4" w:space="0" w:color="auto"/>
              <w:bottom w:val="nil"/>
              <w:right w:val="nil"/>
            </w:tcBorders>
            <w:shd w:val="clear" w:color="000000" w:fill="FFFFFF"/>
            <w:noWrap/>
            <w:vAlign w:val="bottom"/>
            <w:hideMark/>
          </w:tcPr>
          <w:p w14:paraId="0BDB01EA"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21</w:t>
            </w:r>
          </w:p>
        </w:tc>
      </w:tr>
      <w:tr w:rsidR="00F71B89" w:rsidRPr="00F71B89" w14:paraId="66C05AD6" w14:textId="77777777" w:rsidTr="000C26F6">
        <w:trPr>
          <w:trHeight w:val="285"/>
        </w:trPr>
        <w:tc>
          <w:tcPr>
            <w:tcW w:w="3499" w:type="dxa"/>
            <w:tcBorders>
              <w:top w:val="nil"/>
              <w:left w:val="nil"/>
              <w:bottom w:val="nil"/>
              <w:right w:val="nil"/>
            </w:tcBorders>
            <w:shd w:val="clear" w:color="000000" w:fill="FFFFFF"/>
            <w:noWrap/>
            <w:vAlign w:val="center"/>
            <w:hideMark/>
          </w:tcPr>
          <w:p w14:paraId="5278AA3E"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增氧机</w:t>
            </w:r>
          </w:p>
        </w:tc>
        <w:tc>
          <w:tcPr>
            <w:tcW w:w="4439" w:type="dxa"/>
            <w:tcBorders>
              <w:top w:val="nil"/>
              <w:left w:val="single" w:sz="4" w:space="0" w:color="auto"/>
              <w:bottom w:val="nil"/>
              <w:right w:val="nil"/>
            </w:tcBorders>
            <w:shd w:val="clear" w:color="000000" w:fill="FFFFFF"/>
            <w:noWrap/>
            <w:vAlign w:val="bottom"/>
            <w:hideMark/>
          </w:tcPr>
          <w:p w14:paraId="7A27DFC4"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920</w:t>
            </w:r>
          </w:p>
        </w:tc>
      </w:tr>
      <w:tr w:rsidR="00F71B89" w:rsidRPr="00F71B89" w14:paraId="2FF99716" w14:textId="77777777" w:rsidTr="000C26F6">
        <w:trPr>
          <w:trHeight w:val="285"/>
        </w:trPr>
        <w:tc>
          <w:tcPr>
            <w:tcW w:w="3499" w:type="dxa"/>
            <w:tcBorders>
              <w:top w:val="nil"/>
              <w:left w:val="nil"/>
              <w:bottom w:val="nil"/>
              <w:right w:val="nil"/>
            </w:tcBorders>
            <w:shd w:val="clear" w:color="000000" w:fill="FFFFFF"/>
            <w:noWrap/>
            <w:vAlign w:val="center"/>
            <w:hideMark/>
          </w:tcPr>
          <w:p w14:paraId="7C69AEA9"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果树修剪机</w:t>
            </w:r>
          </w:p>
        </w:tc>
        <w:tc>
          <w:tcPr>
            <w:tcW w:w="4439" w:type="dxa"/>
            <w:tcBorders>
              <w:top w:val="nil"/>
              <w:left w:val="single" w:sz="4" w:space="0" w:color="auto"/>
              <w:bottom w:val="nil"/>
              <w:right w:val="nil"/>
            </w:tcBorders>
            <w:shd w:val="clear" w:color="000000" w:fill="FFFFFF"/>
            <w:noWrap/>
            <w:vAlign w:val="bottom"/>
            <w:hideMark/>
          </w:tcPr>
          <w:p w14:paraId="7D5E9150"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273</w:t>
            </w:r>
          </w:p>
        </w:tc>
      </w:tr>
      <w:tr w:rsidR="00F71B89" w:rsidRPr="00F71B89" w14:paraId="7B14E4E8" w14:textId="77777777" w:rsidTr="000C26F6">
        <w:trPr>
          <w:trHeight w:val="285"/>
        </w:trPr>
        <w:tc>
          <w:tcPr>
            <w:tcW w:w="3499" w:type="dxa"/>
            <w:tcBorders>
              <w:top w:val="nil"/>
              <w:left w:val="nil"/>
              <w:bottom w:val="single" w:sz="4" w:space="0" w:color="auto"/>
              <w:right w:val="nil"/>
            </w:tcBorders>
            <w:shd w:val="clear" w:color="000000" w:fill="FFFFFF"/>
            <w:noWrap/>
            <w:vAlign w:val="center"/>
            <w:hideMark/>
          </w:tcPr>
          <w:p w14:paraId="1525E58F"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内陆渔用机动船</w:t>
            </w:r>
          </w:p>
        </w:tc>
        <w:tc>
          <w:tcPr>
            <w:tcW w:w="4439" w:type="dxa"/>
            <w:tcBorders>
              <w:top w:val="nil"/>
              <w:left w:val="single" w:sz="4" w:space="0" w:color="auto"/>
              <w:bottom w:val="single" w:sz="4" w:space="0" w:color="auto"/>
              <w:right w:val="nil"/>
            </w:tcBorders>
            <w:shd w:val="clear" w:color="000000" w:fill="FFFFFF"/>
            <w:noWrap/>
            <w:vAlign w:val="bottom"/>
            <w:hideMark/>
          </w:tcPr>
          <w:p w14:paraId="69E46C20" w14:textId="77777777" w:rsidR="000C26F6" w:rsidRPr="00F71B89" w:rsidRDefault="000C26F6" w:rsidP="000C26F6">
            <w:pPr>
              <w:widowControl/>
              <w:jc w:val="center"/>
              <w:rPr>
                <w:rFonts w:ascii="宋体" w:eastAsia="宋体" w:hAnsi="宋体" w:cs="宋体"/>
                <w:kern w:val="0"/>
                <w:sz w:val="24"/>
                <w:szCs w:val="24"/>
              </w:rPr>
            </w:pPr>
            <w:r w:rsidRPr="00F71B89">
              <w:rPr>
                <w:rFonts w:ascii="宋体" w:eastAsia="宋体" w:hAnsi="宋体" w:cs="宋体" w:hint="eastAsia"/>
                <w:kern w:val="0"/>
                <w:sz w:val="24"/>
                <w:szCs w:val="24"/>
              </w:rPr>
              <w:t>20</w:t>
            </w:r>
          </w:p>
        </w:tc>
      </w:tr>
    </w:tbl>
    <w:p w14:paraId="51723E58" w14:textId="0231107E" w:rsidR="00C02FE2" w:rsidRPr="00F71B89" w:rsidRDefault="00C02FE2" w:rsidP="00C02FE2">
      <w:pPr>
        <w:widowControl/>
        <w:spacing w:line="600" w:lineRule="atLeast"/>
        <w:ind w:firstLine="645"/>
        <w:jc w:val="center"/>
        <w:rPr>
          <w:rFonts w:ascii="宋体" w:eastAsia="宋体" w:hAnsi="宋体" w:cs="宋体"/>
          <w:kern w:val="0"/>
          <w:sz w:val="28"/>
          <w:szCs w:val="28"/>
        </w:rPr>
      </w:pPr>
    </w:p>
    <w:p w14:paraId="26CE8F36" w14:textId="26C0BA90" w:rsidR="00C02FE2" w:rsidRPr="00F71B89" w:rsidRDefault="00C02FE2" w:rsidP="00241CF5">
      <w:pPr>
        <w:widowControl/>
        <w:spacing w:line="375" w:lineRule="atLeast"/>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四、农田水利设施</w:t>
      </w:r>
    </w:p>
    <w:p w14:paraId="5D58CAE7" w14:textId="49B40119"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Pr="00F71B89">
        <w:rPr>
          <w:rFonts w:ascii="方正仿宋_GBK" w:eastAsia="方正仿宋_GBK" w:hAnsi="宋体" w:cs="宋体" w:hint="eastAsia"/>
          <w:kern w:val="0"/>
          <w:sz w:val="32"/>
          <w:szCs w:val="32"/>
        </w:rPr>
        <w:t>调查村中能够正常使用的机电井数量</w:t>
      </w:r>
      <w:r w:rsidR="000C26F6" w:rsidRPr="00F71B89">
        <w:rPr>
          <w:rFonts w:ascii="宋体" w:eastAsia="宋体" w:hAnsi="宋体" w:cs="宋体"/>
          <w:kern w:val="0"/>
          <w:sz w:val="32"/>
          <w:szCs w:val="32"/>
        </w:rPr>
        <w:t>0</w:t>
      </w:r>
      <w:r w:rsidRPr="00F71B89">
        <w:rPr>
          <w:rFonts w:ascii="方正仿宋_GBK" w:eastAsia="方正仿宋_GBK" w:hAnsi="宋体" w:cs="宋体" w:hint="eastAsia"/>
          <w:kern w:val="0"/>
          <w:sz w:val="32"/>
          <w:szCs w:val="32"/>
        </w:rPr>
        <w:t>眼，排灌站数量</w:t>
      </w:r>
      <w:r w:rsidR="000C26F6" w:rsidRPr="00F71B89">
        <w:rPr>
          <w:rFonts w:ascii="宋体" w:eastAsia="宋体" w:hAnsi="宋体" w:cs="宋体"/>
          <w:kern w:val="0"/>
          <w:sz w:val="32"/>
          <w:szCs w:val="32"/>
        </w:rPr>
        <w:t>76</w:t>
      </w:r>
      <w:r w:rsidRPr="00F71B89">
        <w:rPr>
          <w:rFonts w:ascii="方正仿宋_GBK" w:eastAsia="方正仿宋_GBK" w:hAnsi="宋体" w:cs="宋体" w:hint="eastAsia"/>
          <w:kern w:val="0"/>
          <w:sz w:val="32"/>
          <w:szCs w:val="32"/>
        </w:rPr>
        <w:t>个，能够使用的灌溉用水塘和水库数量</w:t>
      </w:r>
      <w:r w:rsidR="000C26F6" w:rsidRPr="00F71B89">
        <w:rPr>
          <w:rFonts w:ascii="宋体" w:eastAsia="宋体" w:hAnsi="宋体" w:cs="宋体"/>
          <w:kern w:val="0"/>
          <w:sz w:val="32"/>
          <w:szCs w:val="32"/>
        </w:rPr>
        <w:t>5047</w:t>
      </w:r>
      <w:r w:rsidRPr="00F71B89">
        <w:rPr>
          <w:rFonts w:ascii="方正仿宋_GBK" w:eastAsia="方正仿宋_GBK" w:hAnsi="宋体" w:cs="宋体" w:hint="eastAsia"/>
          <w:kern w:val="0"/>
          <w:sz w:val="32"/>
          <w:szCs w:val="32"/>
        </w:rPr>
        <w:t>个。</w:t>
      </w:r>
    </w:p>
    <w:p w14:paraId="326CFA47" w14:textId="73C5CE91"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lastRenderedPageBreak/>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Pr="00F71B89">
        <w:rPr>
          <w:rFonts w:ascii="方正仿宋_GBK" w:eastAsia="方正仿宋_GBK" w:hAnsi="宋体" w:cs="宋体" w:hint="eastAsia"/>
          <w:kern w:val="0"/>
          <w:sz w:val="32"/>
          <w:szCs w:val="32"/>
        </w:rPr>
        <w:t>灌溉耕地面积</w:t>
      </w:r>
      <w:r w:rsidR="000C26F6" w:rsidRPr="00F71B89">
        <w:rPr>
          <w:rFonts w:ascii="宋体" w:eastAsia="宋体" w:hAnsi="宋体" w:cs="宋体"/>
          <w:kern w:val="0"/>
          <w:sz w:val="32"/>
          <w:szCs w:val="32"/>
        </w:rPr>
        <w:t>28.46</w:t>
      </w:r>
      <w:r w:rsidR="000C26F6" w:rsidRPr="00F71B89">
        <w:rPr>
          <w:rFonts w:ascii="方正仿宋_GBK" w:eastAsia="方正仿宋_GBK" w:hAnsi="宋体" w:cs="宋体" w:hint="eastAsia"/>
          <w:kern w:val="0"/>
          <w:sz w:val="32"/>
          <w:szCs w:val="32"/>
        </w:rPr>
        <w:t>万亩</w:t>
      </w:r>
      <w:r w:rsidRPr="00F71B89">
        <w:rPr>
          <w:rFonts w:ascii="方正仿宋_GBK" w:eastAsia="方正仿宋_GBK" w:hAnsi="宋体" w:cs="宋体" w:hint="eastAsia"/>
          <w:kern w:val="0"/>
          <w:sz w:val="32"/>
          <w:szCs w:val="32"/>
        </w:rPr>
        <w:t>，其中有喷灌、滴灌、渗灌设施的耕地面积</w:t>
      </w:r>
      <w:r w:rsidR="000C26F6" w:rsidRPr="00F71B89">
        <w:rPr>
          <w:rFonts w:ascii="宋体" w:eastAsia="宋体" w:hAnsi="宋体" w:cs="宋体"/>
          <w:kern w:val="0"/>
          <w:sz w:val="32"/>
          <w:szCs w:val="32"/>
        </w:rPr>
        <w:t>0.47</w:t>
      </w:r>
      <w:r w:rsidR="000C26F6" w:rsidRPr="00F71B89">
        <w:rPr>
          <w:rFonts w:ascii="方正仿宋_GBK" w:eastAsia="方正仿宋_GBK" w:hAnsi="宋体" w:cs="宋体" w:hint="eastAsia"/>
          <w:kern w:val="0"/>
          <w:sz w:val="32"/>
          <w:szCs w:val="32"/>
        </w:rPr>
        <w:t>万亩</w:t>
      </w:r>
      <w:r w:rsidRPr="00F71B89">
        <w:rPr>
          <w:rFonts w:ascii="方正仿宋_GBK" w:eastAsia="方正仿宋_GBK" w:hAnsi="宋体" w:cs="宋体" w:hint="eastAsia"/>
          <w:kern w:val="0"/>
          <w:sz w:val="32"/>
          <w:szCs w:val="32"/>
        </w:rPr>
        <w:t>；灌溉用水主要水源中，使用地表水的农户和农业生产单位占</w:t>
      </w:r>
      <w:r w:rsidRPr="00F71B89">
        <w:rPr>
          <w:rFonts w:ascii="宋体" w:eastAsia="宋体" w:hAnsi="宋体" w:cs="宋体" w:hint="eastAsia"/>
          <w:kern w:val="0"/>
          <w:sz w:val="32"/>
          <w:szCs w:val="32"/>
        </w:rPr>
        <w:t>98.</w:t>
      </w:r>
      <w:r w:rsidR="000C26F6" w:rsidRPr="00F71B89">
        <w:rPr>
          <w:rFonts w:ascii="宋体" w:eastAsia="宋体" w:hAnsi="宋体" w:cs="宋体"/>
          <w:kern w:val="0"/>
          <w:sz w:val="32"/>
          <w:szCs w:val="32"/>
        </w:rPr>
        <w:t>80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w:t>
      </w:r>
    </w:p>
    <w:p w14:paraId="19CA4106"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五、设施农业</w:t>
      </w:r>
    </w:p>
    <w:p w14:paraId="7F2D44BD" w14:textId="4544A8F0"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Pr="00F71B89">
        <w:rPr>
          <w:rFonts w:ascii="方正仿宋_GBK" w:eastAsia="方正仿宋_GBK" w:hAnsi="宋体" w:cs="宋体" w:hint="eastAsia"/>
          <w:kern w:val="0"/>
          <w:sz w:val="32"/>
          <w:szCs w:val="32"/>
        </w:rPr>
        <w:t>温室占地面积</w:t>
      </w:r>
      <w:r w:rsidR="000C26F6" w:rsidRPr="00F71B89">
        <w:rPr>
          <w:rFonts w:ascii="宋体" w:eastAsia="宋体" w:hAnsi="宋体" w:cs="宋体"/>
          <w:kern w:val="0"/>
          <w:sz w:val="32"/>
          <w:szCs w:val="32"/>
        </w:rPr>
        <w:t>394</w:t>
      </w:r>
      <w:r w:rsidR="000C26F6" w:rsidRPr="00F71B89">
        <w:rPr>
          <w:rFonts w:ascii="宋体" w:eastAsia="宋体" w:hAnsi="宋体" w:cs="宋体" w:hint="eastAsia"/>
          <w:kern w:val="0"/>
          <w:sz w:val="32"/>
          <w:szCs w:val="32"/>
        </w:rPr>
        <w:t>亩</w:t>
      </w:r>
      <w:r w:rsidRPr="00F71B89">
        <w:rPr>
          <w:rFonts w:ascii="方正仿宋_GBK" w:eastAsia="方正仿宋_GBK" w:hAnsi="宋体" w:cs="宋体" w:hint="eastAsia"/>
          <w:kern w:val="0"/>
          <w:sz w:val="32"/>
          <w:szCs w:val="32"/>
        </w:rPr>
        <w:t>，大棚占地面积</w:t>
      </w:r>
      <w:r w:rsidR="000C26F6" w:rsidRPr="00F71B89">
        <w:rPr>
          <w:rFonts w:ascii="宋体" w:eastAsia="宋体" w:hAnsi="宋体" w:cs="宋体"/>
          <w:kern w:val="0"/>
          <w:sz w:val="32"/>
          <w:szCs w:val="32"/>
        </w:rPr>
        <w:t>1329</w:t>
      </w:r>
      <w:r w:rsidR="000C26F6" w:rsidRPr="00F71B89">
        <w:rPr>
          <w:rFonts w:ascii="方正仿宋_GBK" w:eastAsia="方正仿宋_GBK" w:hAnsi="宋体" w:cs="宋体" w:hint="eastAsia"/>
          <w:kern w:val="0"/>
          <w:sz w:val="32"/>
          <w:szCs w:val="32"/>
        </w:rPr>
        <w:t>亩</w:t>
      </w:r>
      <w:r w:rsidRPr="00F71B89">
        <w:rPr>
          <w:rFonts w:ascii="方正仿宋_GBK" w:eastAsia="方正仿宋_GBK" w:hAnsi="宋体" w:cs="宋体" w:hint="eastAsia"/>
          <w:kern w:val="0"/>
          <w:sz w:val="32"/>
          <w:szCs w:val="32"/>
        </w:rPr>
        <w:t>，渔业养殖用房面积</w:t>
      </w:r>
      <w:r w:rsidR="000C26F6" w:rsidRPr="00F71B89">
        <w:rPr>
          <w:rFonts w:ascii="宋体" w:eastAsia="宋体" w:hAnsi="宋体" w:cs="宋体"/>
          <w:kern w:val="0"/>
          <w:sz w:val="32"/>
          <w:szCs w:val="32"/>
        </w:rPr>
        <w:t>1.753</w:t>
      </w:r>
      <w:r w:rsidR="000C26F6" w:rsidRPr="00F71B89">
        <w:rPr>
          <w:rFonts w:ascii="方正仿宋_GBK" w:eastAsia="方正仿宋_GBK" w:hAnsi="宋体" w:cs="宋体" w:hint="eastAsia"/>
          <w:kern w:val="0"/>
          <w:sz w:val="32"/>
          <w:szCs w:val="32"/>
        </w:rPr>
        <w:t>万平方米</w:t>
      </w:r>
      <w:r w:rsidRPr="00F71B89">
        <w:rPr>
          <w:rFonts w:ascii="方正仿宋_GBK" w:eastAsia="方正仿宋_GBK" w:hAnsi="宋体" w:cs="宋体" w:hint="eastAsia"/>
          <w:kern w:val="0"/>
          <w:sz w:val="32"/>
          <w:szCs w:val="32"/>
        </w:rPr>
        <w:t>。</w:t>
      </w:r>
    </w:p>
    <w:p w14:paraId="06B30465"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六、市场建设</w:t>
      </w:r>
    </w:p>
    <w:p w14:paraId="1CBC4261" w14:textId="2480B911"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000C26F6" w:rsidRPr="00F71B89">
        <w:rPr>
          <w:rFonts w:ascii="宋体" w:eastAsia="宋体" w:hAnsi="宋体" w:cs="宋体"/>
          <w:kern w:val="0"/>
          <w:sz w:val="32"/>
          <w:szCs w:val="32"/>
        </w:rPr>
        <w:t>94.12</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的乡镇有商品交易市场，</w:t>
      </w:r>
      <w:r w:rsidR="000C26F6" w:rsidRPr="00F71B89">
        <w:rPr>
          <w:rFonts w:ascii="宋体" w:eastAsia="宋体" w:hAnsi="宋体" w:cs="宋体"/>
          <w:kern w:val="0"/>
          <w:sz w:val="32"/>
          <w:szCs w:val="32"/>
        </w:rPr>
        <w:t>76.47</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的乡镇有以粮油、蔬菜、水果为主的专业市场，</w:t>
      </w:r>
      <w:r w:rsidR="000C26F6" w:rsidRPr="00F71B89">
        <w:rPr>
          <w:rFonts w:ascii="宋体" w:eastAsia="宋体" w:hAnsi="宋体" w:cs="宋体"/>
          <w:kern w:val="0"/>
          <w:sz w:val="32"/>
          <w:szCs w:val="32"/>
        </w:rPr>
        <w:t>5.88</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乡镇有以畜禽为主的专业市场，</w:t>
      </w:r>
      <w:r w:rsidR="000C26F6" w:rsidRPr="00F71B89">
        <w:rPr>
          <w:rFonts w:ascii="宋体" w:eastAsia="宋体" w:hAnsi="宋体" w:cs="宋体"/>
          <w:kern w:val="0"/>
          <w:sz w:val="32"/>
          <w:szCs w:val="32"/>
        </w:rPr>
        <w:t>5.88</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的乡镇有以水产为主的专业市场。</w:t>
      </w:r>
    </w:p>
    <w:p w14:paraId="7D4B32BD" w14:textId="576775A7" w:rsidR="00C02FE2" w:rsidRPr="00F71B89" w:rsidRDefault="000C26F6"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kern w:val="0"/>
          <w:sz w:val="32"/>
          <w:szCs w:val="32"/>
        </w:rPr>
        <w:t>23.89</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的村有</w:t>
      </w:r>
      <w:r w:rsidR="00C02FE2" w:rsidRPr="00F71B89">
        <w:rPr>
          <w:rFonts w:ascii="宋体" w:eastAsia="宋体" w:hAnsi="宋体" w:cs="宋体" w:hint="eastAsia"/>
          <w:kern w:val="0"/>
          <w:sz w:val="32"/>
          <w:szCs w:val="32"/>
        </w:rPr>
        <w:t>50</w:t>
      </w:r>
      <w:r w:rsidR="00C02FE2" w:rsidRPr="00F71B89">
        <w:rPr>
          <w:rFonts w:ascii="方正仿宋_GBK" w:eastAsia="方正仿宋_GBK" w:hAnsi="宋体" w:cs="宋体" w:hint="eastAsia"/>
          <w:kern w:val="0"/>
          <w:sz w:val="32"/>
          <w:szCs w:val="32"/>
        </w:rPr>
        <w:t>平方米以上的综合商店或超市，</w:t>
      </w:r>
      <w:r w:rsidRPr="00F71B89">
        <w:rPr>
          <w:rFonts w:ascii="宋体" w:eastAsia="宋体" w:hAnsi="宋体" w:cs="宋体"/>
          <w:kern w:val="0"/>
          <w:sz w:val="32"/>
          <w:szCs w:val="32"/>
        </w:rPr>
        <w:t>47.13</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的村有营业执照的餐馆，</w:t>
      </w:r>
      <w:r w:rsidRPr="00F71B89">
        <w:rPr>
          <w:rFonts w:ascii="宋体" w:eastAsia="宋体" w:hAnsi="宋体" w:cs="宋体"/>
          <w:kern w:val="0"/>
          <w:sz w:val="32"/>
          <w:szCs w:val="32"/>
        </w:rPr>
        <w:t>26.43</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的村开展旅游接待服务。</w:t>
      </w:r>
    </w:p>
    <w:p w14:paraId="48E68302"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七、环境卫生</w:t>
      </w:r>
    </w:p>
    <w:p w14:paraId="4E3CB16D" w14:textId="328C9CB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000C26F6"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的乡镇集中或部分集中供水，</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的乡镇生活垃圾集中或部分集中处理。</w:t>
      </w:r>
      <w:r w:rsidR="00946515" w:rsidRPr="00F71B89">
        <w:rPr>
          <w:rFonts w:ascii="宋体" w:eastAsia="宋体" w:hAnsi="宋体" w:cs="宋体"/>
          <w:kern w:val="0"/>
          <w:sz w:val="32"/>
          <w:szCs w:val="32"/>
        </w:rPr>
        <w:t>8.60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的村生活垃圾集中处理集中或部分集中处理，</w:t>
      </w:r>
      <w:r w:rsidR="00946515" w:rsidRPr="00F71B89">
        <w:rPr>
          <w:rFonts w:ascii="宋体" w:eastAsia="宋体" w:hAnsi="宋体" w:cs="宋体"/>
          <w:kern w:val="0"/>
          <w:sz w:val="32"/>
          <w:szCs w:val="32"/>
        </w:rPr>
        <w:t>9.87</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的村生活污水集中处理或部分集中处理，</w:t>
      </w:r>
      <w:r w:rsidR="00946515" w:rsidRPr="00F71B89">
        <w:rPr>
          <w:rFonts w:ascii="宋体" w:eastAsia="宋体" w:hAnsi="宋体" w:cs="宋体"/>
          <w:kern w:val="0"/>
          <w:sz w:val="32"/>
          <w:szCs w:val="32"/>
        </w:rPr>
        <w:t>67.83</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的村完成或部分完成改厕。</w:t>
      </w:r>
    </w:p>
    <w:p w14:paraId="096F8A4D"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八、文化教</w:t>
      </w:r>
      <w:bookmarkStart w:id="0" w:name="_GoBack"/>
      <w:bookmarkEnd w:id="0"/>
      <w:r w:rsidRPr="00F71B89">
        <w:rPr>
          <w:rFonts w:ascii="方正黑体_GBK" w:eastAsia="方正黑体_GBK" w:hAnsi="宋体" w:cs="宋体" w:hint="eastAsia"/>
          <w:kern w:val="0"/>
          <w:sz w:val="32"/>
          <w:szCs w:val="32"/>
        </w:rPr>
        <w:t>育</w:t>
      </w:r>
    </w:p>
    <w:p w14:paraId="17196E70" w14:textId="70D4A9E2"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lastRenderedPageBreak/>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的乡镇有小学，</w:t>
      </w:r>
      <w:r w:rsidRPr="00F71B89">
        <w:rPr>
          <w:rFonts w:ascii="宋体" w:eastAsia="宋体" w:hAnsi="宋体" w:cs="宋体" w:hint="eastAsia"/>
          <w:kern w:val="0"/>
          <w:sz w:val="32"/>
          <w:szCs w:val="32"/>
        </w:rPr>
        <w:t>9</w:t>
      </w:r>
      <w:r w:rsidR="00946515" w:rsidRPr="00F71B89">
        <w:rPr>
          <w:rFonts w:ascii="宋体" w:eastAsia="宋体" w:hAnsi="宋体" w:cs="宋体"/>
          <w:kern w:val="0"/>
          <w:sz w:val="32"/>
          <w:szCs w:val="32"/>
        </w:rPr>
        <w:t>4.12</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的乡镇有幼儿园、托儿所，</w:t>
      </w:r>
      <w:r w:rsidRPr="00F71B89">
        <w:rPr>
          <w:rFonts w:ascii="宋体" w:eastAsia="宋体" w:hAnsi="宋体" w:cs="宋体" w:hint="eastAsia"/>
          <w:kern w:val="0"/>
          <w:sz w:val="32"/>
          <w:szCs w:val="32"/>
        </w:rPr>
        <w:t xml:space="preserve"> </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的乡镇有图书馆、文化站，</w:t>
      </w:r>
      <w:r w:rsidR="00946515" w:rsidRPr="00F71B89">
        <w:rPr>
          <w:rFonts w:ascii="宋体" w:eastAsia="宋体" w:hAnsi="宋体" w:cs="宋体"/>
          <w:kern w:val="0"/>
          <w:sz w:val="32"/>
          <w:szCs w:val="32"/>
        </w:rPr>
        <w:t>17.65</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的乡镇有剧场、影剧院，</w:t>
      </w:r>
      <w:r w:rsidR="00946515" w:rsidRPr="00F71B89">
        <w:rPr>
          <w:rFonts w:ascii="宋体" w:eastAsia="宋体" w:hAnsi="宋体" w:cs="宋体"/>
          <w:kern w:val="0"/>
          <w:sz w:val="32"/>
          <w:szCs w:val="32"/>
        </w:rPr>
        <w:t>23.53</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的乡镇有体育场馆，</w:t>
      </w:r>
      <w:r w:rsidR="00946515" w:rsidRPr="00F71B89">
        <w:rPr>
          <w:rFonts w:ascii="宋体" w:eastAsia="宋体" w:hAnsi="宋体" w:cs="宋体"/>
          <w:kern w:val="0"/>
          <w:sz w:val="32"/>
          <w:szCs w:val="32"/>
        </w:rPr>
        <w:t>94.12</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的乡镇有公园及休闲健身广场。</w:t>
      </w:r>
    </w:p>
    <w:p w14:paraId="45AE7696" w14:textId="584AAB98" w:rsidR="00C02FE2" w:rsidRPr="00F71B89" w:rsidRDefault="00946515"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kern w:val="0"/>
          <w:sz w:val="32"/>
          <w:szCs w:val="32"/>
        </w:rPr>
        <w:t>21.34</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的村有幼儿园、托儿所，</w:t>
      </w:r>
      <w:r w:rsidRPr="00F71B89">
        <w:rPr>
          <w:rFonts w:ascii="宋体" w:eastAsia="宋体" w:hAnsi="宋体" w:cs="宋体"/>
          <w:kern w:val="0"/>
          <w:sz w:val="32"/>
          <w:szCs w:val="32"/>
        </w:rPr>
        <w:t>52.87</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的村有体育健身场所，</w:t>
      </w:r>
      <w:r w:rsidRPr="00F71B89">
        <w:rPr>
          <w:rFonts w:ascii="宋体" w:eastAsia="宋体" w:hAnsi="宋体" w:cs="宋体"/>
          <w:kern w:val="0"/>
          <w:sz w:val="32"/>
          <w:szCs w:val="32"/>
        </w:rPr>
        <w:t>36.31</w:t>
      </w:r>
      <w:r w:rsidR="00C02FE2" w:rsidRPr="00F71B89">
        <w:rPr>
          <w:rFonts w:ascii="宋体" w:eastAsia="宋体" w:hAnsi="宋体" w:cs="宋体" w:hint="eastAsia"/>
          <w:kern w:val="0"/>
          <w:sz w:val="32"/>
          <w:szCs w:val="32"/>
        </w:rPr>
        <w:t>%</w:t>
      </w:r>
      <w:r w:rsidR="00C02FE2" w:rsidRPr="00F71B89">
        <w:rPr>
          <w:rFonts w:ascii="方正仿宋_GBK" w:eastAsia="方正仿宋_GBK" w:hAnsi="宋体" w:cs="宋体" w:hint="eastAsia"/>
          <w:kern w:val="0"/>
          <w:sz w:val="32"/>
          <w:szCs w:val="32"/>
        </w:rPr>
        <w:t>的村有农民业余文化组织。</w:t>
      </w:r>
    </w:p>
    <w:p w14:paraId="51081F4C"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九、医疗和社会福利机构</w:t>
      </w:r>
    </w:p>
    <w:p w14:paraId="3FA59966" w14:textId="7168D5EC"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2016</w:t>
      </w:r>
      <w:r w:rsidRPr="00F71B89">
        <w:rPr>
          <w:rFonts w:ascii="方正仿宋_GBK" w:eastAsia="方正仿宋_GBK" w:hAnsi="宋体" w:cs="宋体" w:hint="eastAsia"/>
          <w:kern w:val="0"/>
          <w:sz w:val="32"/>
          <w:szCs w:val="32"/>
        </w:rPr>
        <w:t>年末，</w:t>
      </w:r>
      <w:r w:rsidR="005D0EE4" w:rsidRPr="00F71B89">
        <w:rPr>
          <w:rFonts w:ascii="方正仿宋_GBK" w:eastAsia="方正仿宋_GBK" w:hAnsi="宋体" w:cs="宋体" w:hint="eastAsia"/>
          <w:kern w:val="0"/>
          <w:sz w:val="32"/>
          <w:szCs w:val="32"/>
        </w:rPr>
        <w:t>全区</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的乡镇有医疗卫生机构，</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的乡镇有执业（助理）医师，</w:t>
      </w:r>
      <w:r w:rsidR="00946515" w:rsidRPr="00F71B89">
        <w:rPr>
          <w:rFonts w:ascii="宋体" w:eastAsia="宋体" w:hAnsi="宋体" w:cs="宋体"/>
          <w:kern w:val="0"/>
          <w:sz w:val="32"/>
          <w:szCs w:val="32"/>
        </w:rPr>
        <w:t>100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的乡镇有社会福利收养性单位，</w:t>
      </w:r>
      <w:r w:rsidRPr="00F71B89">
        <w:rPr>
          <w:rFonts w:ascii="宋体" w:eastAsia="宋体" w:hAnsi="宋体" w:cs="宋体" w:hint="eastAsia"/>
          <w:kern w:val="0"/>
          <w:sz w:val="32"/>
          <w:szCs w:val="32"/>
        </w:rPr>
        <w:t xml:space="preserve"> 8</w:t>
      </w:r>
      <w:r w:rsidR="00946515" w:rsidRPr="00F71B89">
        <w:rPr>
          <w:rFonts w:ascii="宋体" w:eastAsia="宋体" w:hAnsi="宋体" w:cs="宋体"/>
          <w:kern w:val="0"/>
          <w:sz w:val="32"/>
          <w:szCs w:val="32"/>
        </w:rPr>
        <w:t>8.24</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的乡镇有本级政府创办的敬老院。</w:t>
      </w:r>
    </w:p>
    <w:p w14:paraId="4EFAC262" w14:textId="38FC47D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9</w:t>
      </w:r>
      <w:r w:rsidR="00946515" w:rsidRPr="00F71B89">
        <w:rPr>
          <w:rFonts w:ascii="宋体" w:eastAsia="宋体" w:hAnsi="宋体" w:cs="宋体"/>
          <w:kern w:val="0"/>
          <w:sz w:val="32"/>
          <w:szCs w:val="32"/>
        </w:rPr>
        <w:t>4.59</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的村有卫生室，</w:t>
      </w:r>
      <w:r w:rsidR="00946515" w:rsidRPr="00F71B89">
        <w:rPr>
          <w:rFonts w:ascii="宋体" w:eastAsia="宋体" w:hAnsi="宋体" w:cs="宋体"/>
          <w:kern w:val="0"/>
          <w:sz w:val="32"/>
          <w:szCs w:val="32"/>
        </w:rPr>
        <w:t>82.80</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的村有执业（助理）医师。</w:t>
      </w:r>
    </w:p>
    <w:p w14:paraId="05000BC3"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方正黑体_GBK" w:eastAsia="方正黑体_GBK" w:hAnsi="宋体" w:cs="宋体" w:hint="eastAsia"/>
          <w:kern w:val="0"/>
          <w:sz w:val="32"/>
          <w:szCs w:val="32"/>
        </w:rPr>
        <w:t>注：</w:t>
      </w:r>
    </w:p>
    <w:p w14:paraId="6DCFE95D"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w:t>
      </w:r>
      <w:r w:rsidRPr="00F71B89">
        <w:rPr>
          <w:rFonts w:ascii="方正仿宋_GBK" w:eastAsia="方正仿宋_GBK" w:hAnsi="宋体" w:cs="宋体" w:hint="eastAsia"/>
          <w:b/>
          <w:bCs/>
          <w:kern w:val="0"/>
          <w:sz w:val="32"/>
          <w:szCs w:val="32"/>
        </w:rPr>
        <w:t>乡镇：</w:t>
      </w:r>
      <w:r w:rsidRPr="00F71B89">
        <w:rPr>
          <w:rFonts w:ascii="方正仿宋_GBK" w:eastAsia="方正仿宋_GBK" w:hAnsi="宋体" w:cs="宋体" w:hint="eastAsia"/>
          <w:kern w:val="0"/>
          <w:sz w:val="32"/>
          <w:szCs w:val="32"/>
        </w:rPr>
        <w:t>指行政建制是乡、镇，包括重点镇、非重点镇和乡。不包括街道办事处和具有乡镇政府职能的农林牧渔场等管理机构。</w:t>
      </w:r>
    </w:p>
    <w:p w14:paraId="5C389775"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w:t>
      </w:r>
      <w:r w:rsidRPr="00F71B89">
        <w:rPr>
          <w:rFonts w:ascii="方正仿宋_GBK" w:eastAsia="方正仿宋_GBK" w:hAnsi="宋体" w:cs="宋体" w:hint="eastAsia"/>
          <w:b/>
          <w:bCs/>
          <w:kern w:val="0"/>
          <w:sz w:val="32"/>
          <w:szCs w:val="32"/>
        </w:rPr>
        <w:t>村：</w:t>
      </w:r>
      <w:r w:rsidRPr="00F71B89">
        <w:rPr>
          <w:rFonts w:ascii="方正仿宋_GBK" w:eastAsia="方正仿宋_GBK" w:hAnsi="宋体" w:cs="宋体" w:hint="eastAsia"/>
          <w:kern w:val="0"/>
          <w:sz w:val="32"/>
          <w:szCs w:val="32"/>
        </w:rPr>
        <w:t>指村民委员会和居民委员会所辖地域。</w:t>
      </w:r>
    </w:p>
    <w:p w14:paraId="02175B51"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3.</w:t>
      </w:r>
      <w:r w:rsidRPr="00F71B89">
        <w:rPr>
          <w:rFonts w:ascii="方正仿宋_GBK" w:eastAsia="方正仿宋_GBK" w:hAnsi="宋体" w:cs="宋体" w:hint="eastAsia"/>
          <w:b/>
          <w:bCs/>
          <w:kern w:val="0"/>
          <w:sz w:val="32"/>
          <w:szCs w:val="32"/>
        </w:rPr>
        <w:t>有火车站的乡镇：</w:t>
      </w:r>
      <w:r w:rsidRPr="00F71B89">
        <w:rPr>
          <w:rFonts w:ascii="方正仿宋_GBK" w:eastAsia="方正仿宋_GBK" w:hAnsi="宋体" w:cs="宋体" w:hint="eastAsia"/>
          <w:kern w:val="0"/>
          <w:sz w:val="32"/>
          <w:szCs w:val="32"/>
        </w:rPr>
        <w:t>指在乡镇辖区内有国家铁道部门设立的能够正常进行货物或旅客运输的站点。</w:t>
      </w:r>
    </w:p>
    <w:p w14:paraId="5516F6E9"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4.</w:t>
      </w:r>
      <w:r w:rsidRPr="00F71B89">
        <w:rPr>
          <w:rFonts w:ascii="方正仿宋_GBK" w:eastAsia="方正仿宋_GBK" w:hAnsi="宋体" w:cs="宋体" w:hint="eastAsia"/>
          <w:b/>
          <w:bCs/>
          <w:kern w:val="0"/>
          <w:sz w:val="32"/>
          <w:szCs w:val="32"/>
        </w:rPr>
        <w:t>有码头的乡镇：</w:t>
      </w:r>
      <w:r w:rsidRPr="00F71B89">
        <w:rPr>
          <w:rFonts w:ascii="方正仿宋_GBK" w:eastAsia="方正仿宋_GBK" w:hAnsi="宋体" w:cs="宋体" w:hint="eastAsia"/>
          <w:kern w:val="0"/>
          <w:sz w:val="32"/>
          <w:szCs w:val="32"/>
        </w:rPr>
        <w:t>指在乡镇辖区内有在沿海、江、河、湖、水库等岸边建造的供船只停靠，主要用于货物或</w:t>
      </w:r>
      <w:r w:rsidRPr="00F71B89">
        <w:rPr>
          <w:rFonts w:ascii="方正仿宋_GBK" w:eastAsia="方正仿宋_GBK" w:hAnsi="宋体" w:cs="宋体" w:hint="eastAsia"/>
          <w:kern w:val="0"/>
          <w:sz w:val="32"/>
          <w:szCs w:val="32"/>
        </w:rPr>
        <w:lastRenderedPageBreak/>
        <w:t>旅客运输的构筑物。不包括公园内的水域仅供游船停靠的码头。</w:t>
      </w:r>
    </w:p>
    <w:p w14:paraId="6D0B233C"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5.</w:t>
      </w:r>
      <w:r w:rsidRPr="00F71B89">
        <w:rPr>
          <w:rFonts w:ascii="方正仿宋_GBK" w:eastAsia="方正仿宋_GBK" w:hAnsi="宋体" w:cs="宋体" w:hint="eastAsia"/>
          <w:b/>
          <w:bCs/>
          <w:kern w:val="0"/>
          <w:sz w:val="32"/>
          <w:szCs w:val="32"/>
        </w:rPr>
        <w:t>有高速公路出入口的乡镇：</w:t>
      </w:r>
      <w:r w:rsidRPr="00F71B89">
        <w:rPr>
          <w:rFonts w:ascii="方正仿宋_GBK" w:eastAsia="方正仿宋_GBK" w:hAnsi="宋体" w:cs="宋体" w:hint="eastAsia"/>
          <w:kern w:val="0"/>
          <w:sz w:val="32"/>
          <w:szCs w:val="32"/>
        </w:rPr>
        <w:t>指在乡镇辖区内有符合中国交通部《公路工程技术标准》规定的高速公路出入口。</w:t>
      </w:r>
    </w:p>
    <w:p w14:paraId="5F53966D"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6.</w:t>
      </w:r>
      <w:r w:rsidRPr="00F71B89">
        <w:rPr>
          <w:rFonts w:ascii="方正仿宋_GBK" w:eastAsia="方正仿宋_GBK" w:hAnsi="宋体" w:cs="宋体" w:hint="eastAsia"/>
          <w:b/>
          <w:bCs/>
          <w:kern w:val="0"/>
          <w:sz w:val="32"/>
          <w:szCs w:val="32"/>
        </w:rPr>
        <w:t>主要道路有路灯的村：</w:t>
      </w:r>
      <w:r w:rsidRPr="00F71B89">
        <w:rPr>
          <w:rFonts w:ascii="方正仿宋_GBK" w:eastAsia="方正仿宋_GBK" w:hAnsi="宋体" w:cs="宋体" w:hint="eastAsia"/>
          <w:kern w:val="0"/>
          <w:sz w:val="32"/>
          <w:szCs w:val="32"/>
        </w:rPr>
        <w:t>指本村地域内的主要道路由村集体或其他单位统一组织安装了路灯。道路两旁由住户零星安装在门前的灯不包括在内。</w:t>
      </w:r>
    </w:p>
    <w:p w14:paraId="24BEC784"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7.</w:t>
      </w:r>
      <w:r w:rsidRPr="00F71B89">
        <w:rPr>
          <w:rFonts w:ascii="方正仿宋_GBK" w:eastAsia="方正仿宋_GBK" w:hAnsi="宋体" w:cs="宋体" w:hint="eastAsia"/>
          <w:b/>
          <w:bCs/>
          <w:kern w:val="0"/>
          <w:sz w:val="32"/>
          <w:szCs w:val="32"/>
        </w:rPr>
        <w:t>有电子商务配送站点的村：</w:t>
      </w:r>
      <w:r w:rsidRPr="00F71B89">
        <w:rPr>
          <w:rFonts w:ascii="方正仿宋_GBK" w:eastAsia="方正仿宋_GBK" w:hAnsi="宋体" w:cs="宋体" w:hint="eastAsia"/>
          <w:kern w:val="0"/>
          <w:sz w:val="32"/>
          <w:szCs w:val="32"/>
        </w:rPr>
        <w:t>指本村地域内有为网上购物等新型商品交易模式服务的配送站点。</w:t>
      </w:r>
    </w:p>
    <w:p w14:paraId="45F8C65B"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8.</w:t>
      </w:r>
      <w:r w:rsidRPr="00F71B89">
        <w:rPr>
          <w:rFonts w:ascii="方正仿宋_GBK" w:eastAsia="方正仿宋_GBK" w:hAnsi="宋体" w:cs="宋体" w:hint="eastAsia"/>
          <w:b/>
          <w:bCs/>
          <w:kern w:val="0"/>
          <w:sz w:val="32"/>
          <w:szCs w:val="32"/>
        </w:rPr>
        <w:t>拖拉机：</w:t>
      </w:r>
      <w:r w:rsidRPr="00F71B89">
        <w:rPr>
          <w:rFonts w:ascii="方正仿宋_GBK" w:eastAsia="方正仿宋_GBK" w:hAnsi="宋体" w:cs="宋体" w:hint="eastAsia"/>
          <w:kern w:val="0"/>
          <w:sz w:val="32"/>
          <w:szCs w:val="32"/>
        </w:rPr>
        <w:t>指发动机额定功率在</w:t>
      </w:r>
      <w:r w:rsidRPr="00F71B89">
        <w:rPr>
          <w:rFonts w:ascii="宋体" w:eastAsia="宋体" w:hAnsi="宋体" w:cs="宋体" w:hint="eastAsia"/>
          <w:kern w:val="0"/>
          <w:sz w:val="32"/>
          <w:szCs w:val="32"/>
        </w:rPr>
        <w:t>2.2</w:t>
      </w:r>
      <w:r w:rsidRPr="00F71B89">
        <w:rPr>
          <w:rFonts w:ascii="方正仿宋_GBK" w:eastAsia="方正仿宋_GBK" w:hAnsi="宋体" w:cs="宋体" w:hint="eastAsia"/>
          <w:kern w:val="0"/>
          <w:sz w:val="32"/>
          <w:szCs w:val="32"/>
        </w:rPr>
        <w:t>千瓦（含</w:t>
      </w:r>
      <w:r w:rsidRPr="00F71B89">
        <w:rPr>
          <w:rFonts w:ascii="宋体" w:eastAsia="宋体" w:hAnsi="宋体" w:cs="宋体" w:hint="eastAsia"/>
          <w:kern w:val="0"/>
          <w:sz w:val="32"/>
          <w:szCs w:val="32"/>
        </w:rPr>
        <w:t>2.2</w:t>
      </w:r>
      <w:r w:rsidRPr="00F71B89">
        <w:rPr>
          <w:rFonts w:ascii="方正仿宋_GBK" w:eastAsia="方正仿宋_GBK" w:hAnsi="宋体" w:cs="宋体" w:hint="eastAsia"/>
          <w:kern w:val="0"/>
          <w:sz w:val="32"/>
          <w:szCs w:val="32"/>
        </w:rPr>
        <w:t>千瓦）以上的拖拉机，包括小四轮与手扶式。</w:t>
      </w:r>
    </w:p>
    <w:p w14:paraId="73DE5BC2"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9.</w:t>
      </w:r>
      <w:r w:rsidRPr="00F71B89">
        <w:rPr>
          <w:rFonts w:ascii="方正仿宋_GBK" w:eastAsia="方正仿宋_GBK" w:hAnsi="宋体" w:cs="宋体" w:hint="eastAsia"/>
          <w:b/>
          <w:bCs/>
          <w:kern w:val="0"/>
          <w:sz w:val="32"/>
          <w:szCs w:val="32"/>
        </w:rPr>
        <w:t>耕整机：</w:t>
      </w:r>
      <w:r w:rsidRPr="00F71B89">
        <w:rPr>
          <w:rFonts w:ascii="方正仿宋_GBK" w:eastAsia="方正仿宋_GBK" w:hAnsi="宋体" w:cs="宋体" w:hint="eastAsia"/>
          <w:kern w:val="0"/>
          <w:sz w:val="32"/>
          <w:szCs w:val="32"/>
        </w:rPr>
        <w:t>指自带发动机驱动，主要从事水田、旱田耕整作业的机械，包括微耕机、田园管理机等。</w:t>
      </w:r>
    </w:p>
    <w:p w14:paraId="3473255A"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10.</w:t>
      </w:r>
      <w:r w:rsidRPr="00F71B89">
        <w:rPr>
          <w:rFonts w:ascii="方正仿宋_GBK" w:eastAsia="方正仿宋_GBK" w:hAnsi="宋体" w:cs="宋体" w:hint="eastAsia"/>
          <w:b/>
          <w:bCs/>
          <w:kern w:val="0"/>
          <w:sz w:val="32"/>
          <w:szCs w:val="32"/>
        </w:rPr>
        <w:t>旋耕机：</w:t>
      </w:r>
      <w:r w:rsidRPr="00F71B89">
        <w:rPr>
          <w:rFonts w:ascii="方正仿宋_GBK" w:eastAsia="方正仿宋_GBK" w:hAnsi="宋体" w:cs="宋体" w:hint="eastAsia"/>
          <w:kern w:val="0"/>
          <w:sz w:val="32"/>
          <w:szCs w:val="32"/>
        </w:rPr>
        <w:t>指与拖拉机配套完成耕、耙作业的耕耘机械。</w:t>
      </w:r>
    </w:p>
    <w:p w14:paraId="406CBB8C"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11.</w:t>
      </w:r>
      <w:r w:rsidRPr="00F71B89">
        <w:rPr>
          <w:rFonts w:ascii="方正仿宋_GBK" w:eastAsia="方正仿宋_GBK" w:hAnsi="宋体" w:cs="宋体" w:hint="eastAsia"/>
          <w:b/>
          <w:bCs/>
          <w:kern w:val="0"/>
          <w:sz w:val="32"/>
          <w:szCs w:val="32"/>
        </w:rPr>
        <w:t>播种机：</w:t>
      </w:r>
      <w:r w:rsidRPr="00F71B89">
        <w:rPr>
          <w:rFonts w:ascii="方正仿宋_GBK" w:eastAsia="方正仿宋_GBK" w:hAnsi="宋体" w:cs="宋体" w:hint="eastAsia"/>
          <w:kern w:val="0"/>
          <w:sz w:val="32"/>
          <w:szCs w:val="32"/>
        </w:rPr>
        <w:t>包括条播机、穴播机、异型种子播种机、小粒种子播种机、根茎类种子播种机、撒播机、免耕播种机等。</w:t>
      </w:r>
    </w:p>
    <w:p w14:paraId="2663B923"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12.</w:t>
      </w:r>
      <w:r w:rsidRPr="00F71B89">
        <w:rPr>
          <w:rFonts w:ascii="方正仿宋_GBK" w:eastAsia="方正仿宋_GBK" w:hAnsi="宋体" w:cs="宋体" w:hint="eastAsia"/>
          <w:b/>
          <w:bCs/>
          <w:kern w:val="0"/>
          <w:sz w:val="32"/>
          <w:szCs w:val="32"/>
        </w:rPr>
        <w:t>水稻插秧机：</w:t>
      </w:r>
      <w:r w:rsidRPr="00F71B89">
        <w:rPr>
          <w:rFonts w:ascii="方正仿宋_GBK" w:eastAsia="方正仿宋_GBK" w:hAnsi="宋体" w:cs="宋体" w:hint="eastAsia"/>
          <w:kern w:val="0"/>
          <w:sz w:val="32"/>
          <w:szCs w:val="32"/>
        </w:rPr>
        <w:t>指自带动力驱动作业，用于水稻插秧的机械。</w:t>
      </w:r>
    </w:p>
    <w:p w14:paraId="5AC22DE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lastRenderedPageBreak/>
        <w:t>13.</w:t>
      </w:r>
      <w:r w:rsidRPr="00F71B89">
        <w:rPr>
          <w:rFonts w:ascii="方正仿宋_GBK" w:eastAsia="方正仿宋_GBK" w:hAnsi="宋体" w:cs="宋体" w:hint="eastAsia"/>
          <w:b/>
          <w:bCs/>
          <w:kern w:val="0"/>
          <w:sz w:val="32"/>
          <w:szCs w:val="32"/>
        </w:rPr>
        <w:t>联合收获机：</w:t>
      </w:r>
      <w:r w:rsidRPr="00F71B89">
        <w:rPr>
          <w:rFonts w:ascii="方正仿宋_GBK" w:eastAsia="方正仿宋_GBK" w:hAnsi="宋体" w:cs="宋体" w:hint="eastAsia"/>
          <w:kern w:val="0"/>
          <w:sz w:val="32"/>
          <w:szCs w:val="32"/>
        </w:rPr>
        <w:t>指能一次完成作物收获的切割（摘穗）、脱粒、分离、清选等其中多项工序的机械。包括稻麦联合收割机、玉米联合收获机。</w:t>
      </w:r>
    </w:p>
    <w:p w14:paraId="666908D5"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14.</w:t>
      </w:r>
      <w:r w:rsidRPr="00F71B89">
        <w:rPr>
          <w:rFonts w:ascii="方正仿宋_GBK" w:eastAsia="方正仿宋_GBK" w:hAnsi="宋体" w:cs="宋体" w:hint="eastAsia"/>
          <w:b/>
          <w:bCs/>
          <w:kern w:val="0"/>
          <w:sz w:val="32"/>
          <w:szCs w:val="32"/>
        </w:rPr>
        <w:t>机动脱粒机：</w:t>
      </w:r>
      <w:r w:rsidRPr="00F71B89">
        <w:rPr>
          <w:rFonts w:ascii="方正仿宋_GBK" w:eastAsia="方正仿宋_GBK" w:hAnsi="宋体" w:cs="宋体" w:hint="eastAsia"/>
          <w:kern w:val="0"/>
          <w:sz w:val="32"/>
          <w:szCs w:val="32"/>
        </w:rPr>
        <w:t>指由动力机械驱动专门进行农作物脱粒的作业机械。</w:t>
      </w:r>
    </w:p>
    <w:p w14:paraId="6684B981"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 xml:space="preserve">15. </w:t>
      </w:r>
      <w:r w:rsidRPr="00F71B89">
        <w:rPr>
          <w:rFonts w:ascii="方正仿宋_GBK" w:eastAsia="方正仿宋_GBK" w:hAnsi="宋体" w:cs="宋体" w:hint="eastAsia"/>
          <w:b/>
          <w:bCs/>
          <w:kern w:val="0"/>
          <w:sz w:val="32"/>
          <w:szCs w:val="32"/>
        </w:rPr>
        <w:t>灌溉耕地面积：</w:t>
      </w:r>
      <w:r w:rsidRPr="00F71B89">
        <w:rPr>
          <w:rFonts w:ascii="方正仿宋_GBK" w:eastAsia="方正仿宋_GBK" w:hAnsi="宋体" w:cs="宋体" w:hint="eastAsia"/>
          <w:kern w:val="0"/>
          <w:sz w:val="32"/>
          <w:szCs w:val="32"/>
        </w:rPr>
        <w:t>指实际耕种的耕地中，有灌溉设施、有水源，正常气候下能灌溉的耕地面积。</w:t>
      </w:r>
    </w:p>
    <w:p w14:paraId="0CCD79C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16.</w:t>
      </w:r>
      <w:r w:rsidRPr="00F71B89">
        <w:rPr>
          <w:rFonts w:ascii="方正仿宋_GBK" w:eastAsia="方正仿宋_GBK" w:hAnsi="宋体" w:cs="宋体" w:hint="eastAsia"/>
          <w:b/>
          <w:bCs/>
          <w:kern w:val="0"/>
          <w:sz w:val="32"/>
          <w:szCs w:val="32"/>
        </w:rPr>
        <w:t>温室、大棚占地面积：</w:t>
      </w:r>
      <w:r w:rsidRPr="00F71B89">
        <w:rPr>
          <w:rFonts w:ascii="方正仿宋_GBK" w:eastAsia="方正仿宋_GBK" w:hAnsi="宋体" w:cs="宋体" w:hint="eastAsia"/>
          <w:kern w:val="0"/>
          <w:sz w:val="32"/>
          <w:szCs w:val="32"/>
        </w:rPr>
        <w:t>由三部分组成，一是实际使用面积，指沿墙内侧的围绕面积；二是墙体面积，指设施的墙体等其他支撑体自身的占地面积；三是采光占用面积，指设施距遮光物体（其他设施、房屋等）的必要距离所占的面积。</w:t>
      </w:r>
    </w:p>
    <w:p w14:paraId="41C6BBE9"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17.</w:t>
      </w:r>
      <w:r w:rsidRPr="00F71B89">
        <w:rPr>
          <w:rFonts w:ascii="方正仿宋_GBK" w:eastAsia="方正仿宋_GBK" w:hAnsi="宋体" w:cs="宋体" w:hint="eastAsia"/>
          <w:b/>
          <w:bCs/>
          <w:kern w:val="0"/>
          <w:sz w:val="32"/>
          <w:szCs w:val="32"/>
        </w:rPr>
        <w:t>有商品交易市场的乡镇：</w:t>
      </w:r>
      <w:r w:rsidRPr="00F71B89">
        <w:rPr>
          <w:rFonts w:ascii="方正仿宋_GBK" w:eastAsia="方正仿宋_GBK" w:hAnsi="宋体" w:cs="宋体" w:hint="eastAsia"/>
          <w:kern w:val="0"/>
          <w:sz w:val="32"/>
          <w:szCs w:val="32"/>
        </w:rPr>
        <w:t>指在乡镇辖区内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的乡镇。</w:t>
      </w:r>
    </w:p>
    <w:p w14:paraId="0023BEF4"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18.</w:t>
      </w:r>
      <w:r w:rsidRPr="00F71B89">
        <w:rPr>
          <w:rFonts w:ascii="方正仿宋_GBK" w:eastAsia="方正仿宋_GBK" w:hAnsi="宋体" w:cs="宋体" w:hint="eastAsia"/>
          <w:b/>
          <w:bCs/>
          <w:kern w:val="0"/>
          <w:sz w:val="32"/>
          <w:szCs w:val="32"/>
        </w:rPr>
        <w:t>开展旅游接待服务的村：</w:t>
      </w:r>
      <w:r w:rsidRPr="00F71B89">
        <w:rPr>
          <w:rFonts w:ascii="方正仿宋_GBK" w:eastAsia="方正仿宋_GBK" w:hAnsi="宋体" w:cs="宋体" w:hint="eastAsia"/>
          <w:kern w:val="0"/>
          <w:sz w:val="32"/>
          <w:szCs w:val="32"/>
        </w:rPr>
        <w:t>指有营业执照，在本村地域内从事旅游接待、餐饮和住宿等服务的居民户。包括提供茶馆、酒馆、乡村旅店、农家乐等活动的居民户。</w:t>
      </w:r>
    </w:p>
    <w:p w14:paraId="766139EE"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lastRenderedPageBreak/>
        <w:t>19.</w:t>
      </w:r>
      <w:r w:rsidRPr="00F71B89">
        <w:rPr>
          <w:rFonts w:ascii="方正仿宋_GBK" w:eastAsia="方正仿宋_GBK" w:hAnsi="宋体" w:cs="宋体" w:hint="eastAsia"/>
          <w:b/>
          <w:bCs/>
          <w:kern w:val="0"/>
          <w:sz w:val="32"/>
          <w:szCs w:val="32"/>
        </w:rPr>
        <w:t>集中或部分集中供水的乡镇：</w:t>
      </w:r>
      <w:r w:rsidRPr="00F71B89">
        <w:rPr>
          <w:rFonts w:ascii="方正仿宋_GBK" w:eastAsia="方正仿宋_GBK" w:hAnsi="宋体" w:cs="宋体" w:hint="eastAsia"/>
          <w:kern w:val="0"/>
          <w:sz w:val="32"/>
          <w:szCs w:val="32"/>
        </w:rPr>
        <w:t>指全部或部分住户通过城乡自来水管道网饮用自来水的乡镇。</w:t>
      </w:r>
    </w:p>
    <w:p w14:paraId="0AF84E82"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20.</w:t>
      </w:r>
      <w:r w:rsidRPr="00F71B89">
        <w:rPr>
          <w:rFonts w:ascii="方正仿宋_GBK" w:eastAsia="方正仿宋_GBK" w:hAnsi="宋体" w:cs="宋体" w:hint="eastAsia"/>
          <w:b/>
          <w:bCs/>
          <w:kern w:val="0"/>
          <w:sz w:val="32"/>
          <w:szCs w:val="32"/>
        </w:rPr>
        <w:t>生活垃圾集中处理或部分集中处理的镇（村）：</w:t>
      </w:r>
      <w:r w:rsidRPr="00F71B89">
        <w:rPr>
          <w:rFonts w:ascii="方正仿宋_GBK" w:eastAsia="方正仿宋_GBK" w:hAnsi="宋体" w:cs="宋体" w:hint="eastAsia"/>
          <w:kern w:val="0"/>
          <w:sz w:val="32"/>
          <w:szCs w:val="32"/>
        </w:rPr>
        <w:t>指本镇（村）地域内有垃圾处理设施进行垃圾集中处理，或者虽然没有垃圾处理设施，但是对垃圾实行统一集中清运处理。</w:t>
      </w:r>
    </w:p>
    <w:p w14:paraId="72E89A6E"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21.</w:t>
      </w:r>
      <w:r w:rsidRPr="00F71B89">
        <w:rPr>
          <w:rFonts w:ascii="方正仿宋_GBK" w:eastAsia="方正仿宋_GBK" w:hAnsi="宋体" w:cs="宋体" w:hint="eastAsia"/>
          <w:b/>
          <w:bCs/>
          <w:kern w:val="0"/>
          <w:sz w:val="32"/>
          <w:szCs w:val="32"/>
        </w:rPr>
        <w:t>生活污水集中处理或部分集中处理的村：</w:t>
      </w:r>
      <w:r w:rsidRPr="00F71B89">
        <w:rPr>
          <w:rFonts w:ascii="方正仿宋_GBK" w:eastAsia="方正仿宋_GBK" w:hAnsi="宋体" w:cs="宋体" w:hint="eastAsia"/>
          <w:kern w:val="0"/>
          <w:sz w:val="32"/>
          <w:szCs w:val="32"/>
        </w:rPr>
        <w:t>指本村地域内有污水处理设施进行污水集中处理，或者虽然没有污水处理设施，但是对污水实行统一集中收集由其他单位处理。</w:t>
      </w:r>
    </w:p>
    <w:p w14:paraId="6079598E"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22.</w:t>
      </w:r>
      <w:r w:rsidRPr="00F71B89">
        <w:rPr>
          <w:rFonts w:ascii="方正仿宋_GBK" w:eastAsia="方正仿宋_GBK" w:hAnsi="宋体" w:cs="宋体" w:hint="eastAsia"/>
          <w:b/>
          <w:bCs/>
          <w:kern w:val="0"/>
          <w:sz w:val="32"/>
          <w:szCs w:val="32"/>
        </w:rPr>
        <w:t>完成或部分完成改厕的村：</w:t>
      </w:r>
      <w:r w:rsidRPr="00F71B89">
        <w:rPr>
          <w:rFonts w:ascii="方正仿宋_GBK" w:eastAsia="方正仿宋_GBK" w:hAnsi="宋体" w:cs="宋体" w:hint="eastAsia"/>
          <w:kern w:val="0"/>
          <w:sz w:val="32"/>
          <w:szCs w:val="32"/>
        </w:rPr>
        <w:t>指本村地域内完成或部分完成了露天粪缸、粪坑、旱厕、简易厕所的改造，大多数或全部居民使用带有化粪池、沼气池或三隔池厕所，部分居民使用公共厕所或其他村里指定的定点场所作为倾倒粪便的场所。</w:t>
      </w:r>
    </w:p>
    <w:p w14:paraId="2A6D967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23.</w:t>
      </w:r>
      <w:r w:rsidRPr="00F71B89">
        <w:rPr>
          <w:rFonts w:ascii="方正仿宋_GBK" w:eastAsia="方正仿宋_GBK" w:hAnsi="宋体" w:cs="宋体" w:hint="eastAsia"/>
          <w:b/>
          <w:bCs/>
          <w:kern w:val="0"/>
          <w:sz w:val="32"/>
          <w:szCs w:val="32"/>
        </w:rPr>
        <w:t>有小学的乡镇：</w:t>
      </w:r>
      <w:r w:rsidRPr="00F71B89">
        <w:rPr>
          <w:rFonts w:ascii="方正仿宋_GBK" w:eastAsia="方正仿宋_GBK" w:hAnsi="宋体" w:cs="宋体" w:hint="eastAsia"/>
          <w:kern w:val="0"/>
          <w:sz w:val="32"/>
          <w:szCs w:val="32"/>
        </w:rPr>
        <w:t>指乡镇辖区内有经过县及县以上教育部门批准，以招收适龄儿童为主实施小学教学计划的学校。</w:t>
      </w:r>
    </w:p>
    <w:p w14:paraId="49334DEB"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24.</w:t>
      </w:r>
      <w:r w:rsidRPr="00F71B89">
        <w:rPr>
          <w:rFonts w:ascii="方正仿宋_GBK" w:eastAsia="方正仿宋_GBK" w:hAnsi="宋体" w:cs="宋体" w:hint="eastAsia"/>
          <w:b/>
          <w:bCs/>
          <w:kern w:val="0"/>
          <w:sz w:val="32"/>
          <w:szCs w:val="32"/>
        </w:rPr>
        <w:t>有幼儿园、托儿所的乡镇（村）：</w:t>
      </w:r>
      <w:r w:rsidRPr="00F71B89">
        <w:rPr>
          <w:rFonts w:ascii="方正仿宋_GBK" w:eastAsia="方正仿宋_GBK" w:hAnsi="宋体" w:cs="宋体" w:hint="eastAsia"/>
          <w:kern w:val="0"/>
          <w:sz w:val="32"/>
          <w:szCs w:val="32"/>
        </w:rPr>
        <w:t>指乡镇（村）辖区内有幼儿园、托儿所，包括学前班，以及虽未经有关部门批准，但却有一定规模（儿童数超过</w:t>
      </w:r>
      <w:r w:rsidRPr="00F71B89">
        <w:rPr>
          <w:rFonts w:ascii="宋体" w:eastAsia="宋体" w:hAnsi="宋体" w:cs="宋体" w:hint="eastAsia"/>
          <w:kern w:val="0"/>
          <w:sz w:val="32"/>
          <w:szCs w:val="32"/>
        </w:rPr>
        <w:t>10</w:t>
      </w:r>
      <w:r w:rsidRPr="00F71B89">
        <w:rPr>
          <w:rFonts w:ascii="方正仿宋_GBK" w:eastAsia="方正仿宋_GBK" w:hAnsi="宋体" w:cs="宋体" w:hint="eastAsia"/>
          <w:kern w:val="0"/>
          <w:sz w:val="32"/>
          <w:szCs w:val="32"/>
        </w:rPr>
        <w:t>人）的个人办幼儿园、托儿所。</w:t>
      </w:r>
    </w:p>
    <w:p w14:paraId="50410AA9"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lastRenderedPageBreak/>
        <w:t>25.</w:t>
      </w:r>
      <w:r w:rsidRPr="00F71B89">
        <w:rPr>
          <w:rFonts w:ascii="方正仿宋_GBK" w:eastAsia="方正仿宋_GBK" w:hAnsi="宋体" w:cs="宋体" w:hint="eastAsia"/>
          <w:b/>
          <w:bCs/>
          <w:kern w:val="0"/>
          <w:sz w:val="32"/>
          <w:szCs w:val="32"/>
        </w:rPr>
        <w:t>有图书馆、文化站的乡镇：</w:t>
      </w:r>
      <w:r w:rsidRPr="00F71B89">
        <w:rPr>
          <w:rFonts w:ascii="方正仿宋_GBK" w:eastAsia="方正仿宋_GBK" w:hAnsi="宋体" w:cs="宋体" w:hint="eastAsia"/>
          <w:kern w:val="0"/>
          <w:sz w:val="32"/>
          <w:szCs w:val="32"/>
        </w:rPr>
        <w:t>指在乡镇辖区内有经过文化管理部门批准，并对公众开放的图书馆和文化站，不包括单位内部的图书室。</w:t>
      </w:r>
    </w:p>
    <w:p w14:paraId="6A42CA83"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26.</w:t>
      </w:r>
      <w:r w:rsidRPr="00F71B89">
        <w:rPr>
          <w:rFonts w:ascii="方正仿宋_GBK" w:eastAsia="方正仿宋_GBK" w:hAnsi="宋体" w:cs="宋体" w:hint="eastAsia"/>
          <w:b/>
          <w:bCs/>
          <w:kern w:val="0"/>
          <w:sz w:val="32"/>
          <w:szCs w:val="32"/>
        </w:rPr>
        <w:t>有剧场、影剧院的乡镇：</w:t>
      </w:r>
      <w:r w:rsidRPr="00F71B89">
        <w:rPr>
          <w:rFonts w:ascii="方正仿宋_GBK" w:eastAsia="方正仿宋_GBK" w:hAnsi="宋体" w:cs="宋体" w:hint="eastAsia"/>
          <w:kern w:val="0"/>
          <w:sz w:val="32"/>
          <w:szCs w:val="32"/>
        </w:rPr>
        <w:t>指乡镇辖区内有独立核算的专用剧场和属文化部门主管的能演出戏剧的影剧院、兼映电影的剧场，以及附属在剧院、团公开营业的非独立核算的剧场、排演场。</w:t>
      </w:r>
    </w:p>
    <w:p w14:paraId="1F5FEA9E"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27.</w:t>
      </w:r>
      <w:r w:rsidRPr="00F71B89">
        <w:rPr>
          <w:rFonts w:ascii="方正仿宋_GBK" w:eastAsia="方正仿宋_GBK" w:hAnsi="宋体" w:cs="宋体" w:hint="eastAsia"/>
          <w:b/>
          <w:bCs/>
          <w:kern w:val="0"/>
          <w:sz w:val="32"/>
          <w:szCs w:val="32"/>
        </w:rPr>
        <w:t>有体育场馆的乡镇：</w:t>
      </w:r>
      <w:r w:rsidRPr="00F71B89">
        <w:rPr>
          <w:rFonts w:ascii="方正仿宋_GBK" w:eastAsia="方正仿宋_GBK" w:hAnsi="宋体" w:cs="宋体" w:hint="eastAsia"/>
          <w:kern w:val="0"/>
          <w:sz w:val="32"/>
          <w:szCs w:val="32"/>
        </w:rPr>
        <w:t>指在乡镇辖区内有体育场和体育馆。体育场指有</w:t>
      </w:r>
      <w:r w:rsidRPr="00F71B89">
        <w:rPr>
          <w:rFonts w:ascii="宋体" w:eastAsia="宋体" w:hAnsi="宋体" w:cs="宋体" w:hint="eastAsia"/>
          <w:kern w:val="0"/>
          <w:sz w:val="32"/>
          <w:szCs w:val="32"/>
        </w:rPr>
        <w:t>400</w:t>
      </w:r>
      <w:r w:rsidRPr="00F71B89">
        <w:rPr>
          <w:rFonts w:ascii="方正仿宋_GBK" w:eastAsia="方正仿宋_GBK" w:hAnsi="宋体" w:cs="宋体" w:hint="eastAsia"/>
          <w:kern w:val="0"/>
          <w:sz w:val="32"/>
          <w:szCs w:val="32"/>
        </w:rPr>
        <w:t>米跑道（中心含足球场），有固定道牙，跑道</w:t>
      </w:r>
      <w:r w:rsidRPr="00F71B89">
        <w:rPr>
          <w:rFonts w:ascii="宋体" w:eastAsia="宋体" w:hAnsi="宋体" w:cs="宋体" w:hint="eastAsia"/>
          <w:kern w:val="0"/>
          <w:sz w:val="32"/>
          <w:szCs w:val="32"/>
        </w:rPr>
        <w:t>6</w:t>
      </w:r>
      <w:r w:rsidRPr="00F71B89">
        <w:rPr>
          <w:rFonts w:ascii="方正仿宋_GBK" w:eastAsia="方正仿宋_GBK" w:hAnsi="宋体" w:cs="宋体" w:hint="eastAsia"/>
          <w:kern w:val="0"/>
          <w:sz w:val="32"/>
          <w:szCs w:val="32"/>
        </w:rPr>
        <w:t>条以上并有固定看台的室外田径场地。体育馆指有固定看台，可供篮球、排球、羽毛球、乒乓球、体操等项目训练比赛活动用的室内运动场地。包括学校或企事业单位的对外开放的各类体育场馆，但不包括体育健身广场。</w:t>
      </w:r>
    </w:p>
    <w:p w14:paraId="3DB87FD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28.</w:t>
      </w:r>
      <w:r w:rsidRPr="00F71B89">
        <w:rPr>
          <w:rFonts w:ascii="方正仿宋_GBK" w:eastAsia="方正仿宋_GBK" w:hAnsi="宋体" w:cs="宋体" w:hint="eastAsia"/>
          <w:b/>
          <w:bCs/>
          <w:kern w:val="0"/>
          <w:sz w:val="32"/>
          <w:szCs w:val="32"/>
        </w:rPr>
        <w:t>有公园及休闲健身广场的乡镇：</w:t>
      </w:r>
      <w:r w:rsidRPr="00F71B89">
        <w:rPr>
          <w:rFonts w:ascii="方正仿宋_GBK" w:eastAsia="方正仿宋_GBK" w:hAnsi="宋体" w:cs="宋体" w:hint="eastAsia"/>
          <w:kern w:val="0"/>
          <w:sz w:val="32"/>
          <w:szCs w:val="32"/>
        </w:rPr>
        <w:t>指在乡镇辖区内有经过有关管理部门批准，供居民休闲游玩的地方。</w:t>
      </w:r>
    </w:p>
    <w:p w14:paraId="6A0E6AF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29.</w:t>
      </w:r>
      <w:r w:rsidRPr="00F71B89">
        <w:rPr>
          <w:rFonts w:ascii="方正仿宋_GBK" w:eastAsia="方正仿宋_GBK" w:hAnsi="宋体" w:cs="宋体" w:hint="eastAsia"/>
          <w:b/>
          <w:bCs/>
          <w:kern w:val="0"/>
          <w:sz w:val="32"/>
          <w:szCs w:val="32"/>
        </w:rPr>
        <w:t>有体育健身场所的村：</w:t>
      </w:r>
      <w:r w:rsidRPr="00F71B89">
        <w:rPr>
          <w:rFonts w:ascii="方正仿宋_GBK" w:eastAsia="方正仿宋_GBK" w:hAnsi="宋体" w:cs="宋体" w:hint="eastAsia"/>
          <w:kern w:val="0"/>
          <w:sz w:val="32"/>
          <w:szCs w:val="32"/>
        </w:rPr>
        <w:t>指本村地域内有由村集体、个人或其他机构举办的主要以服务公众为目的的、有固定场所和必要设施的体育活动站、馆、场所等。</w:t>
      </w:r>
    </w:p>
    <w:p w14:paraId="462BA26F"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30.</w:t>
      </w:r>
      <w:r w:rsidRPr="00F71B89">
        <w:rPr>
          <w:rFonts w:ascii="方正仿宋_GBK" w:eastAsia="方正仿宋_GBK" w:hAnsi="宋体" w:cs="宋体" w:hint="eastAsia"/>
          <w:b/>
          <w:bCs/>
          <w:kern w:val="0"/>
          <w:sz w:val="32"/>
          <w:szCs w:val="32"/>
        </w:rPr>
        <w:t>有医疗卫生机构的乡镇：</w:t>
      </w:r>
      <w:r w:rsidRPr="00F71B89">
        <w:rPr>
          <w:rFonts w:ascii="方正仿宋_GBK" w:eastAsia="方正仿宋_GBK" w:hAnsi="宋体" w:cs="宋体" w:hint="eastAsia"/>
          <w:kern w:val="0"/>
          <w:sz w:val="32"/>
          <w:szCs w:val="32"/>
        </w:rPr>
        <w:t>指在乡镇辖区内有从卫生行政部门取得《医疗机构执业许可证》、《计划生育技术服务许可证》，或从民政、工商行政、机构编制管理部门</w:t>
      </w:r>
      <w:r w:rsidRPr="00F71B89">
        <w:rPr>
          <w:rFonts w:ascii="方正仿宋_GBK" w:eastAsia="方正仿宋_GBK" w:hAnsi="宋体" w:cs="宋体" w:hint="eastAsia"/>
          <w:kern w:val="0"/>
          <w:sz w:val="32"/>
          <w:szCs w:val="32"/>
        </w:rPr>
        <w:lastRenderedPageBreak/>
        <w:t>取得法人单位登记证书，为社会提供医疗保健、疾病控制、卫生监督服务或从事医学科研和医学在职培训等工作的单位。医疗卫生机构包括医院、基层医疗卫生机构、专业公共卫生机构、其他医疗卫生机构。</w:t>
      </w:r>
    </w:p>
    <w:p w14:paraId="13036873"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31.</w:t>
      </w:r>
      <w:r w:rsidRPr="00F71B89">
        <w:rPr>
          <w:rFonts w:ascii="方正仿宋_GBK" w:eastAsia="方正仿宋_GBK" w:hAnsi="宋体" w:cs="宋体" w:hint="eastAsia"/>
          <w:b/>
          <w:bCs/>
          <w:kern w:val="0"/>
          <w:sz w:val="32"/>
          <w:szCs w:val="32"/>
        </w:rPr>
        <w:t>有执业（助理）医师的乡镇：</w:t>
      </w:r>
      <w:r w:rsidRPr="00F71B89">
        <w:rPr>
          <w:rFonts w:ascii="方正仿宋_GBK" w:eastAsia="方正仿宋_GBK" w:hAnsi="宋体" w:cs="宋体" w:hint="eastAsia"/>
          <w:kern w:val="0"/>
          <w:sz w:val="32"/>
          <w:szCs w:val="32"/>
        </w:rPr>
        <w:t>指在乡镇辖区内有具有《医师执业证》及其“级别”为“执业医师”、“执业助理医师”且实际从事医疗、预防保健工作的人员，不包括有执业证但实际从事管理工作的医师。</w:t>
      </w:r>
    </w:p>
    <w:p w14:paraId="04CABB61"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32.</w:t>
      </w:r>
      <w:r w:rsidRPr="00F71B89">
        <w:rPr>
          <w:rFonts w:ascii="方正仿宋_GBK" w:eastAsia="方正仿宋_GBK" w:hAnsi="宋体" w:cs="宋体" w:hint="eastAsia"/>
          <w:b/>
          <w:bCs/>
          <w:kern w:val="0"/>
          <w:sz w:val="32"/>
          <w:szCs w:val="32"/>
        </w:rPr>
        <w:t>有社会福利收养性单位的乡镇：</w:t>
      </w:r>
      <w:r w:rsidRPr="00F71B89">
        <w:rPr>
          <w:rFonts w:ascii="方正仿宋_GBK" w:eastAsia="方正仿宋_GBK" w:hAnsi="宋体" w:cs="宋体" w:hint="eastAsia"/>
          <w:kern w:val="0"/>
          <w:sz w:val="32"/>
          <w:szCs w:val="32"/>
        </w:rPr>
        <w:t>指在乡镇辖区内提供食宿、不以盈利为目的的伤残革命军人休养院、复退军人慢性病疗养院、复退军人精神病院、光荣院、社会福利院、儿童福利院、精神病福利院、老年收养性机构（敬老院、养老院、老年公寓）等收养性的社会福利事业单位的乡镇。</w:t>
      </w:r>
    </w:p>
    <w:p w14:paraId="7083232B"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b/>
          <w:bCs/>
          <w:kern w:val="0"/>
          <w:sz w:val="32"/>
          <w:szCs w:val="32"/>
        </w:rPr>
        <w:t>33.</w:t>
      </w:r>
      <w:r w:rsidRPr="00F71B89">
        <w:rPr>
          <w:rFonts w:ascii="方正仿宋_GBK" w:eastAsia="方正仿宋_GBK" w:hAnsi="宋体" w:cs="宋体" w:hint="eastAsia"/>
          <w:b/>
          <w:bCs/>
          <w:kern w:val="0"/>
          <w:sz w:val="32"/>
          <w:szCs w:val="32"/>
        </w:rPr>
        <w:t>有卫生室的村：</w:t>
      </w:r>
      <w:r w:rsidRPr="00F71B89">
        <w:rPr>
          <w:rFonts w:ascii="方正仿宋_GBK" w:eastAsia="方正仿宋_GBK" w:hAnsi="宋体" w:cs="宋体" w:hint="eastAsia"/>
          <w:kern w:val="0"/>
          <w:sz w:val="32"/>
          <w:szCs w:val="32"/>
        </w:rPr>
        <w:t>指本村地域内，有经县及以上医疗主管部门许可</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由各种经济组织和个人创办的卫生室（所、站）。卫生室（所、站）需要拥有固定经营场所，主要从事医疗卫生活动。不包括专业的牙医室，以及主要从事药品销售活动的单位。</w:t>
      </w:r>
    </w:p>
    <w:p w14:paraId="71E92BE5" w14:textId="77777777" w:rsidR="00C02FE2" w:rsidRPr="00F71B89" w:rsidRDefault="00C02FE2" w:rsidP="00C02FE2">
      <w:pPr>
        <w:widowControl/>
        <w:spacing w:line="600" w:lineRule="atLeast"/>
        <w:ind w:firstLine="645"/>
        <w:jc w:val="left"/>
        <w:rPr>
          <w:rFonts w:ascii="宋体" w:eastAsia="宋体" w:hAnsi="宋体" w:cs="宋体"/>
          <w:kern w:val="0"/>
          <w:sz w:val="28"/>
          <w:szCs w:val="28"/>
        </w:rPr>
      </w:pPr>
      <w:r w:rsidRPr="00F71B89">
        <w:rPr>
          <w:rFonts w:ascii="宋体" w:eastAsia="宋体" w:hAnsi="宋体" w:cs="宋体" w:hint="eastAsia"/>
          <w:kern w:val="0"/>
          <w:sz w:val="32"/>
          <w:szCs w:val="32"/>
        </w:rPr>
        <w:t>34.</w:t>
      </w:r>
      <w:r w:rsidRPr="00F71B89">
        <w:rPr>
          <w:rFonts w:ascii="方正仿宋_GBK" w:eastAsia="方正仿宋_GBK" w:hAnsi="宋体" w:cs="宋体" w:hint="eastAsia"/>
          <w:kern w:val="0"/>
          <w:sz w:val="32"/>
          <w:szCs w:val="32"/>
        </w:rPr>
        <w:t>部分数据因四舍五入的原因</w:t>
      </w:r>
      <w:r w:rsidRPr="00F71B89">
        <w:rPr>
          <w:rFonts w:ascii="宋体" w:eastAsia="宋体" w:hAnsi="宋体" w:cs="宋体" w:hint="eastAsia"/>
          <w:kern w:val="0"/>
          <w:sz w:val="32"/>
          <w:szCs w:val="32"/>
        </w:rPr>
        <w:t>,</w:t>
      </w:r>
      <w:r w:rsidRPr="00F71B89">
        <w:rPr>
          <w:rFonts w:ascii="方正仿宋_GBK" w:eastAsia="方正仿宋_GBK" w:hAnsi="宋体" w:cs="宋体" w:hint="eastAsia"/>
          <w:kern w:val="0"/>
          <w:sz w:val="32"/>
          <w:szCs w:val="32"/>
        </w:rPr>
        <w:t>可能存在分项与合计不等情况。</w:t>
      </w:r>
    </w:p>
    <w:p w14:paraId="7E8B83C1" w14:textId="77777777" w:rsidR="00494C81" w:rsidRPr="00F71B89" w:rsidRDefault="00494C81" w:rsidP="00C02FE2"/>
    <w:sectPr w:rsidR="00494C81" w:rsidRPr="00F71B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294AB" w14:textId="77777777" w:rsidR="009241E8" w:rsidRDefault="009241E8" w:rsidP="0032305C">
      <w:r>
        <w:separator/>
      </w:r>
    </w:p>
  </w:endnote>
  <w:endnote w:type="continuationSeparator" w:id="0">
    <w:p w14:paraId="480EA31B" w14:textId="77777777" w:rsidR="009241E8" w:rsidRDefault="009241E8" w:rsidP="0032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FA53B" w14:textId="77777777" w:rsidR="009241E8" w:rsidRDefault="009241E8" w:rsidP="0032305C">
      <w:r>
        <w:separator/>
      </w:r>
    </w:p>
  </w:footnote>
  <w:footnote w:type="continuationSeparator" w:id="0">
    <w:p w14:paraId="756294DE" w14:textId="77777777" w:rsidR="009241E8" w:rsidRDefault="009241E8" w:rsidP="0032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81"/>
    <w:rsid w:val="0005552E"/>
    <w:rsid w:val="000C26F6"/>
    <w:rsid w:val="00241CF5"/>
    <w:rsid w:val="00253594"/>
    <w:rsid w:val="002F3059"/>
    <w:rsid w:val="0032305C"/>
    <w:rsid w:val="00494C81"/>
    <w:rsid w:val="005D0EE4"/>
    <w:rsid w:val="009241E8"/>
    <w:rsid w:val="00946515"/>
    <w:rsid w:val="00A418A8"/>
    <w:rsid w:val="00C02FE2"/>
    <w:rsid w:val="00F7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0A92D"/>
  <w15:chartTrackingRefBased/>
  <w15:docId w15:val="{048D26CA-3F73-4715-B484-55A876DD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0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305C"/>
    <w:rPr>
      <w:sz w:val="18"/>
      <w:szCs w:val="18"/>
    </w:rPr>
  </w:style>
  <w:style w:type="paragraph" w:styleId="a5">
    <w:name w:val="footer"/>
    <w:basedOn w:val="a"/>
    <w:link w:val="a6"/>
    <w:uiPriority w:val="99"/>
    <w:unhideWhenUsed/>
    <w:rsid w:val="0032305C"/>
    <w:pPr>
      <w:tabs>
        <w:tab w:val="center" w:pos="4153"/>
        <w:tab w:val="right" w:pos="8306"/>
      </w:tabs>
      <w:snapToGrid w:val="0"/>
      <w:jc w:val="left"/>
    </w:pPr>
    <w:rPr>
      <w:sz w:val="18"/>
      <w:szCs w:val="18"/>
    </w:rPr>
  </w:style>
  <w:style w:type="character" w:customStyle="1" w:styleId="a6">
    <w:name w:val="页脚 字符"/>
    <w:basedOn w:val="a0"/>
    <w:link w:val="a5"/>
    <w:uiPriority w:val="99"/>
    <w:rsid w:val="0032305C"/>
    <w:rPr>
      <w:sz w:val="18"/>
      <w:szCs w:val="18"/>
    </w:rPr>
  </w:style>
  <w:style w:type="paragraph" w:styleId="a7">
    <w:name w:val="Normal (Web)"/>
    <w:basedOn w:val="a"/>
    <w:uiPriority w:val="99"/>
    <w:semiHidden/>
    <w:unhideWhenUsed/>
    <w:rsid w:val="0032305C"/>
    <w:pPr>
      <w:widowControl/>
      <w:jc w:val="left"/>
    </w:pPr>
    <w:rPr>
      <w:rFonts w:ascii="宋体" w:eastAsia="宋体" w:hAnsi="宋体" w:cs="宋体"/>
      <w:kern w:val="0"/>
      <w:sz w:val="24"/>
      <w:szCs w:val="24"/>
    </w:rPr>
  </w:style>
  <w:style w:type="character" w:styleId="a8">
    <w:name w:val="Strong"/>
    <w:basedOn w:val="a0"/>
    <w:uiPriority w:val="22"/>
    <w:qFormat/>
    <w:rsid w:val="00323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6991">
      <w:bodyDiv w:val="1"/>
      <w:marLeft w:val="0"/>
      <w:marRight w:val="0"/>
      <w:marTop w:val="0"/>
      <w:marBottom w:val="0"/>
      <w:divBdr>
        <w:top w:val="none" w:sz="0" w:space="0" w:color="auto"/>
        <w:left w:val="none" w:sz="0" w:space="0" w:color="auto"/>
        <w:bottom w:val="none" w:sz="0" w:space="0" w:color="auto"/>
        <w:right w:val="none" w:sz="0" w:space="0" w:color="auto"/>
      </w:divBdr>
    </w:div>
    <w:div w:id="363944190">
      <w:bodyDiv w:val="1"/>
      <w:marLeft w:val="0"/>
      <w:marRight w:val="0"/>
      <w:marTop w:val="0"/>
      <w:marBottom w:val="0"/>
      <w:divBdr>
        <w:top w:val="none" w:sz="0" w:space="0" w:color="auto"/>
        <w:left w:val="none" w:sz="0" w:space="0" w:color="auto"/>
        <w:bottom w:val="none" w:sz="0" w:space="0" w:color="auto"/>
        <w:right w:val="none" w:sz="0" w:space="0" w:color="auto"/>
      </w:divBdr>
      <w:divsChild>
        <w:div w:id="533544448">
          <w:marLeft w:val="0"/>
          <w:marRight w:val="0"/>
          <w:marTop w:val="0"/>
          <w:marBottom w:val="0"/>
          <w:divBdr>
            <w:top w:val="none" w:sz="0" w:space="0" w:color="auto"/>
            <w:left w:val="none" w:sz="0" w:space="0" w:color="auto"/>
            <w:bottom w:val="none" w:sz="0" w:space="0" w:color="auto"/>
            <w:right w:val="none" w:sz="0" w:space="0" w:color="auto"/>
          </w:divBdr>
          <w:divsChild>
            <w:div w:id="1563760212">
              <w:marLeft w:val="0"/>
              <w:marRight w:val="0"/>
              <w:marTop w:val="0"/>
              <w:marBottom w:val="0"/>
              <w:divBdr>
                <w:top w:val="none" w:sz="0" w:space="0" w:color="auto"/>
                <w:left w:val="none" w:sz="0" w:space="0" w:color="auto"/>
                <w:bottom w:val="none" w:sz="0" w:space="0" w:color="auto"/>
                <w:right w:val="none" w:sz="0" w:space="0" w:color="auto"/>
              </w:divBdr>
              <w:divsChild>
                <w:div w:id="153111823">
                  <w:marLeft w:val="0"/>
                  <w:marRight w:val="0"/>
                  <w:marTop w:val="0"/>
                  <w:marBottom w:val="0"/>
                  <w:divBdr>
                    <w:top w:val="none" w:sz="0" w:space="0" w:color="auto"/>
                    <w:left w:val="none" w:sz="0" w:space="0" w:color="auto"/>
                    <w:bottom w:val="none" w:sz="0" w:space="0" w:color="auto"/>
                    <w:right w:val="none" w:sz="0" w:space="0" w:color="auto"/>
                  </w:divBdr>
                  <w:divsChild>
                    <w:div w:id="1065027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65504881">
      <w:bodyDiv w:val="1"/>
      <w:marLeft w:val="0"/>
      <w:marRight w:val="0"/>
      <w:marTop w:val="0"/>
      <w:marBottom w:val="0"/>
      <w:divBdr>
        <w:top w:val="none" w:sz="0" w:space="0" w:color="auto"/>
        <w:left w:val="none" w:sz="0" w:space="0" w:color="auto"/>
        <w:bottom w:val="none" w:sz="0" w:space="0" w:color="auto"/>
        <w:right w:val="none" w:sz="0" w:space="0" w:color="auto"/>
      </w:divBdr>
    </w:div>
    <w:div w:id="1662655186">
      <w:bodyDiv w:val="1"/>
      <w:marLeft w:val="0"/>
      <w:marRight w:val="0"/>
      <w:marTop w:val="0"/>
      <w:marBottom w:val="0"/>
      <w:divBdr>
        <w:top w:val="none" w:sz="0" w:space="0" w:color="auto"/>
        <w:left w:val="none" w:sz="0" w:space="0" w:color="auto"/>
        <w:bottom w:val="none" w:sz="0" w:space="0" w:color="auto"/>
        <w:right w:val="none" w:sz="0" w:space="0" w:color="auto"/>
      </w:divBdr>
      <w:divsChild>
        <w:div w:id="991787906">
          <w:marLeft w:val="0"/>
          <w:marRight w:val="0"/>
          <w:marTop w:val="0"/>
          <w:marBottom w:val="0"/>
          <w:divBdr>
            <w:top w:val="none" w:sz="0" w:space="0" w:color="auto"/>
            <w:left w:val="none" w:sz="0" w:space="0" w:color="auto"/>
            <w:bottom w:val="none" w:sz="0" w:space="0" w:color="auto"/>
            <w:right w:val="none" w:sz="0" w:space="0" w:color="auto"/>
          </w:divBdr>
          <w:divsChild>
            <w:div w:id="1445878101">
              <w:marLeft w:val="0"/>
              <w:marRight w:val="0"/>
              <w:marTop w:val="0"/>
              <w:marBottom w:val="0"/>
              <w:divBdr>
                <w:top w:val="none" w:sz="0" w:space="0" w:color="auto"/>
                <w:left w:val="none" w:sz="0" w:space="0" w:color="auto"/>
                <w:bottom w:val="none" w:sz="0" w:space="0" w:color="auto"/>
                <w:right w:val="none" w:sz="0" w:space="0" w:color="auto"/>
              </w:divBdr>
              <w:divsChild>
                <w:div w:id="272589373">
                  <w:marLeft w:val="0"/>
                  <w:marRight w:val="0"/>
                  <w:marTop w:val="0"/>
                  <w:marBottom w:val="0"/>
                  <w:divBdr>
                    <w:top w:val="none" w:sz="0" w:space="0" w:color="auto"/>
                    <w:left w:val="none" w:sz="0" w:space="0" w:color="auto"/>
                    <w:bottom w:val="none" w:sz="0" w:space="0" w:color="auto"/>
                    <w:right w:val="none" w:sz="0" w:space="0" w:color="auto"/>
                  </w:divBdr>
                  <w:divsChild>
                    <w:div w:id="17228980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2018-04-03T01:34:00Z</dcterms:created>
  <dcterms:modified xsi:type="dcterms:W3CDTF">2018-04-04T04:30:00Z</dcterms:modified>
</cp:coreProperties>
</file>