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4BD74">
      <w:pPr>
        <w:jc w:val="center"/>
        <w:rPr>
          <w:b/>
          <w:sz w:val="52"/>
          <w:szCs w:val="52"/>
        </w:rPr>
      </w:pPr>
      <w:r>
        <w:rPr>
          <w:rFonts w:hint="eastAsia"/>
          <w:b/>
          <w:sz w:val="52"/>
          <w:szCs w:val="52"/>
        </w:rPr>
        <w:t>重庆市綦江区水利局</w:t>
      </w:r>
    </w:p>
    <w:p w14:paraId="183024F9">
      <w:pPr>
        <w:widowControl/>
        <w:spacing w:before="100" w:beforeAutospacing="1" w:after="100" w:afterAutospacing="1" w:line="500" w:lineRule="exact"/>
        <w:jc w:val="center"/>
        <w:rPr>
          <w:b/>
          <w:sz w:val="72"/>
          <w:szCs w:val="72"/>
        </w:rPr>
      </w:pPr>
      <w:r>
        <w:rPr>
          <w:rFonts w:hint="eastAsia"/>
          <w:b/>
          <w:sz w:val="72"/>
          <w:szCs w:val="72"/>
        </w:rPr>
        <w:t>行政处罚决定书</w:t>
      </w:r>
    </w:p>
    <w:p w14:paraId="7A64C62C">
      <w:pPr>
        <w:widowControl/>
        <w:spacing w:line="500" w:lineRule="exact"/>
        <w:jc w:val="center"/>
        <w:rPr>
          <w:rFonts w:ascii="方正仿宋_GBK" w:hAnsi="宋体" w:eastAsia="方正仿宋_GBK" w:cs="宋体"/>
          <w:kern w:val="0"/>
          <w:sz w:val="32"/>
          <w:szCs w:val="32"/>
        </w:rPr>
      </w:pPr>
      <w:r>
        <w:rPr>
          <w:rFonts w:hint="eastAsia" w:ascii="方正仿宋_GBK" w:hAnsi="宋体" w:eastAsia="方正仿宋_GBK" w:cs="宋体"/>
          <w:kern w:val="0"/>
          <w:sz w:val="32"/>
          <w:szCs w:val="32"/>
        </w:rPr>
        <w:t>綦水罚〔202</w:t>
      </w:r>
      <w:r>
        <w:rPr>
          <w:rFonts w:hint="eastAsia" w:ascii="方正仿宋_GBK" w:hAnsi="宋体" w:eastAsia="方正仿宋_GBK" w:cs="宋体"/>
          <w:kern w:val="0"/>
          <w:sz w:val="32"/>
          <w:szCs w:val="32"/>
          <w:lang w:val="en-US" w:eastAsia="zh-CN"/>
        </w:rPr>
        <w:t>5</w:t>
      </w:r>
      <w:r>
        <w:rPr>
          <w:rFonts w:hint="eastAsia" w:ascii="方正仿宋_GBK" w:hAnsi="宋体" w:eastAsia="方正仿宋_GBK" w:cs="宋体"/>
          <w:kern w:val="0"/>
          <w:sz w:val="32"/>
          <w:szCs w:val="32"/>
        </w:rPr>
        <w:t>〕第0</w:t>
      </w:r>
      <w:r>
        <w:rPr>
          <w:rFonts w:hint="eastAsia" w:ascii="方正仿宋_GBK" w:hAnsi="宋体" w:eastAsia="方正仿宋_GBK" w:cs="宋体"/>
          <w:kern w:val="0"/>
          <w:sz w:val="32"/>
          <w:szCs w:val="32"/>
          <w:lang w:val="en-US" w:eastAsia="zh-CN"/>
        </w:rPr>
        <w:t>1</w:t>
      </w:r>
      <w:r>
        <w:rPr>
          <w:rFonts w:hint="eastAsia" w:ascii="方正仿宋_GBK" w:hAnsi="宋体" w:eastAsia="方正仿宋_GBK" w:cs="宋体"/>
          <w:kern w:val="0"/>
          <w:sz w:val="32"/>
          <w:szCs w:val="32"/>
        </w:rPr>
        <w:t>号</w:t>
      </w:r>
    </w:p>
    <w:p w14:paraId="5BAFB6DA">
      <w:pPr>
        <w:spacing w:line="500" w:lineRule="exact"/>
        <w:rPr>
          <w:rFonts w:ascii="方正仿宋_GBK" w:hAnsi="Times New Roman" w:eastAsia="方正仿宋_GBK"/>
          <w:sz w:val="32"/>
          <w:szCs w:val="32"/>
        </w:rPr>
      </w:pPr>
    </w:p>
    <w:p w14:paraId="73766D5D">
      <w:pPr>
        <w:spacing w:line="500" w:lineRule="exact"/>
        <w:rPr>
          <w:rFonts w:ascii="方正仿宋_GBK" w:hAnsi="Times New Roman" w:eastAsia="方正仿宋_GBK"/>
          <w:sz w:val="32"/>
          <w:szCs w:val="32"/>
        </w:rPr>
      </w:pPr>
      <w:r>
        <w:rPr>
          <w:rFonts w:hint="eastAsia" w:ascii="方正仿宋_GBK" w:hAnsi="Times New Roman" w:eastAsia="方正仿宋_GBK"/>
          <w:sz w:val="32"/>
          <w:szCs w:val="32"/>
        </w:rPr>
        <w:t>被处罚单位：</w:t>
      </w:r>
      <w:r>
        <w:rPr>
          <w:rFonts w:hint="eastAsia" w:ascii="方正仿宋_GBK" w:hAnsi="宋体" w:eastAsia="方正仿宋_GBK" w:cs="宋体"/>
          <w:kern w:val="0"/>
          <w:sz w:val="32"/>
          <w:szCs w:val="32"/>
          <w:lang w:eastAsia="zh-CN"/>
        </w:rPr>
        <w:t>重庆笃远工程项目管理集团有限公司</w:t>
      </w:r>
      <w:r>
        <w:rPr>
          <w:rFonts w:hint="eastAsia" w:ascii="方正仿宋_GBK" w:eastAsia="方正仿宋_GBK"/>
          <w:sz w:val="32"/>
          <w:szCs w:val="32"/>
        </w:rPr>
        <w:t>；</w:t>
      </w:r>
    </w:p>
    <w:p w14:paraId="49195D2B">
      <w:pPr>
        <w:spacing w:line="500" w:lineRule="exact"/>
        <w:rPr>
          <w:rFonts w:ascii="方正仿宋_GBK" w:hAnsi="Times New Roman" w:eastAsia="方正仿宋_GBK"/>
          <w:sz w:val="32"/>
          <w:szCs w:val="32"/>
        </w:rPr>
      </w:pPr>
      <w:r>
        <w:rPr>
          <w:rFonts w:hint="eastAsia" w:ascii="方正仿宋_GBK" w:hAnsi="Times New Roman" w:eastAsia="方正仿宋_GBK"/>
          <w:sz w:val="32"/>
          <w:szCs w:val="32"/>
        </w:rPr>
        <w:t>法定代表人：</w:t>
      </w:r>
      <w:r>
        <w:rPr>
          <w:rFonts w:hint="eastAsia" w:ascii="方正仿宋_GBK" w:hAnsi="Times New Roman" w:eastAsia="方正仿宋_GBK"/>
          <w:sz w:val="32"/>
          <w:szCs w:val="32"/>
          <w:lang w:eastAsia="zh-CN"/>
        </w:rPr>
        <w:t>舒兴</w:t>
      </w:r>
      <w:r>
        <w:rPr>
          <w:rFonts w:hint="eastAsia" w:ascii="方正仿宋_GBK" w:hAnsi="Times New Roman" w:eastAsia="方正仿宋_GBK"/>
          <w:sz w:val="32"/>
          <w:szCs w:val="32"/>
        </w:rPr>
        <w:t>军；</w:t>
      </w:r>
    </w:p>
    <w:p w14:paraId="30821D23">
      <w:pPr>
        <w:spacing w:line="500" w:lineRule="exact"/>
        <w:rPr>
          <w:rFonts w:ascii="方正仿宋_GBK" w:hAnsi="Times New Roman" w:eastAsia="方正仿宋_GBK"/>
          <w:sz w:val="32"/>
          <w:szCs w:val="32"/>
        </w:rPr>
      </w:pPr>
      <w:r>
        <w:rPr>
          <w:rFonts w:hint="eastAsia" w:ascii="方正仿宋_GBK" w:hAnsi="Times New Roman" w:eastAsia="方正仿宋_GBK"/>
          <w:sz w:val="32"/>
          <w:szCs w:val="32"/>
        </w:rPr>
        <w:t>统一社会信用代码：</w:t>
      </w:r>
      <w:r>
        <w:rPr>
          <w:rFonts w:hint="eastAsia" w:ascii="方正仿宋_GBK" w:hAnsi="宋体" w:eastAsia="方正仿宋_GBK" w:cs="宋体"/>
          <w:kern w:val="0"/>
          <w:sz w:val="32"/>
          <w:szCs w:val="32"/>
          <w:lang w:val="en-US" w:eastAsia="zh-CN"/>
        </w:rPr>
        <w:t>91500112666429508C</w:t>
      </w:r>
      <w:r>
        <w:rPr>
          <w:rFonts w:hint="eastAsia" w:ascii="方正仿宋_GBK" w:hAnsi="Times New Roman" w:eastAsia="方正仿宋_GBK"/>
          <w:sz w:val="32"/>
          <w:szCs w:val="32"/>
        </w:rPr>
        <w:t>；</w:t>
      </w:r>
    </w:p>
    <w:p w14:paraId="004FAD58">
      <w:pPr>
        <w:spacing w:line="500" w:lineRule="exact"/>
        <w:rPr>
          <w:rFonts w:hint="eastAsia" w:ascii="方正仿宋_GBK" w:hAnsi="宋体" w:eastAsia="方正仿宋_GBK" w:cs="宋体"/>
          <w:kern w:val="0"/>
          <w:sz w:val="32"/>
          <w:szCs w:val="32"/>
          <w:lang w:eastAsia="zh-CN"/>
        </w:rPr>
      </w:pPr>
      <w:r>
        <w:rPr>
          <w:rFonts w:hint="eastAsia" w:ascii="方正仿宋_GBK" w:hAnsi="Times New Roman" w:eastAsia="方正仿宋_GBK"/>
          <w:sz w:val="32"/>
          <w:szCs w:val="32"/>
        </w:rPr>
        <w:t>地址：</w:t>
      </w:r>
      <w:r>
        <w:rPr>
          <w:rFonts w:hint="eastAsia" w:ascii="方正仿宋_GBK" w:hAnsi="宋体" w:eastAsia="方正仿宋_GBK" w:cs="宋体"/>
          <w:kern w:val="0"/>
          <w:sz w:val="32"/>
          <w:szCs w:val="32"/>
          <w:lang w:eastAsia="zh-CN"/>
        </w:rPr>
        <w:t>重庆市渝北区龙溪街道龙华大道</w:t>
      </w:r>
      <w:r>
        <w:rPr>
          <w:rFonts w:hint="eastAsia" w:ascii="方正仿宋_GBK" w:hAnsi="宋体" w:eastAsia="方正仿宋_GBK" w:cs="宋体"/>
          <w:kern w:val="0"/>
          <w:sz w:val="32"/>
          <w:szCs w:val="32"/>
          <w:lang w:val="en-US" w:eastAsia="zh-CN"/>
        </w:rPr>
        <w:t>99号长安锦绣城26幢10-9</w:t>
      </w:r>
      <w:r>
        <w:rPr>
          <w:rFonts w:hint="eastAsia" w:ascii="方正仿宋_GBK" w:hAnsi="宋体" w:eastAsia="方正仿宋_GBK" w:cs="宋体"/>
          <w:kern w:val="0"/>
          <w:sz w:val="32"/>
          <w:szCs w:val="32"/>
          <w:lang w:eastAsia="zh-CN"/>
        </w:rPr>
        <w:t>。</w:t>
      </w:r>
    </w:p>
    <w:p w14:paraId="70EDBC9F">
      <w:pPr>
        <w:spacing w:line="50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一、水事违法事实和证据</w:t>
      </w:r>
    </w:p>
    <w:p w14:paraId="6EC8A978">
      <w:pPr>
        <w:adjustRightInd w:val="0"/>
        <w:snapToGrid w:val="0"/>
        <w:spacing w:line="460" w:lineRule="exact"/>
        <w:ind w:firstLine="640" w:firstLineChars="200"/>
        <w:rPr>
          <w:rFonts w:hint="eastAsia" w:ascii="方正仿宋_GBK" w:hAnsi="宋体" w:eastAsia="方正仿宋_GBK" w:cs="宋体"/>
          <w:kern w:val="0"/>
          <w:sz w:val="32"/>
          <w:szCs w:val="32"/>
          <w:lang w:eastAsia="zh-CN"/>
        </w:rPr>
      </w:pPr>
      <w:r>
        <w:rPr>
          <w:rFonts w:hint="eastAsia" w:ascii="方正仿宋_GBK" w:hAnsi="宋体" w:eastAsia="方正仿宋_GBK" w:cs="宋体"/>
          <w:kern w:val="0"/>
          <w:sz w:val="32"/>
          <w:szCs w:val="32"/>
        </w:rPr>
        <w:t>20</w:t>
      </w:r>
      <w:r>
        <w:rPr>
          <w:rFonts w:hint="eastAsia" w:ascii="方正仿宋_GBK" w:hAnsi="宋体" w:eastAsia="方正仿宋_GBK" w:cs="宋体"/>
          <w:kern w:val="0"/>
          <w:sz w:val="32"/>
          <w:szCs w:val="32"/>
          <w:lang w:val="en-US" w:eastAsia="zh-CN"/>
        </w:rPr>
        <w:t>24</w:t>
      </w:r>
      <w:r>
        <w:rPr>
          <w:rFonts w:hint="eastAsia" w:ascii="方正仿宋_GBK" w:hAnsi="宋体" w:eastAsia="方正仿宋_GBK" w:cs="宋体"/>
          <w:kern w:val="0"/>
          <w:sz w:val="32"/>
          <w:szCs w:val="32"/>
        </w:rPr>
        <w:t>年</w:t>
      </w:r>
      <w:r>
        <w:rPr>
          <w:rFonts w:hint="eastAsia" w:ascii="方正仿宋_GBK" w:hAnsi="宋体" w:eastAsia="方正仿宋_GBK" w:cs="宋体"/>
          <w:kern w:val="0"/>
          <w:sz w:val="32"/>
          <w:szCs w:val="32"/>
          <w:lang w:val="en-US" w:eastAsia="zh-CN"/>
        </w:rPr>
        <w:t>12</w:t>
      </w:r>
      <w:r>
        <w:rPr>
          <w:rFonts w:hint="eastAsia" w:ascii="方正仿宋_GBK" w:hAnsi="宋体" w:eastAsia="方正仿宋_GBK" w:cs="宋体"/>
          <w:kern w:val="0"/>
          <w:sz w:val="32"/>
          <w:szCs w:val="32"/>
        </w:rPr>
        <w:t>月</w:t>
      </w:r>
      <w:r>
        <w:rPr>
          <w:rFonts w:hint="eastAsia" w:ascii="方正仿宋_GBK" w:hAnsi="宋体" w:eastAsia="方正仿宋_GBK" w:cs="宋体"/>
          <w:kern w:val="0"/>
          <w:sz w:val="32"/>
          <w:szCs w:val="32"/>
          <w:lang w:val="en-US" w:eastAsia="zh-CN"/>
        </w:rPr>
        <w:t>13</w:t>
      </w:r>
      <w:r>
        <w:rPr>
          <w:rFonts w:hint="eastAsia" w:ascii="方正仿宋_GBK" w:hAnsi="宋体" w:eastAsia="方正仿宋_GBK" w:cs="宋体"/>
          <w:kern w:val="0"/>
          <w:sz w:val="32"/>
          <w:szCs w:val="32"/>
        </w:rPr>
        <w:t>日，我局收到重庆市綦江区人民</w:t>
      </w:r>
      <w:r>
        <w:rPr>
          <w:rFonts w:hint="eastAsia" w:ascii="方正仿宋_GBK" w:hAnsi="宋体" w:eastAsia="方正仿宋_GBK" w:cs="宋体"/>
          <w:kern w:val="0"/>
          <w:sz w:val="32"/>
          <w:szCs w:val="32"/>
          <w:lang w:eastAsia="zh-CN"/>
        </w:rPr>
        <w:t>政府《关于綦江篆塘綦江区福林水库工程篆塘隧洞“</w:t>
      </w:r>
      <w:r>
        <w:rPr>
          <w:rFonts w:hint="eastAsia" w:ascii="方正仿宋_GBK" w:hAnsi="宋体" w:eastAsia="方正仿宋_GBK" w:cs="宋体"/>
          <w:kern w:val="0"/>
          <w:sz w:val="32"/>
          <w:szCs w:val="32"/>
          <w:lang w:val="en-US" w:eastAsia="zh-CN"/>
        </w:rPr>
        <w:t>9.3</w:t>
      </w:r>
      <w:r>
        <w:rPr>
          <w:rFonts w:hint="eastAsia" w:ascii="方正仿宋_GBK" w:hAnsi="宋体" w:eastAsia="方正仿宋_GBK" w:cs="宋体"/>
          <w:kern w:val="0"/>
          <w:sz w:val="32"/>
          <w:szCs w:val="32"/>
          <w:lang w:eastAsia="zh-CN"/>
        </w:rPr>
        <w:t>”一般机械伤害事故调查报告的批复》（綦江府【</w:t>
      </w:r>
      <w:r>
        <w:rPr>
          <w:rFonts w:hint="eastAsia" w:ascii="方正仿宋_GBK" w:hAnsi="宋体" w:eastAsia="方正仿宋_GBK" w:cs="宋体"/>
          <w:kern w:val="0"/>
          <w:sz w:val="32"/>
          <w:szCs w:val="32"/>
          <w:lang w:val="en-US" w:eastAsia="zh-CN"/>
        </w:rPr>
        <w:t>2024</w:t>
      </w:r>
      <w:r>
        <w:rPr>
          <w:rFonts w:hint="eastAsia" w:ascii="方正仿宋_GBK" w:hAnsi="宋体" w:eastAsia="方正仿宋_GBK" w:cs="宋体"/>
          <w:kern w:val="0"/>
          <w:sz w:val="32"/>
          <w:szCs w:val="32"/>
          <w:lang w:eastAsia="zh-CN"/>
        </w:rPr>
        <w:t>】</w:t>
      </w:r>
      <w:r>
        <w:rPr>
          <w:rFonts w:hint="eastAsia" w:ascii="方正仿宋_GBK" w:hAnsi="宋体" w:eastAsia="方正仿宋_GBK" w:cs="宋体"/>
          <w:kern w:val="0"/>
          <w:sz w:val="32"/>
          <w:szCs w:val="32"/>
          <w:lang w:val="en-US" w:eastAsia="zh-CN"/>
        </w:rPr>
        <w:t>303号）</w:t>
      </w:r>
      <w:r>
        <w:rPr>
          <w:rFonts w:hint="eastAsia" w:ascii="方正仿宋_GBK" w:hAnsi="宋体" w:eastAsia="方正仿宋_GBK" w:cs="宋体"/>
          <w:kern w:val="0"/>
          <w:sz w:val="32"/>
          <w:szCs w:val="32"/>
        </w:rPr>
        <w:t>，建议我局对你司</w:t>
      </w:r>
      <w:r>
        <w:rPr>
          <w:rFonts w:hint="eastAsia" w:ascii="方正仿宋_GBK" w:hAnsi="宋体" w:eastAsia="方正仿宋_GBK" w:cs="宋体"/>
          <w:kern w:val="0"/>
          <w:sz w:val="32"/>
          <w:szCs w:val="32"/>
          <w:lang w:eastAsia="zh-CN"/>
        </w:rPr>
        <w:t>未审查发现四川中湾重庆分公司未对篆塘隧洞工程配备符合规定的专职安全生产管理人员问题调查处理，我局</w:t>
      </w:r>
      <w:r>
        <w:rPr>
          <w:rFonts w:hint="eastAsia" w:ascii="方正仿宋_GBK" w:hAnsi="宋体" w:eastAsia="方正仿宋_GBK" w:cs="宋体"/>
          <w:kern w:val="0"/>
          <w:sz w:val="32"/>
          <w:szCs w:val="32"/>
        </w:rPr>
        <w:t>于202</w:t>
      </w:r>
      <w:r>
        <w:rPr>
          <w:rFonts w:hint="eastAsia" w:ascii="方正仿宋_GBK" w:hAnsi="宋体" w:eastAsia="方正仿宋_GBK" w:cs="宋体"/>
          <w:kern w:val="0"/>
          <w:sz w:val="32"/>
          <w:szCs w:val="32"/>
          <w:lang w:val="en-US" w:eastAsia="zh-CN"/>
        </w:rPr>
        <w:t>5</w:t>
      </w:r>
      <w:r>
        <w:rPr>
          <w:rFonts w:hint="eastAsia" w:ascii="方正仿宋_GBK" w:hAnsi="宋体" w:eastAsia="方正仿宋_GBK" w:cs="宋体"/>
          <w:kern w:val="0"/>
          <w:sz w:val="32"/>
          <w:szCs w:val="32"/>
        </w:rPr>
        <w:t>年</w:t>
      </w:r>
      <w:r>
        <w:rPr>
          <w:rFonts w:hint="eastAsia" w:ascii="方正仿宋_GBK" w:hAnsi="宋体" w:eastAsia="方正仿宋_GBK" w:cs="宋体"/>
          <w:kern w:val="0"/>
          <w:sz w:val="32"/>
          <w:szCs w:val="32"/>
          <w:lang w:val="en-US" w:eastAsia="zh-CN"/>
        </w:rPr>
        <w:t>1</w:t>
      </w:r>
      <w:r>
        <w:rPr>
          <w:rFonts w:hint="eastAsia" w:ascii="方正仿宋_GBK" w:hAnsi="宋体" w:eastAsia="方正仿宋_GBK" w:cs="宋体"/>
          <w:kern w:val="0"/>
          <w:sz w:val="32"/>
          <w:szCs w:val="32"/>
        </w:rPr>
        <w:t>月</w:t>
      </w:r>
      <w:r>
        <w:rPr>
          <w:rFonts w:hint="eastAsia" w:ascii="方正仿宋_GBK" w:hAnsi="宋体" w:eastAsia="方正仿宋_GBK" w:cs="宋体"/>
          <w:kern w:val="0"/>
          <w:sz w:val="32"/>
          <w:szCs w:val="32"/>
          <w:lang w:val="en-US" w:eastAsia="zh-CN"/>
        </w:rPr>
        <w:t>2</w:t>
      </w:r>
      <w:r>
        <w:rPr>
          <w:rFonts w:hint="eastAsia" w:ascii="方正仿宋_GBK" w:hAnsi="宋体" w:eastAsia="方正仿宋_GBK" w:cs="宋体"/>
          <w:kern w:val="0"/>
          <w:sz w:val="32"/>
          <w:szCs w:val="32"/>
        </w:rPr>
        <w:t>日对你公司的上述</w:t>
      </w:r>
      <w:r>
        <w:rPr>
          <w:rFonts w:hint="eastAsia" w:ascii="方正仿宋_GBK" w:hAnsi="宋体" w:eastAsia="方正仿宋_GBK" w:cs="宋体"/>
          <w:kern w:val="0"/>
          <w:sz w:val="32"/>
          <w:szCs w:val="32"/>
          <w:lang w:eastAsia="zh-CN"/>
        </w:rPr>
        <w:t>问题进行</w:t>
      </w:r>
      <w:r>
        <w:rPr>
          <w:rFonts w:hint="eastAsia" w:ascii="方正仿宋_GBK" w:hAnsi="宋体" w:eastAsia="方正仿宋_GBK" w:cs="宋体"/>
          <w:kern w:val="0"/>
          <w:sz w:val="32"/>
          <w:szCs w:val="32"/>
        </w:rPr>
        <w:t>立案调查</w:t>
      </w:r>
      <w:r>
        <w:rPr>
          <w:rFonts w:hint="eastAsia" w:ascii="方正仿宋_GBK" w:hAnsi="宋体" w:eastAsia="方正仿宋_GBK" w:cs="宋体"/>
          <w:kern w:val="0"/>
          <w:sz w:val="32"/>
          <w:szCs w:val="32"/>
          <w:lang w:eastAsia="zh-CN"/>
        </w:rPr>
        <w:t>。</w:t>
      </w:r>
    </w:p>
    <w:p w14:paraId="104CD8A6">
      <w:pPr>
        <w:adjustRightInd w:val="0"/>
        <w:snapToGrid w:val="0"/>
        <w:spacing w:line="460" w:lineRule="exact"/>
        <w:ind w:firstLine="640" w:firstLineChars="200"/>
        <w:rPr>
          <w:rFonts w:hint="eastAsia" w:ascii="方正仿宋_GBK" w:hAnsi="方正仿宋_GBK" w:eastAsia="方正仿宋_GBK" w:cs="方正仿宋_GBK"/>
          <w:sz w:val="32"/>
          <w:szCs w:val="32"/>
        </w:rPr>
      </w:pPr>
      <w:r>
        <w:rPr>
          <w:rFonts w:hint="eastAsia" w:ascii="方正仿宋_GBK" w:hAnsi="宋体" w:eastAsia="方正仿宋_GBK" w:cs="宋体"/>
          <w:kern w:val="0"/>
          <w:sz w:val="32"/>
          <w:szCs w:val="32"/>
          <w:lang w:eastAsia="zh-CN"/>
        </w:rPr>
        <w:t>经对现场监理人员进行询问，调取相关资料后，证实</w:t>
      </w:r>
      <w:r>
        <w:rPr>
          <w:rFonts w:hint="eastAsia" w:ascii="方正仿宋_GBK" w:hAnsi="宋体" w:eastAsia="方正仿宋_GBK" w:cs="宋体"/>
          <w:kern w:val="0"/>
          <w:sz w:val="32"/>
          <w:szCs w:val="32"/>
        </w:rPr>
        <w:t>你公司</w:t>
      </w:r>
      <w:r>
        <w:rPr>
          <w:rFonts w:hint="default" w:ascii="Times New Roman" w:hAnsi="Times New Roman" w:eastAsia="方正仿宋_GBK" w:cs="Times New Roman"/>
          <w:color w:val="000000"/>
          <w:sz w:val="32"/>
          <w:szCs w:val="32"/>
        </w:rPr>
        <w:t>作为事故项目监理单位，2023年8月25日收到重庆</w:t>
      </w:r>
      <w:r>
        <w:rPr>
          <w:rFonts w:hint="eastAsia"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水利港航</w:t>
      </w:r>
      <w:r>
        <w:rPr>
          <w:rFonts w:hint="eastAsia" w:ascii="Times New Roman" w:hAnsi="Times New Roman" w:eastAsia="方正仿宋_GBK" w:cs="Times New Roman"/>
          <w:color w:val="000000"/>
          <w:sz w:val="32"/>
          <w:szCs w:val="32"/>
          <w:lang w:eastAsia="zh-CN"/>
        </w:rPr>
        <w:t>建设集团有限</w:t>
      </w:r>
      <w:r>
        <w:rPr>
          <w:rFonts w:hint="default" w:ascii="Times New Roman" w:hAnsi="Times New Roman" w:eastAsia="方正仿宋_GBK" w:cs="Times New Roman"/>
          <w:color w:val="000000"/>
          <w:sz w:val="32"/>
          <w:szCs w:val="32"/>
        </w:rPr>
        <w:t>公司关于篆塘隧洞工程分包申请和相关资料，附表明确毛露担任项目安全员，仅提交了毛露取得的中国水利工程协会颁发《水利水电工程施工现场管理人员培训合格证书》（编号：SGL20225102403），但</w:t>
      </w:r>
      <w:r>
        <w:rPr>
          <w:rFonts w:hint="default" w:ascii="Times New Roman" w:hAnsi="Times New Roman" w:eastAsia="方正仿宋_GBK" w:cs="Times New Roman"/>
          <w:color w:val="000000"/>
          <w:sz w:val="32"/>
          <w:szCs w:val="32"/>
        </w:rPr>
        <w:t>未提交毛露取得水行政主管部门安全生产管理知识和能力考核合格的证明材料。于2023年8月26日进行了批复，未审</w:t>
      </w:r>
      <w:r>
        <w:rPr>
          <w:rFonts w:hint="eastAsia" w:ascii="Times New Roman" w:hAnsi="Times New Roman" w:eastAsia="方正仿宋_GBK" w:cs="Times New Roman"/>
          <w:color w:val="000000"/>
          <w:sz w:val="32"/>
          <w:szCs w:val="32"/>
        </w:rPr>
        <w:t>查发现四川中湾重庆分公司未对篆塘隧洞工程配备符合规定的专职安全生产管理人员的问题。以上情形违反《重庆市建设工程安全生</w:t>
      </w:r>
      <w:r>
        <w:rPr>
          <w:rFonts w:hint="default" w:ascii="Times New Roman" w:hAnsi="Times New Roman" w:eastAsia="方正仿宋_GBK" w:cs="Times New Roman"/>
          <w:color w:val="000000"/>
          <w:sz w:val="32"/>
          <w:szCs w:val="32"/>
        </w:rPr>
        <w:t>产管理办法》第二十七条第一款第</w:t>
      </w:r>
      <w:r>
        <w:rPr>
          <w:rFonts w:hint="eastAsia" w:ascii="Times New Roman" w:hAnsi="Times New Roman" w:eastAsia="方正仿宋_GBK" w:cs="Times New Roman"/>
          <w:color w:val="000000"/>
          <w:sz w:val="32"/>
          <w:szCs w:val="32"/>
          <w:lang w:eastAsia="zh-CN"/>
        </w:rPr>
        <w:t>（一）</w:t>
      </w:r>
      <w:r>
        <w:rPr>
          <w:rFonts w:hint="default" w:ascii="Times New Roman" w:hAnsi="Times New Roman" w:eastAsia="方正仿宋_GBK" w:cs="Times New Roman"/>
          <w:color w:val="000000"/>
          <w:sz w:val="32"/>
          <w:szCs w:val="32"/>
        </w:rPr>
        <w:t>项的规定</w:t>
      </w:r>
      <w:r>
        <w:rPr>
          <w:rFonts w:hint="eastAsia" w:ascii="方正仿宋_GBK" w:hAnsi="宋体" w:eastAsia="方正仿宋_GBK" w:cs="宋体"/>
          <w:i w:val="0"/>
          <w:iCs w:val="0"/>
          <w:kern w:val="0"/>
          <w:sz w:val="32"/>
          <w:szCs w:val="32"/>
          <w:u w:val="none"/>
        </w:rPr>
        <w:t>“</w:t>
      </w:r>
      <w:r>
        <w:rPr>
          <w:rFonts w:hint="eastAsia" w:ascii="方正仿宋_GBK" w:hAnsi="宋体" w:eastAsia="方正仿宋_GBK" w:cs="宋体"/>
          <w:i w:val="0"/>
          <w:iCs w:val="0"/>
          <w:kern w:val="0"/>
          <w:sz w:val="32"/>
          <w:szCs w:val="32"/>
          <w:u w:val="none"/>
          <w:lang w:eastAsia="zh-CN"/>
        </w:rPr>
        <w:t>审查施</w:t>
      </w:r>
      <w:r>
        <w:rPr>
          <w:rFonts w:hint="eastAsia" w:ascii="方正仿宋_GBK" w:hAnsi="宋体" w:eastAsia="方正仿宋_GBK" w:cs="宋体"/>
          <w:kern w:val="0"/>
          <w:sz w:val="32"/>
          <w:szCs w:val="32"/>
          <w:u w:val="none"/>
          <w:lang w:eastAsia="zh-CN"/>
        </w:rPr>
        <w:t>工单位是否具备安全生产许可证和相应资质，是否足额配备合同约定的具有从业资格的项目负责人、专职安全生产管理人员和特种作业人员</w:t>
      </w:r>
      <w:r>
        <w:rPr>
          <w:rFonts w:hint="eastAsia" w:ascii="方正仿宋_GBK" w:hAnsi="宋体" w:eastAsia="方正仿宋_GBK" w:cs="宋体"/>
          <w:kern w:val="0"/>
          <w:sz w:val="32"/>
          <w:szCs w:val="32"/>
          <w:u w:val="none"/>
          <w:lang w:eastAsia="zh-CN"/>
        </w:rPr>
        <w:t>”</w:t>
      </w:r>
      <w:r>
        <w:rPr>
          <w:rFonts w:hint="default" w:ascii="Times New Roman" w:hAnsi="Times New Roman" w:eastAsia="方正仿宋_GBK" w:cs="Times New Roman"/>
          <w:color w:val="000000"/>
          <w:sz w:val="32"/>
          <w:szCs w:val="32"/>
        </w:rPr>
        <w:t>，</w:t>
      </w:r>
      <w:r>
        <w:rPr>
          <w:rFonts w:hint="eastAsia" w:ascii="方正仿宋_GBK" w:hAnsi="宋体" w:eastAsia="方正仿宋_GBK" w:cs="宋体"/>
          <w:kern w:val="0"/>
          <w:sz w:val="32"/>
          <w:szCs w:val="32"/>
        </w:rPr>
        <w:t>有下列证据为证</w:t>
      </w:r>
      <w:r>
        <w:rPr>
          <w:rFonts w:hint="eastAsia" w:ascii="方正仿宋_GBK" w:hAnsi="方正仿宋_GBK" w:eastAsia="方正仿宋_GBK" w:cs="方正仿宋_GBK"/>
          <w:sz w:val="32"/>
          <w:szCs w:val="32"/>
        </w:rPr>
        <w:t>：</w:t>
      </w:r>
    </w:p>
    <w:p w14:paraId="1E503E7B">
      <w:pPr>
        <w:spacing w:line="500" w:lineRule="exact"/>
        <w:ind w:firstLine="643" w:firstLineChars="200"/>
        <w:rPr>
          <w:rFonts w:hint="eastAsia" w:ascii="方正仿宋_GBK" w:hAnsi="方正仿宋_GBK" w:eastAsia="方正仿宋_GBK" w:cs="方正仿宋_GBK"/>
          <w:b/>
          <w:sz w:val="32"/>
          <w:szCs w:val="32"/>
          <w:lang w:val="en-US" w:eastAsia="zh-CN"/>
        </w:rPr>
      </w:pPr>
      <w:r>
        <w:rPr>
          <w:rFonts w:hint="eastAsia" w:ascii="方正仿宋_GBK" w:hAnsi="方正仿宋_GBK" w:eastAsia="方正仿宋_GBK" w:cs="方正仿宋_GBK"/>
          <w:b/>
          <w:sz w:val="32"/>
          <w:szCs w:val="32"/>
          <w:lang w:val="en-US" w:eastAsia="zh-CN"/>
        </w:rPr>
        <w:t>1、福林水库工程监理部副总监理工程师廖梓宇的询问笔录；</w:t>
      </w:r>
    </w:p>
    <w:p w14:paraId="5EB55912">
      <w:pPr>
        <w:spacing w:line="500" w:lineRule="exact"/>
        <w:ind w:firstLine="643" w:firstLineChars="200"/>
        <w:rPr>
          <w:rFonts w:hint="eastAsia" w:ascii="方正仿宋_GBK" w:hAnsi="方正仿宋_GBK" w:eastAsia="方正仿宋_GBK" w:cs="方正仿宋_GBK"/>
          <w:b/>
          <w:sz w:val="32"/>
          <w:szCs w:val="32"/>
          <w:lang w:val="en-US" w:eastAsia="zh-CN"/>
        </w:rPr>
      </w:pPr>
      <w:r>
        <w:rPr>
          <w:rFonts w:hint="eastAsia" w:ascii="方正仿宋_GBK" w:hAnsi="方正仿宋_GBK" w:eastAsia="方正仿宋_GBK" w:cs="方正仿宋_GBK"/>
          <w:b/>
          <w:sz w:val="32"/>
          <w:szCs w:val="32"/>
          <w:lang w:val="en-US" w:eastAsia="zh-CN"/>
        </w:rPr>
        <w:t>2、綦江篆塘綦江区福林水库工程篆塘隧洞“9.3”一般机械伤害事故调查报告。</w:t>
      </w:r>
    </w:p>
    <w:p w14:paraId="7B9A03C4">
      <w:pPr>
        <w:spacing w:line="500" w:lineRule="exact"/>
        <w:ind w:firstLine="627" w:firstLineChars="196"/>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二、行政处罚的依据、种类及其履行方式和期限</w:t>
      </w:r>
    </w:p>
    <w:p w14:paraId="19066B1C">
      <w:pPr>
        <w:spacing w:line="500" w:lineRule="exact"/>
        <w:ind w:firstLine="640"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依据</w:t>
      </w:r>
      <w:r>
        <w:rPr>
          <w:rFonts w:hint="eastAsia" w:ascii="方正仿宋_GBK" w:hAnsi="宋体" w:eastAsia="方正仿宋_GBK" w:cs="宋体"/>
          <w:kern w:val="0"/>
          <w:sz w:val="32"/>
          <w:szCs w:val="32"/>
          <w:lang w:eastAsia="zh-CN"/>
        </w:rPr>
        <w:t>《</w:t>
      </w:r>
      <w:r>
        <w:rPr>
          <w:rFonts w:hint="eastAsia" w:ascii="方正仿宋_GBK" w:hAnsi="宋体" w:eastAsia="方正仿宋_GBK" w:cs="宋体"/>
          <w:kern w:val="0"/>
          <w:sz w:val="32"/>
          <w:szCs w:val="32"/>
        </w:rPr>
        <w:t>重庆</w:t>
      </w:r>
      <w:r>
        <w:rPr>
          <w:rFonts w:hint="eastAsia" w:ascii="方正仿宋_GBK" w:hAnsi="宋体" w:eastAsia="方正仿宋_GBK" w:cs="宋体"/>
          <w:kern w:val="0"/>
          <w:sz w:val="32"/>
          <w:szCs w:val="32"/>
          <w:lang w:eastAsia="zh-CN"/>
        </w:rPr>
        <w:t>市建设工程安全生产管理办法》第四十二条第（三）项：</w:t>
      </w:r>
      <w:r>
        <w:rPr>
          <w:rFonts w:hint="eastAsia" w:ascii="方正仿宋_GBK" w:hAnsi="宋体" w:eastAsia="方正仿宋_GBK" w:cs="宋体"/>
          <w:kern w:val="0"/>
          <w:sz w:val="32"/>
          <w:szCs w:val="32"/>
          <w:u w:val="none"/>
          <w:lang w:eastAsia="zh-CN"/>
        </w:rPr>
        <w:t>“未履行本办法第二十七条规定义务的”</w:t>
      </w:r>
      <w:r>
        <w:rPr>
          <w:rFonts w:hint="eastAsia" w:ascii="方正仿宋_GBK" w:hAnsi="宋体" w:eastAsia="方正仿宋_GBK" w:cs="宋体"/>
          <w:kern w:val="0"/>
          <w:sz w:val="32"/>
          <w:szCs w:val="32"/>
          <w:u w:val="none"/>
          <w:lang w:eastAsia="zh-CN"/>
        </w:rPr>
        <w:t>的规定，鉴于你司积极配合调查</w:t>
      </w:r>
      <w:r>
        <w:rPr>
          <w:rFonts w:hint="eastAsia" w:ascii="方正仿宋_GBK" w:hAnsi="宋体" w:eastAsia="方正仿宋_GBK" w:cs="宋体"/>
          <w:kern w:val="0"/>
          <w:sz w:val="32"/>
          <w:szCs w:val="32"/>
          <w:u w:val="none"/>
          <w:lang w:val="en-US" w:eastAsia="zh-CN"/>
        </w:rPr>
        <w:t>，</w:t>
      </w:r>
      <w:r>
        <w:rPr>
          <w:rFonts w:hint="eastAsia" w:ascii="方正仿宋_GBK" w:hAnsi="宋体" w:eastAsia="方正仿宋_GBK" w:cs="宋体"/>
          <w:kern w:val="0"/>
          <w:sz w:val="32"/>
          <w:szCs w:val="32"/>
          <w:lang w:val="en-US" w:eastAsia="zh-CN"/>
        </w:rPr>
        <w:t>初次违法且危害后果轻微并及时改正，决定</w:t>
      </w:r>
      <w:r>
        <w:rPr>
          <w:rFonts w:hint="eastAsia" w:ascii="方正仿宋_GBK" w:hAnsi="宋体" w:eastAsia="方正仿宋_GBK" w:cs="宋体"/>
          <w:kern w:val="0"/>
          <w:sz w:val="32"/>
          <w:szCs w:val="32"/>
        </w:rPr>
        <w:t>对你</w:t>
      </w:r>
      <w:r>
        <w:rPr>
          <w:rFonts w:hint="eastAsia" w:ascii="方正仿宋_GBK" w:hAnsi="宋体" w:eastAsia="方正仿宋_GBK" w:cs="宋体"/>
          <w:kern w:val="0"/>
          <w:sz w:val="32"/>
          <w:szCs w:val="32"/>
          <w:lang w:eastAsia="zh-CN"/>
        </w:rPr>
        <w:t>司</w:t>
      </w:r>
      <w:r>
        <w:rPr>
          <w:rFonts w:hint="eastAsia" w:ascii="方正仿宋_GBK" w:hAnsi="宋体" w:eastAsia="方正仿宋_GBK" w:cs="宋体"/>
          <w:kern w:val="0"/>
          <w:sz w:val="32"/>
          <w:szCs w:val="32"/>
        </w:rPr>
        <w:t>作出如下处理决定：</w:t>
      </w:r>
      <w:r>
        <w:rPr>
          <w:rFonts w:hint="eastAsia" w:ascii="方正仿宋_GBK" w:hAnsi="方正仿宋_GBK" w:eastAsia="方正仿宋_GBK" w:cs="方正仿宋_GBK"/>
          <w:b/>
          <w:sz w:val="32"/>
          <w:szCs w:val="32"/>
        </w:rPr>
        <w:t>罚款（人民币）</w:t>
      </w:r>
      <w:r>
        <w:rPr>
          <w:rFonts w:hint="eastAsia" w:ascii="方正仿宋_GBK" w:hAnsi="方正仿宋_GBK" w:eastAsia="方正仿宋_GBK" w:cs="方正仿宋_GBK"/>
          <w:b/>
          <w:sz w:val="32"/>
          <w:szCs w:val="32"/>
          <w:lang w:eastAsia="zh-CN"/>
        </w:rPr>
        <w:t>壹</w:t>
      </w:r>
      <w:r>
        <w:rPr>
          <w:rFonts w:hint="eastAsia" w:ascii="方正仿宋_GBK" w:hAnsi="方正仿宋_GBK" w:eastAsia="方正仿宋_GBK" w:cs="方正仿宋_GBK"/>
          <w:b/>
          <w:sz w:val="32"/>
          <w:szCs w:val="32"/>
        </w:rPr>
        <w:t>万元（</w:t>
      </w:r>
      <w:r>
        <w:rPr>
          <w:rFonts w:hint="eastAsia" w:ascii="方正仿宋_GBK" w:hAnsi="方正仿宋_GBK" w:eastAsia="方正仿宋_GBK" w:cs="方正仿宋_GBK"/>
          <w:b/>
          <w:sz w:val="32"/>
          <w:szCs w:val="32"/>
          <w:lang w:val="en-US" w:eastAsia="zh-CN"/>
        </w:rPr>
        <w:t>1</w:t>
      </w:r>
      <w:r>
        <w:rPr>
          <w:rFonts w:hint="eastAsia" w:ascii="方正仿宋_GBK" w:hAnsi="方正仿宋_GBK" w:eastAsia="方正仿宋_GBK" w:cs="方正仿宋_GBK"/>
          <w:b/>
          <w:sz w:val="32"/>
          <w:szCs w:val="32"/>
        </w:rPr>
        <w:t>0000元）。</w:t>
      </w:r>
    </w:p>
    <w:p w14:paraId="63131670">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限你公司接到本行政处罚决定书之日起十五日内到綦江区市民服务中心水利局窗口开取《非税收入一般缴款书》，并到指定的银行营业网点缴纳罚款，到期不缴纳的，每日按罚款数额的3%加处罚款。</w:t>
      </w:r>
    </w:p>
    <w:p w14:paraId="46D7FB5D">
      <w:pPr>
        <w:spacing w:line="500" w:lineRule="exact"/>
        <w:ind w:firstLine="627" w:firstLineChars="196"/>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三、申请复议或者提起诉讼的途径和期限</w:t>
      </w:r>
    </w:p>
    <w:p w14:paraId="341FCFFA">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如不服本处罚决定，可在接到本决定书之日起六十日内向重庆市綦江区人民政府申请复议，也可在接到本决定书之日起六个月内直接向人民法院</w:t>
      </w:r>
      <w:r>
        <w:rPr>
          <w:rFonts w:hint="eastAsia" w:ascii="方正仿宋_GBK" w:hAnsi="方正仿宋_GBK" w:eastAsia="方正仿宋_GBK" w:cs="方正仿宋_GBK"/>
          <w:kern w:val="0"/>
          <w:sz w:val="32"/>
          <w:szCs w:val="32"/>
        </w:rPr>
        <w:t>提起诉讼</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0"/>
          <w:sz w:val="32"/>
          <w:szCs w:val="32"/>
        </w:rPr>
        <w:t>申请行政复议或提起行政诉讼的，除法律另有规定的情形外，本行政处罚决定不停止执行。</w:t>
      </w:r>
      <w:r>
        <w:rPr>
          <w:rFonts w:hint="eastAsia" w:ascii="方正仿宋_GBK" w:hAnsi="方正仿宋_GBK" w:eastAsia="方正仿宋_GBK" w:cs="方正仿宋_GBK"/>
          <w:sz w:val="32"/>
          <w:szCs w:val="32"/>
        </w:rPr>
        <w:t>逾期不申请复议，也不向人民法院起诉，又不履行本处罚决定，我机关将依法申请人民法院强制执行。</w:t>
      </w:r>
    </w:p>
    <w:p w14:paraId="089D756D">
      <w:pPr>
        <w:spacing w:line="500" w:lineRule="exact"/>
        <w:ind w:firstLine="627" w:firstLineChars="196"/>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四、行政处罚信息公开</w:t>
      </w:r>
    </w:p>
    <w:p w14:paraId="2DEB9542">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根据《中华人民共和国行政处罚法》、《中华人民共和国政府信息公开条例》、《企业信息公示暂行条例》等法律、行政法规的规定，本机关将对本处罚决定全文在网站和媒体公开。</w:t>
      </w:r>
    </w:p>
    <w:p w14:paraId="05E6CBDE">
      <w:pPr>
        <w:spacing w:line="500" w:lineRule="exact"/>
        <w:ind w:firstLine="640" w:firstLineChars="200"/>
        <w:rPr>
          <w:rFonts w:ascii="方正仿宋_GBK" w:hAnsi="宋体" w:eastAsia="方正仿宋_GBK" w:cs="宋体"/>
          <w:kern w:val="0"/>
          <w:sz w:val="32"/>
          <w:szCs w:val="32"/>
        </w:rPr>
      </w:pPr>
      <w:r>
        <w:rPr>
          <w:rFonts w:hint="eastAsia" w:ascii="方正仿宋_GBK" w:hAnsi="方正仿宋_GBK" w:eastAsia="方正仿宋_GBK" w:cs="方正仿宋_GBK"/>
          <w:sz w:val="32"/>
          <w:szCs w:val="32"/>
        </w:rPr>
        <w:t>如认为不应公开，可在接到本决定书之日起3日内向我局提供不公开的依据和理由，逾期不提供，我局将依法予以公开。</w:t>
      </w:r>
    </w:p>
    <w:p w14:paraId="22965AE2">
      <w:pPr>
        <w:spacing w:line="500" w:lineRule="exact"/>
        <w:jc w:val="right"/>
        <w:rPr>
          <w:rFonts w:ascii="方正仿宋_GBK" w:hAnsi="宋体" w:eastAsia="方正仿宋_GBK" w:cs="宋体"/>
          <w:kern w:val="0"/>
          <w:sz w:val="32"/>
          <w:szCs w:val="32"/>
        </w:rPr>
      </w:pPr>
    </w:p>
    <w:p w14:paraId="554286E7">
      <w:pPr>
        <w:tabs>
          <w:tab w:val="left" w:pos="6076"/>
        </w:tabs>
        <w:spacing w:line="500" w:lineRule="exact"/>
        <w:ind w:firstLine="5440" w:firstLineChars="1700"/>
        <w:jc w:val="left"/>
        <w:rPr>
          <w:rFonts w:hint="eastAsia" w:ascii="方正仿宋_GBK" w:hAnsi="宋体" w:eastAsia="方正仿宋_GBK" w:cs="宋体"/>
          <w:kern w:val="0"/>
          <w:sz w:val="32"/>
          <w:szCs w:val="32"/>
          <w:lang w:eastAsia="zh-CN"/>
        </w:rPr>
      </w:pPr>
    </w:p>
    <w:p w14:paraId="3BFF941C">
      <w:pPr>
        <w:tabs>
          <w:tab w:val="left" w:pos="6076"/>
        </w:tabs>
        <w:spacing w:line="500" w:lineRule="exact"/>
        <w:ind w:firstLine="5440" w:firstLineChars="1700"/>
        <w:jc w:val="left"/>
        <w:rPr>
          <w:rFonts w:hint="eastAsia" w:ascii="方正仿宋_GBK" w:hAnsi="宋体" w:eastAsia="方正仿宋_GBK" w:cs="宋体"/>
          <w:kern w:val="0"/>
          <w:sz w:val="32"/>
          <w:szCs w:val="32"/>
          <w:lang w:eastAsia="zh-CN"/>
        </w:rPr>
      </w:pPr>
    </w:p>
    <w:p w14:paraId="097828C2">
      <w:pPr>
        <w:tabs>
          <w:tab w:val="left" w:pos="6076"/>
        </w:tabs>
        <w:spacing w:line="500" w:lineRule="exact"/>
        <w:ind w:firstLine="5120" w:firstLineChars="1600"/>
        <w:jc w:val="left"/>
        <w:rPr>
          <w:rFonts w:hint="eastAsia" w:ascii="方正仿宋_GBK" w:hAnsi="宋体" w:eastAsia="方正仿宋_GBK" w:cs="宋体"/>
          <w:kern w:val="0"/>
          <w:sz w:val="32"/>
          <w:szCs w:val="32"/>
          <w:lang w:val="en-US" w:eastAsia="zh-CN"/>
        </w:rPr>
      </w:pPr>
      <w:r>
        <w:rPr>
          <w:rFonts w:hint="eastAsia" w:ascii="方正仿宋_GBK" w:hAnsi="宋体" w:eastAsia="方正仿宋_GBK" w:cs="宋体"/>
          <w:kern w:val="0"/>
          <w:sz w:val="32"/>
          <w:szCs w:val="32"/>
          <w:lang w:eastAsia="zh-CN"/>
        </w:rPr>
        <w:t>重庆市綦江区水利局</w:t>
      </w:r>
      <w:bookmarkStart w:id="0" w:name="_GoBack"/>
      <w:bookmarkEnd w:id="0"/>
    </w:p>
    <w:p w14:paraId="7762E163">
      <w:pPr>
        <w:spacing w:line="500" w:lineRule="exact"/>
        <w:jc w:val="center"/>
        <w:rPr>
          <w:rFonts w:ascii="方正仿宋_GBK" w:hAnsi="宋体" w:eastAsia="方正仿宋_GBK" w:cs="宋体"/>
          <w:kern w:val="0"/>
          <w:sz w:val="32"/>
          <w:szCs w:val="32"/>
        </w:rPr>
      </w:pPr>
      <w:r>
        <w:rPr>
          <w:rFonts w:hint="eastAsia" w:ascii="方正仿宋_GBK" w:hAnsi="宋体" w:eastAsia="方正仿宋_GBK" w:cs="宋体"/>
          <w:kern w:val="0"/>
          <w:sz w:val="32"/>
          <w:szCs w:val="32"/>
          <w:lang w:val="en-US" w:eastAsia="zh-CN"/>
        </w:rPr>
        <w:t xml:space="preserve">                                </w:t>
      </w:r>
      <w:r>
        <w:rPr>
          <w:rFonts w:hint="eastAsia" w:ascii="方正仿宋_GBK" w:hAnsi="宋体" w:eastAsia="方正仿宋_GBK" w:cs="宋体"/>
          <w:kern w:val="0"/>
          <w:sz w:val="32"/>
          <w:szCs w:val="32"/>
        </w:rPr>
        <w:t>202</w:t>
      </w:r>
      <w:r>
        <w:rPr>
          <w:rFonts w:hint="eastAsia" w:ascii="方正仿宋_GBK" w:hAnsi="宋体" w:eastAsia="方正仿宋_GBK" w:cs="宋体"/>
          <w:kern w:val="0"/>
          <w:sz w:val="32"/>
          <w:szCs w:val="32"/>
          <w:lang w:val="en-US" w:eastAsia="zh-CN"/>
        </w:rPr>
        <w:t>5</w:t>
      </w:r>
      <w:r>
        <w:rPr>
          <w:rFonts w:hint="eastAsia" w:ascii="方正仿宋_GBK" w:hAnsi="宋体" w:eastAsia="方正仿宋_GBK" w:cs="宋体"/>
          <w:kern w:val="0"/>
          <w:sz w:val="32"/>
          <w:szCs w:val="32"/>
        </w:rPr>
        <w:t>年</w:t>
      </w:r>
      <w:r>
        <w:rPr>
          <w:rFonts w:hint="eastAsia" w:ascii="方正仿宋_GBK" w:hAnsi="宋体" w:eastAsia="方正仿宋_GBK" w:cs="宋体"/>
          <w:kern w:val="0"/>
          <w:sz w:val="32"/>
          <w:szCs w:val="32"/>
          <w:lang w:val="en-US" w:eastAsia="zh-CN"/>
        </w:rPr>
        <w:t>1</w:t>
      </w:r>
      <w:r>
        <w:rPr>
          <w:rFonts w:hint="eastAsia" w:ascii="方正仿宋_GBK" w:hAnsi="宋体" w:eastAsia="方正仿宋_GBK" w:cs="宋体"/>
          <w:kern w:val="0"/>
          <w:sz w:val="32"/>
          <w:szCs w:val="32"/>
        </w:rPr>
        <w:t>月</w:t>
      </w:r>
      <w:r>
        <w:rPr>
          <w:rFonts w:hint="eastAsia" w:ascii="方正仿宋_GBK" w:hAnsi="宋体" w:eastAsia="方正仿宋_GBK" w:cs="宋体"/>
          <w:kern w:val="0"/>
          <w:sz w:val="32"/>
          <w:szCs w:val="32"/>
          <w:lang w:val="en-US" w:eastAsia="zh-CN"/>
        </w:rPr>
        <w:t>15</w:t>
      </w:r>
      <w:r>
        <w:rPr>
          <w:rFonts w:hint="eastAsia" w:ascii="方正仿宋_GBK" w:hAnsi="宋体" w:eastAsia="方正仿宋_GBK" w:cs="宋体"/>
          <w:kern w:val="0"/>
          <w:sz w:val="32"/>
          <w:szCs w:val="32"/>
        </w:rPr>
        <w:t xml:space="preserve">日 </w:t>
      </w:r>
    </w:p>
    <w:p w14:paraId="28EC4325">
      <w:pPr>
        <w:spacing w:line="500" w:lineRule="exact"/>
        <w:jc w:val="center"/>
        <w:rPr>
          <w:rFonts w:ascii="方正仿宋_GBK" w:hAnsi="宋体" w:eastAsia="方正仿宋_GBK" w:cs="宋体"/>
          <w:kern w:val="0"/>
          <w:sz w:val="28"/>
          <w:szCs w:val="28"/>
        </w:rPr>
      </w:pPr>
    </w:p>
    <w:p w14:paraId="7934ABC6">
      <w:pPr>
        <w:spacing w:line="500" w:lineRule="exact"/>
        <w:jc w:val="center"/>
        <w:rPr>
          <w:rFonts w:ascii="方正仿宋_GBK" w:hAnsi="宋体" w:eastAsia="方正仿宋_GBK" w:cs="宋体"/>
          <w:kern w:val="0"/>
          <w:sz w:val="28"/>
          <w:szCs w:val="28"/>
        </w:rPr>
      </w:pPr>
    </w:p>
    <w:p w14:paraId="42FF221F">
      <w:pPr>
        <w:spacing w:line="500" w:lineRule="exact"/>
        <w:rPr>
          <w:rFonts w:ascii="方正仿宋_GBK" w:hAnsi="宋体" w:eastAsia="方正仿宋_GBK" w:cs="宋体"/>
          <w:kern w:val="0"/>
          <w:sz w:val="28"/>
          <w:szCs w:val="28"/>
        </w:rPr>
      </w:pPr>
    </w:p>
    <w:p w14:paraId="607AA598">
      <w:pPr>
        <w:spacing w:line="500" w:lineRule="exact"/>
        <w:jc w:val="cente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ZDhjNGZhMTk1ZGUxM2RmOTBhY2ZmYmI5NDZhN2UifQ=="/>
  </w:docVars>
  <w:rsids>
    <w:rsidRoot w:val="45D10122"/>
    <w:rsid w:val="000D739D"/>
    <w:rsid w:val="00364E98"/>
    <w:rsid w:val="003B11BF"/>
    <w:rsid w:val="003D1679"/>
    <w:rsid w:val="003E6892"/>
    <w:rsid w:val="00561A9E"/>
    <w:rsid w:val="005D60B3"/>
    <w:rsid w:val="006130D4"/>
    <w:rsid w:val="00841A12"/>
    <w:rsid w:val="009346DF"/>
    <w:rsid w:val="00B46D27"/>
    <w:rsid w:val="00C152B8"/>
    <w:rsid w:val="00C830C1"/>
    <w:rsid w:val="00CE1F00"/>
    <w:rsid w:val="00D33507"/>
    <w:rsid w:val="00D73602"/>
    <w:rsid w:val="00E4069F"/>
    <w:rsid w:val="00EC54BC"/>
    <w:rsid w:val="00F6137D"/>
    <w:rsid w:val="00FD4725"/>
    <w:rsid w:val="02817F01"/>
    <w:rsid w:val="06B6772F"/>
    <w:rsid w:val="06B96952"/>
    <w:rsid w:val="08744673"/>
    <w:rsid w:val="08916139"/>
    <w:rsid w:val="0AC50399"/>
    <w:rsid w:val="0C7760B9"/>
    <w:rsid w:val="0EF545AC"/>
    <w:rsid w:val="0F184CDF"/>
    <w:rsid w:val="11127108"/>
    <w:rsid w:val="17C121EE"/>
    <w:rsid w:val="195B7364"/>
    <w:rsid w:val="1A4F1208"/>
    <w:rsid w:val="1CCB4232"/>
    <w:rsid w:val="1DDA091C"/>
    <w:rsid w:val="1E8E3B12"/>
    <w:rsid w:val="1FAB75C1"/>
    <w:rsid w:val="1FDB2097"/>
    <w:rsid w:val="207D1B16"/>
    <w:rsid w:val="21323FBB"/>
    <w:rsid w:val="22024FDE"/>
    <w:rsid w:val="228D7358"/>
    <w:rsid w:val="23527960"/>
    <w:rsid w:val="23EF7447"/>
    <w:rsid w:val="26207347"/>
    <w:rsid w:val="2A675596"/>
    <w:rsid w:val="2D624661"/>
    <w:rsid w:val="3014157A"/>
    <w:rsid w:val="30E903E3"/>
    <w:rsid w:val="31F627A2"/>
    <w:rsid w:val="362B1F2B"/>
    <w:rsid w:val="375E200C"/>
    <w:rsid w:val="3BC867CD"/>
    <w:rsid w:val="3F60006A"/>
    <w:rsid w:val="424F6C7B"/>
    <w:rsid w:val="44015646"/>
    <w:rsid w:val="444B42AA"/>
    <w:rsid w:val="44BA7720"/>
    <w:rsid w:val="455A26E0"/>
    <w:rsid w:val="45D10122"/>
    <w:rsid w:val="484E015D"/>
    <w:rsid w:val="49767948"/>
    <w:rsid w:val="4B5E347D"/>
    <w:rsid w:val="4C8845C7"/>
    <w:rsid w:val="4CCF0C74"/>
    <w:rsid w:val="4CEF5FE5"/>
    <w:rsid w:val="4D2808EB"/>
    <w:rsid w:val="4FFF0454"/>
    <w:rsid w:val="506C5111"/>
    <w:rsid w:val="557571B5"/>
    <w:rsid w:val="560376DE"/>
    <w:rsid w:val="63C46C8D"/>
    <w:rsid w:val="644829C0"/>
    <w:rsid w:val="6BD32F86"/>
    <w:rsid w:val="7179100D"/>
    <w:rsid w:val="7334493F"/>
    <w:rsid w:val="73B953F4"/>
    <w:rsid w:val="73CE73DD"/>
    <w:rsid w:val="74881721"/>
    <w:rsid w:val="750827EC"/>
    <w:rsid w:val="77520553"/>
    <w:rsid w:val="79662960"/>
    <w:rsid w:val="7B842AE1"/>
    <w:rsid w:val="7F115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unhideWhenUsed/>
    <w:qFormat/>
    <w:uiPriority w:val="99"/>
    <w:pPr>
      <w:snapToGrid w:val="0"/>
      <w:jc w:val="left"/>
    </w:pPr>
    <w:rPr>
      <w:rFonts w:ascii="等线" w:hAnsi="等线" w:eastAsia="等线"/>
      <w:sz w:val="18"/>
      <w:szCs w:val="18"/>
    </w:rPr>
  </w:style>
  <w:style w:type="character" w:styleId="7">
    <w:name w:val="footnote reference"/>
    <w:qFormat/>
    <w:uiPriority w:val="99"/>
    <w:rPr>
      <w:rFonts w:ascii="Times New Roman" w:hAnsi="Times New Roman" w:eastAsia="宋体" w:cs="Times New Roman"/>
      <w:vertAlign w:val="superscript"/>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1681</Words>
  <Characters>1795</Characters>
  <Lines>13</Lines>
  <Paragraphs>3</Paragraphs>
  <TotalTime>4</TotalTime>
  <ScaleCrop>false</ScaleCrop>
  <LinksUpToDate>false</LinksUpToDate>
  <CharactersWithSpaces>1828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2022-11-03T01:52:00Z</dcterms:created>
  <dc:creator>Crazy grizzly bear</dc:creator>
  <cp:lastModifiedBy>YY</cp:lastModifiedBy>
  <cp:lastPrinted>2019-05-24T01:18:00Z</cp:lastPrinted>
  <dcterms:modified xsi:type="dcterms:W3CDTF">2025-01-09T04:15:22Z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CE32E9D7984447F8BB2E2F3A051C78C1_13</vt:lpwstr>
  </property>
  <property fmtid="{D5CDD505-2E9C-101B-9397-08002B2CF9AE}" pid="4" name="KSOTemplateDocerSaveRecord">
    <vt:lpwstr>eyJoZGlkIjoiZGE3ZDhjNGZhMTk1ZGUxM2RmOTBhY2ZmYmI5NDZhN2UiLCJ1c2VySWQiOiIzNDgwMjYwOTkifQ==</vt:lpwstr>
  </property>
</Properties>
</file>