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ascii="方正小标宋_GBK" w:hAnsi="方正小标宋_GBK" w:eastAsia="方正小标宋_GBK" w:cs="方正小标宋_GBK"/>
          <w:color w:val="333333"/>
          <w:sz w:val="43"/>
          <w:szCs w:val="43"/>
          <w:shd w:val="clear" w:fill="FFFFFF"/>
        </w:rPr>
      </w:pPr>
      <w:r>
        <w:rPr>
          <w:rFonts w:ascii="方正小标宋_GBK" w:hAnsi="方正小标宋_GBK" w:eastAsia="方正小标宋_GBK" w:cs="方正小标宋_GBK"/>
          <w:color w:val="333333"/>
          <w:sz w:val="43"/>
          <w:szCs w:val="43"/>
          <w:shd w:val="clear" w:fill="FFFFFF"/>
        </w:rPr>
        <w:t>重庆市綦江区</w:t>
      </w:r>
      <w:r>
        <w:rPr>
          <w:rFonts w:hint="eastAsia" w:ascii="方正小标宋_GBK" w:hAnsi="方正小标宋_GBK" w:eastAsia="方正小标宋_GBK" w:cs="方正小标宋_GBK"/>
          <w:color w:val="333333"/>
          <w:sz w:val="43"/>
          <w:szCs w:val="43"/>
          <w:shd w:val="clear" w:fill="FFFFFF"/>
          <w:lang w:eastAsia="zh-CN"/>
        </w:rPr>
        <w:t>农业农村</w:t>
      </w:r>
      <w:r>
        <w:rPr>
          <w:rFonts w:ascii="方正小标宋_GBK" w:hAnsi="方正小标宋_GBK" w:eastAsia="方正小标宋_GBK" w:cs="方正小标宋_GBK"/>
          <w:color w:val="333333"/>
          <w:sz w:val="43"/>
          <w:szCs w:val="43"/>
          <w:shd w:val="clear" w:fill="FFFFFF"/>
        </w:rPr>
        <w:t>委员会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3"/>
          <w:szCs w:val="43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3"/>
          <w:szCs w:val="43"/>
          <w:shd w:val="clear" w:fill="FFFFFF"/>
        </w:rPr>
        <w:t>2022年政府信息公开工作年度报告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3"/>
          <w:szCs w:val="43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  <w:t>总体情况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主动公开政府信息情况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1.总数量。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年，区农业农村委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通过綦江区人民政府网发布政府公开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082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textAlignment w:val="auto"/>
        <w:rPr>
          <w:rStyle w:val="13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公开类型。公开信息主要</w:t>
      </w:r>
      <w:r>
        <w:rPr>
          <w:rStyle w:val="13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类型</w:t>
      </w:r>
      <w:r>
        <w:rPr>
          <w:rStyle w:val="13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包括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履职依据类、机关简介类、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预算决算类、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行政许可类、行政处罚类、重大项目类、重大民生类、乡村振兴类、涉农补贴类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、工作动态类</w:t>
      </w:r>
      <w:r>
        <w:rPr>
          <w:rStyle w:val="13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。全年公开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规范性文件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专项规划1条，政策文件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通知信息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条、公开行政许可结果23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条、行政处罚结果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及汇总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条，公开涉农涉乡村振兴领域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、惠农惠民补贴信息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条，公开重大行政决策草案、决策草案说明、征求意见数各1条，公开政策解读信息3条，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回复政府信息申请人申请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1条，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公示公告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148条，动态工作信息320条。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（二）依申请公开政府信息情况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区农业农村委按照《政府信息公开申请条例》原则和规定，明确委办公室专人负责政府信息公开申请，最大程度保证申请人知情权。202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年，区农业农村委收到政府信息公开申请1次，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及时对申请人作了信息公开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答复。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（三）政府信息管理情况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区农业农村委按要求建立健全信息公开工作制度，完善信息公开指南，成立了政府信息公开工作领导小组，形成主要负责人亲自抓、分管负责人具体抓的工作格局；明确办公室负责信息公开日常工作，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完善政府信息公开工作制度，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严格执行政府信息公开法律法规，对所公开事项内容进行审核、把关，确保公开内容的合法性、准确性、严肃性，确保公开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范围、形式、时限、程序等符合《中华人民共和国政府信息公开条例》相关要求。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（四）政府信息公开平台建设情况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区农业农村委依托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綦江区人民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政府网站公开信息，配合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开展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改版升级，及时对政府信息维护更新中出现问题进行自查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和及时整改完善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（五）监督保障情况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为切实推动政府信息公开工作有序进行，区农业农村委将门户网站纳入信息工作同步考核，并将任务分解到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下属科室站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，压实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责任，确保信息及时准确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完成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更新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维护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、政府信息公开申请依规办理、问题整改落地见效。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  <w:t>二、主动公开政府信息情况</w:t>
      </w:r>
    </w:p>
    <w:tbl>
      <w:tblPr>
        <w:tblStyle w:val="11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cs="Calibri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cs="Calibri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cs="Calibri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微软雅黑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  <w:t>三、收到和处理政府信息公开申请情况</w:t>
      </w:r>
    </w:p>
    <w:tbl>
      <w:tblPr>
        <w:tblStyle w:val="11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:shd w:val="clear" w:color="auto" w:fill="auto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微软雅黑" w:cstheme="minorBidi"/>
                <w:color w:val="000000" w:themeColor="text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 w:eastAsia="微软雅黑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  <w:t>四、政府信息公开行政复议、行政诉讼情况</w:t>
      </w:r>
    </w:p>
    <w:tbl>
      <w:tblPr>
        <w:tblStyle w:val="11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Times New Roman" w:hAnsi="Times New Roman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五、存在的主要问题及改进情况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1.公开意识有待进一步强化。部分科室未能深入理解信息公开工作必要性，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存在信息公开不够积极主动，少数科室需要信息公开工作人员主动对接才被动完成信息公开，一定程度存在信息公开不够及时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我委充分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利用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领导班子工作会、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科站长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会、干部职工大会等形式就政府信息公开工作进行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反复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强调，各科室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站被动完成信息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情况有了明显好转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2.公开质量有待进一步提升。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因为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工作人员为兼职办事员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有时候会因为忙于别的工作而导致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部分栏目更新不及时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、信息发放对应专栏不精准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在区政府办公室信息公开工作人员指导下，我们及时对存在问题进行整改，建立了信息公开工作台账，对下属科室站提交信息也明确了逐级审查发布制度，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公开质量有了明显提升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1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3.公开力度有待进一步加强。从发布信息来看，动态信息占比较高，政策信息公开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比例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较少。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2022年下半年的督促和内部整改，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围绕惠农惠民政策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各种补贴政策兑付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公开力度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得到强化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下一步我为还将继续强化提升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政府信息公开实效。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15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  <w:t>六、其他需要报告的事项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15"/>
        <w:textAlignment w:val="auto"/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</w:rPr>
      </w:pPr>
      <w:r>
        <w:rPr>
          <w:rFonts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</w:rPr>
        <w:t>本单位严格按照《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</w:rPr>
        <w:t>政府信息公开条例》和《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綦江区</w:t>
      </w:r>
      <w:r>
        <w:rPr>
          <w:rFonts w:hint="default" w:ascii="Times New Roman" w:hAnsi="Times New Roman" w:eastAsia="方正仿宋_GBK" w:cs="Times New Roman"/>
          <w:color w:val="333333"/>
          <w:sz w:val="31"/>
          <w:szCs w:val="31"/>
          <w:shd w:val="clear" w:fill="FFFFFF"/>
        </w:rPr>
        <w:t>2022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年政务公开工作重点任务分工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</w:rPr>
        <w:t>》要求落实和完成政务公开各项工作，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  <w:lang w:eastAsia="zh-CN"/>
        </w:rPr>
        <w:t>对信息公开申请人的信息公开申请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</w:rPr>
        <w:t>未收取信息处理费。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15"/>
        <w:textAlignment w:val="auto"/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15"/>
        <w:textAlignment w:val="auto"/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15"/>
        <w:textAlignment w:val="auto"/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重庆市綦江区农业农村委员会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15"/>
        <w:textAlignment w:val="auto"/>
        <w:rPr>
          <w:rFonts w:hint="default"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   2023年1月17日</w:t>
      </w:r>
      <w:bookmarkStart w:id="0" w:name="_GoBack"/>
      <w:bookmarkEnd w:id="0"/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AB93D"/>
    <w:multiLevelType w:val="singleLevel"/>
    <w:tmpl w:val="971AB9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Y0NjVlYWM3NjEyOWNkOWVhYzU5NTc2MDIxMDNjMzQifQ=="/>
  </w:docVars>
  <w:rsids>
    <w:rsidRoot w:val="00D31D50"/>
    <w:rsid w:val="00323B43"/>
    <w:rsid w:val="003D37D8"/>
    <w:rsid w:val="00426133"/>
    <w:rsid w:val="004358AB"/>
    <w:rsid w:val="008B7726"/>
    <w:rsid w:val="00D31D50"/>
    <w:rsid w:val="0C321039"/>
    <w:rsid w:val="142B7DC8"/>
    <w:rsid w:val="14D7074B"/>
    <w:rsid w:val="15397DB8"/>
    <w:rsid w:val="1ACE4B30"/>
    <w:rsid w:val="1C7D581F"/>
    <w:rsid w:val="20E320A7"/>
    <w:rsid w:val="22FB73E2"/>
    <w:rsid w:val="2375222B"/>
    <w:rsid w:val="253E1A31"/>
    <w:rsid w:val="27536634"/>
    <w:rsid w:val="286E6FF7"/>
    <w:rsid w:val="299F16C7"/>
    <w:rsid w:val="2AF718F2"/>
    <w:rsid w:val="3333554E"/>
    <w:rsid w:val="33442868"/>
    <w:rsid w:val="335740A4"/>
    <w:rsid w:val="36076DA1"/>
    <w:rsid w:val="366D43E6"/>
    <w:rsid w:val="3D1E1138"/>
    <w:rsid w:val="3D626AE0"/>
    <w:rsid w:val="3DED5A40"/>
    <w:rsid w:val="3E117AF2"/>
    <w:rsid w:val="4051049D"/>
    <w:rsid w:val="45833790"/>
    <w:rsid w:val="46422533"/>
    <w:rsid w:val="47515EB3"/>
    <w:rsid w:val="4A0A0924"/>
    <w:rsid w:val="4C4A2EDE"/>
    <w:rsid w:val="4F9A496D"/>
    <w:rsid w:val="553A3C30"/>
    <w:rsid w:val="56CB48A9"/>
    <w:rsid w:val="59B2243E"/>
    <w:rsid w:val="607B480E"/>
    <w:rsid w:val="625D4F40"/>
    <w:rsid w:val="63416D0D"/>
    <w:rsid w:val="681C5B86"/>
    <w:rsid w:val="6A570BC4"/>
    <w:rsid w:val="6F8B1310"/>
    <w:rsid w:val="6FBD5839"/>
    <w:rsid w:val="741D2E7E"/>
    <w:rsid w:val="752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39"/>
    <w:pPr>
      <w:ind w:left="640"/>
      <w:jc w:val="left"/>
    </w:pPr>
    <w:rPr>
      <w:rFonts w:asciiTheme="minorHAnsi" w:eastAsiaTheme="minorHAnsi"/>
      <w:i/>
      <w:iCs/>
      <w:sz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9">
    <w:name w:val="toc 2"/>
    <w:basedOn w:val="1"/>
    <w:next w:val="1"/>
    <w:qFormat/>
    <w:uiPriority w:val="39"/>
    <w:pPr>
      <w:ind w:left="320"/>
      <w:jc w:val="left"/>
    </w:pPr>
    <w:rPr>
      <w:rFonts w:asciiTheme="minorHAnsi" w:eastAsiaTheme="minorHAnsi"/>
      <w:smallCaps/>
      <w:sz w:val="20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5">
    <w:name w:val="Hyperlink"/>
    <w:basedOn w:val="12"/>
    <w:qFormat/>
    <w:uiPriority w:val="99"/>
    <w:rPr>
      <w:rFonts w:ascii="Times New Roman" w:hAnsi="Times New Roman" w:eastAsia="宋体" w:cs="Times New Roman"/>
      <w:color w:val="0000FF" w:themeColor="hyperlink"/>
      <w:u w:val="single"/>
    </w:rPr>
  </w:style>
  <w:style w:type="character" w:customStyle="1" w:styleId="16">
    <w:name w:val="标题 1 字符"/>
    <w:link w:val="2"/>
    <w:qFormat/>
    <w:uiPriority w:val="0"/>
    <w:rPr>
      <w:b/>
      <w:kern w:val="44"/>
      <w:sz w:val="44"/>
    </w:rPr>
  </w:style>
  <w:style w:type="character" w:customStyle="1" w:styleId="17">
    <w:name w:val="标题 3 字符"/>
    <w:link w:val="4"/>
    <w:qFormat/>
    <w:uiPriority w:val="0"/>
    <w:rPr>
      <w:b/>
    </w:rPr>
  </w:style>
  <w:style w:type="character" w:customStyle="1" w:styleId="18">
    <w:name w:val="yj-time"/>
    <w:basedOn w:val="12"/>
    <w:qFormat/>
    <w:uiPriority w:val="0"/>
    <w:rPr>
      <w:color w:val="AAAAAA"/>
      <w:sz w:val="18"/>
      <w:szCs w:val="18"/>
    </w:rPr>
  </w:style>
  <w:style w:type="character" w:customStyle="1" w:styleId="19">
    <w:name w:val="yj-time1"/>
    <w:basedOn w:val="12"/>
    <w:qFormat/>
    <w:uiPriority w:val="0"/>
    <w:rPr>
      <w:color w:val="AAAAAA"/>
      <w:sz w:val="18"/>
      <w:szCs w:val="18"/>
    </w:rPr>
  </w:style>
  <w:style w:type="character" w:customStyle="1" w:styleId="20">
    <w:name w:val="yj-blue"/>
    <w:basedOn w:val="12"/>
    <w:qFormat/>
    <w:uiPriority w:val="0"/>
    <w:rPr>
      <w:b/>
      <w:bCs/>
      <w:color w:val="FFFFFF"/>
      <w:sz w:val="21"/>
      <w:szCs w:val="21"/>
      <w:shd w:val="clear" w:fill="1E84CB"/>
    </w:rPr>
  </w:style>
  <w:style w:type="character" w:customStyle="1" w:styleId="21">
    <w:name w:val="tyhl"/>
    <w:basedOn w:val="12"/>
    <w:qFormat/>
    <w:uiPriority w:val="0"/>
    <w:rPr>
      <w:shd w:val="clear" w:fill="FFFFFF"/>
    </w:rPr>
  </w:style>
  <w:style w:type="character" w:customStyle="1" w:styleId="22">
    <w:name w:val="yjr"/>
    <w:basedOn w:val="12"/>
    <w:qFormat/>
    <w:uiPriority w:val="0"/>
  </w:style>
  <w:style w:type="character" w:customStyle="1" w:styleId="23">
    <w:name w:val="con8"/>
    <w:basedOn w:val="12"/>
    <w:qFormat/>
    <w:uiPriority w:val="0"/>
  </w:style>
  <w:style w:type="character" w:customStyle="1" w:styleId="24">
    <w:name w:val="hover77"/>
    <w:basedOn w:val="12"/>
    <w:qFormat/>
    <w:uiPriority w:val="0"/>
    <w:rPr>
      <w:b/>
      <w:bCs/>
    </w:rPr>
  </w:style>
  <w:style w:type="character" w:customStyle="1" w:styleId="25">
    <w:name w:val="cur8"/>
    <w:basedOn w:val="12"/>
    <w:qFormat/>
    <w:uiPriority w:val="0"/>
    <w:rPr>
      <w:color w:val="3354A2"/>
    </w:rPr>
  </w:style>
  <w:style w:type="character" w:customStyle="1" w:styleId="26">
    <w:name w:val="cur9"/>
    <w:basedOn w:val="12"/>
    <w:qFormat/>
    <w:uiPriority w:val="0"/>
    <w:rPr>
      <w:shd w:val="clear" w:fill="448FE2"/>
    </w:rPr>
  </w:style>
  <w:style w:type="character" w:customStyle="1" w:styleId="27">
    <w:name w:val="arrow2"/>
    <w:basedOn w:val="12"/>
    <w:qFormat/>
    <w:uiPriority w:val="0"/>
  </w:style>
  <w:style w:type="character" w:customStyle="1" w:styleId="28">
    <w:name w:val="tit38"/>
    <w:basedOn w:val="12"/>
    <w:qFormat/>
    <w:uiPriority w:val="0"/>
    <w:rPr>
      <w:b/>
      <w:bCs/>
      <w:color w:val="333333"/>
      <w:sz w:val="39"/>
      <w:szCs w:val="39"/>
    </w:rPr>
  </w:style>
  <w:style w:type="character" w:customStyle="1" w:styleId="29">
    <w:name w:val="red"/>
    <w:basedOn w:val="12"/>
    <w:qFormat/>
    <w:uiPriority w:val="0"/>
    <w:rPr>
      <w:color w:val="E1211F"/>
      <w:u w:val="single"/>
    </w:rPr>
  </w:style>
  <w:style w:type="character" w:customStyle="1" w:styleId="30">
    <w:name w:val="red1"/>
    <w:basedOn w:val="12"/>
    <w:qFormat/>
    <w:uiPriority w:val="0"/>
    <w:rPr>
      <w:color w:val="E1211F"/>
    </w:rPr>
  </w:style>
  <w:style w:type="character" w:customStyle="1" w:styleId="31">
    <w:name w:val="red2"/>
    <w:basedOn w:val="12"/>
    <w:qFormat/>
    <w:uiPriority w:val="0"/>
    <w:rPr>
      <w:color w:val="E1211F"/>
    </w:rPr>
  </w:style>
  <w:style w:type="character" w:customStyle="1" w:styleId="32">
    <w:name w:val="red3"/>
    <w:basedOn w:val="12"/>
    <w:qFormat/>
    <w:uiPriority w:val="0"/>
    <w:rPr>
      <w:color w:val="E33938"/>
      <w:u w:val="single"/>
    </w:rPr>
  </w:style>
  <w:style w:type="character" w:customStyle="1" w:styleId="33">
    <w:name w:val="red4"/>
    <w:basedOn w:val="12"/>
    <w:qFormat/>
    <w:uiPriority w:val="0"/>
    <w:rPr>
      <w:color w:val="E1211F"/>
    </w:rPr>
  </w:style>
  <w:style w:type="character" w:customStyle="1" w:styleId="34">
    <w:name w:val="red5"/>
    <w:basedOn w:val="12"/>
    <w:qFormat/>
    <w:uiPriority w:val="0"/>
    <w:rPr>
      <w:color w:val="E1211F"/>
    </w:rPr>
  </w:style>
  <w:style w:type="character" w:customStyle="1" w:styleId="35">
    <w:name w:val="name2"/>
    <w:basedOn w:val="12"/>
    <w:qFormat/>
    <w:uiPriority w:val="0"/>
    <w:rPr>
      <w:color w:val="2760B7"/>
    </w:rPr>
  </w:style>
  <w:style w:type="character" w:customStyle="1" w:styleId="36">
    <w:name w:val="yjl"/>
    <w:basedOn w:val="12"/>
    <w:qFormat/>
    <w:uiPriority w:val="0"/>
    <w:rPr>
      <w:color w:val="999999"/>
    </w:rPr>
  </w:style>
  <w:style w:type="character" w:customStyle="1" w:styleId="37">
    <w:name w:val="w100"/>
    <w:basedOn w:val="12"/>
    <w:qFormat/>
    <w:uiPriority w:val="0"/>
  </w:style>
  <w:style w:type="character" w:customStyle="1" w:styleId="38">
    <w:name w:val="sp"/>
    <w:basedOn w:val="12"/>
    <w:qFormat/>
    <w:uiPriority w:val="0"/>
    <w:rPr>
      <w:b/>
      <w:bCs/>
      <w:color w:val="307CD2"/>
    </w:rPr>
  </w:style>
  <w:style w:type="character" w:customStyle="1" w:styleId="39">
    <w:name w:val="con4"/>
    <w:basedOn w:val="12"/>
    <w:qFormat/>
    <w:uiPriority w:val="0"/>
  </w:style>
  <w:style w:type="character" w:customStyle="1" w:styleId="40">
    <w:name w:val="hover76"/>
    <w:basedOn w:val="12"/>
    <w:qFormat/>
    <w:uiPriority w:val="0"/>
    <w:rPr>
      <w:b/>
      <w:bCs/>
    </w:rPr>
  </w:style>
  <w:style w:type="character" w:customStyle="1" w:styleId="41">
    <w:name w:val="cur12"/>
    <w:basedOn w:val="12"/>
    <w:qFormat/>
    <w:uiPriority w:val="0"/>
    <w:rPr>
      <w:color w:val="3354A2"/>
    </w:rPr>
  </w:style>
  <w:style w:type="character" w:customStyle="1" w:styleId="42">
    <w:name w:val="cur13"/>
    <w:basedOn w:val="12"/>
    <w:qFormat/>
    <w:uiPriority w:val="0"/>
    <w:rPr>
      <w:shd w:val="clear" w:fill="448FE2"/>
    </w:rPr>
  </w:style>
  <w:style w:type="character" w:customStyle="1" w:styleId="43">
    <w:name w:val="tit40"/>
    <w:basedOn w:val="12"/>
    <w:qFormat/>
    <w:uiPriority w:val="0"/>
    <w:rPr>
      <w:b/>
      <w:bCs/>
      <w:color w:val="333333"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7905</Words>
  <Characters>8360</Characters>
  <Lines>1</Lines>
  <Paragraphs>1</Paragraphs>
  <TotalTime>14</TotalTime>
  <ScaleCrop>false</ScaleCrop>
  <LinksUpToDate>false</LinksUpToDate>
  <CharactersWithSpaces>8848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2023-01-17T01:41:30Z</cp:lastPrinted>
  <dcterms:modified xsi:type="dcterms:W3CDTF">2023-01-17T01:42:08Z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0797EBBD1E734A1FA9AE37BB9072F0F1</vt:lpwstr>
  </property>
</Properties>
</file>