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綦江区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2023年度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高素质农民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补贴发放情况：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611"/>
        <w:gridCol w:w="2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街镇名称</w:t>
            </w:r>
          </w:p>
        </w:tc>
        <w:tc>
          <w:tcPr>
            <w:tcW w:w="2611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补贴对象总数（人）</w:t>
            </w:r>
          </w:p>
        </w:tc>
        <w:tc>
          <w:tcPr>
            <w:tcW w:w="2964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永新镇</w:t>
            </w:r>
          </w:p>
        </w:tc>
        <w:tc>
          <w:tcPr>
            <w:tcW w:w="261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赶水镇</w:t>
            </w:r>
          </w:p>
        </w:tc>
        <w:tc>
          <w:tcPr>
            <w:tcW w:w="261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石角</w:t>
            </w:r>
          </w:p>
        </w:tc>
        <w:tc>
          <w:tcPr>
            <w:tcW w:w="261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篆塘</w:t>
            </w:r>
          </w:p>
        </w:tc>
        <w:tc>
          <w:tcPr>
            <w:tcW w:w="261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扶欢</w:t>
            </w:r>
          </w:p>
        </w:tc>
        <w:tc>
          <w:tcPr>
            <w:tcW w:w="261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中峰</w:t>
            </w:r>
          </w:p>
        </w:tc>
        <w:tc>
          <w:tcPr>
            <w:tcW w:w="261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61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318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7.239</w:t>
            </w:r>
          </w:p>
        </w:tc>
      </w:tr>
    </w:tbl>
    <w:p>
      <w:pPr>
        <w:spacing w:line="220" w:lineRule="atLeast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Yzc2NmY3MzQ0OGQ3YjQ0OWM4ZTEzMzQzYzBiNjAifQ=="/>
  </w:docVars>
  <w:rsids>
    <w:rsidRoot w:val="00D31D50"/>
    <w:rsid w:val="00323B43"/>
    <w:rsid w:val="003D37D8"/>
    <w:rsid w:val="00426133"/>
    <w:rsid w:val="004358AB"/>
    <w:rsid w:val="008B7726"/>
    <w:rsid w:val="00D31D50"/>
    <w:rsid w:val="16452B96"/>
    <w:rsid w:val="2D3D158C"/>
    <w:rsid w:val="30A52CC9"/>
    <w:rsid w:val="4B5F3576"/>
    <w:rsid w:val="5F7D3E54"/>
    <w:rsid w:val="6F35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2023-12-25T06:27:09Z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4D1DA7741CB54D61B35A1D71EBBEBCF3_13</vt:lpwstr>
  </property>
</Properties>
</file>