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outlineLvl w:val="1"/>
        <w:rPr>
          <w:rFonts w:ascii="Arial" w:hAnsi="Arial" w:eastAsia="方正小标宋_GBK" w:cs="Arial"/>
          <w:snapToGrid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outlineLvl w:val="1"/>
        <w:rPr>
          <w:rFonts w:ascii="Arial" w:hAnsi="Arial" w:eastAsia="方正小标宋_GBK" w:cs="Arial"/>
          <w:snapToGrid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outlineLvl w:val="1"/>
        <w:rPr>
          <w:rFonts w:ascii="Arial" w:hAnsi="Arial" w:eastAsia="方正小标宋_GBK" w:cs="Arial"/>
          <w:snapToGrid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 w:val="32"/>
          <w:szCs w:val="20"/>
        </w:rPr>
      </w:pP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ascii="Arial" w:hAnsi="Arial" w:eastAsia="方正仿宋_GBK" w:cs="Arial"/>
          <w:snapToGrid w:val="0"/>
          <w:color w:val="auto"/>
          <w:spacing w:val="20"/>
          <w:kern w:val="0"/>
          <w:sz w:val="32"/>
          <w:szCs w:val="32"/>
        </w:rPr>
      </w:pPr>
      <w:r>
        <w:rPr>
          <w:rFonts w:ascii="Arial" w:hAnsi="Arial" w:eastAsia="方正仿宋_GBK" w:cs="Arial"/>
          <w:snapToGrid w:val="0"/>
          <w:color w:val="auto"/>
          <w:spacing w:val="20"/>
          <w:kern w:val="0"/>
          <w:sz w:val="32"/>
          <w:szCs w:val="32"/>
        </w:rPr>
        <w:t>綦委农办〔</w:t>
      </w:r>
      <w:r>
        <w:rPr>
          <w:rFonts w:ascii="Times New Roman" w:hAnsi="Times New Roman" w:eastAsia="方正仿宋_GBK"/>
          <w:snapToGrid w:val="0"/>
          <w:color w:val="auto"/>
          <w:spacing w:val="2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napToGrid w:val="0"/>
          <w:color w:val="auto"/>
          <w:spacing w:val="20"/>
          <w:kern w:val="0"/>
          <w:sz w:val="32"/>
          <w:szCs w:val="32"/>
          <w:lang w:val="en-US" w:eastAsia="zh-CN"/>
        </w:rPr>
        <w:t>6</w:t>
      </w:r>
      <w:r>
        <w:rPr>
          <w:rFonts w:ascii="Arial" w:hAnsi="Arial" w:eastAsia="方正仿宋_GBK" w:cs="Arial"/>
          <w:snapToGrid w:val="0"/>
          <w:color w:val="auto"/>
          <w:spacing w:val="20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napToGrid w:val="0"/>
          <w:color w:val="auto"/>
          <w:spacing w:val="20"/>
          <w:kern w:val="0"/>
          <w:sz w:val="32"/>
          <w:szCs w:val="32"/>
          <w:lang w:val="en-US" w:eastAsia="zh-CN"/>
        </w:rPr>
        <w:t>5</w:t>
      </w:r>
      <w:r>
        <w:rPr>
          <w:rFonts w:ascii="Arial" w:hAnsi="Arial" w:eastAsia="方正仿宋_GBK" w:cs="Arial"/>
          <w:snapToGrid w:val="0"/>
          <w:color w:val="auto"/>
          <w:spacing w:val="2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tabs>
          <w:tab w:val="left" w:pos="8280"/>
        </w:tabs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2"/>
        <w:jc w:val="center"/>
        <w:textAlignment w:val="baseline"/>
        <w:rPr>
          <w:rFonts w:hint="eastAsia" w:ascii="Arial" w:hAnsi="Arial" w:eastAsia="方正小标宋_GBK" w:cs="Arial"/>
          <w:snapToGrid w:val="0"/>
          <w:color w:val="auto"/>
          <w:kern w:val="0"/>
          <w:sz w:val="40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outlineLvl w:val="1"/>
        <w:rPr>
          <w:rFonts w:hint="eastAsia" w:ascii="Times New Roman" w:hAnsi="方正小标宋_GBK" w:eastAsia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outlineLvl w:val="1"/>
        <w:rPr>
          <w:rFonts w:hint="eastAsia" w:ascii="Arial" w:hAnsi="Arial" w:eastAsia="方正小标宋_GBK" w:cs="Arial"/>
          <w:snapToGrid w:val="0"/>
          <w:color w:val="auto"/>
          <w:kern w:val="0"/>
          <w:sz w:val="44"/>
          <w:szCs w:val="44"/>
        </w:rPr>
      </w:pPr>
      <w:r>
        <w:rPr>
          <w:rFonts w:ascii="Times New Roman" w:hAnsi="方正小标宋_GBK" w:eastAsia="方正小标宋_GBK"/>
          <w:color w:val="auto"/>
          <w:sz w:val="44"/>
          <w:szCs w:val="44"/>
        </w:rPr>
        <w:t>中共重庆市綦江区委农村工作暨实施乡村振兴</w:t>
      </w:r>
      <w:r>
        <w:rPr>
          <w:rFonts w:ascii="Times New Roman" w:hAnsi="方正小标宋_GBK" w:eastAsia="方正小标宋_GBK"/>
          <w:color w:val="auto"/>
          <w:spacing w:val="-20"/>
          <w:sz w:val="44"/>
          <w:szCs w:val="44"/>
        </w:rPr>
        <w:t>战略领导小组办公室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关于</w:t>
      </w:r>
      <w:r>
        <w:rPr>
          <w:rFonts w:hint="eastAsia" w:ascii="Times New Roman" w:hAnsi="Times New Roman" w:eastAsia="方正小标宋_GBK"/>
          <w:color w:val="auto"/>
          <w:sz w:val="44"/>
          <w:szCs w:val="44"/>
        </w:rPr>
        <w:t>印发綦江区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eastAsia="zh-CN"/>
        </w:rPr>
        <w:t>帮扶产业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扶持政策的通知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76" w:lineRule="exact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各街道办事处、各镇人民政府，区级有关部门：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color w:val="auto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</w:rPr>
        <w:t>根据《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关于印发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重庆市推进帮扶产业提质增效三年行动实施方案（2025—2027 年）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的通知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》（渝农发〔2025〕123号）文件要求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/>
          <w:color w:val="auto"/>
          <w:sz w:val="32"/>
          <w:szCs w:val="32"/>
        </w:rPr>
        <w:t>支持脱贫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户和监测对象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开发式帮扶措施，</w:t>
      </w:r>
      <w:r>
        <w:rPr>
          <w:rFonts w:ascii="Times New Roman" w:hAnsi="Times New Roman" w:eastAsia="方正仿宋_GBK"/>
          <w:color w:val="auto"/>
          <w:sz w:val="32"/>
          <w:szCs w:val="32"/>
        </w:rPr>
        <w:t>达到持续稳定增收效果，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结合我区实际</w:t>
      </w:r>
      <w:r>
        <w:rPr>
          <w:rFonts w:ascii="Times New Roman" w:hAnsi="Times New Roman" w:eastAsia="方正仿宋_GBK"/>
          <w:color w:val="auto"/>
          <w:sz w:val="32"/>
          <w:szCs w:val="32"/>
        </w:rPr>
        <w:t>，现就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《綦江区帮扶产业扶持政策》（执行年限：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2026-2027年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color w:val="auto"/>
          <w:sz w:val="32"/>
          <w:szCs w:val="32"/>
        </w:rPr>
        <w:t>相关事项通知如下。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黑体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黑体_GBK"/>
          <w:color w:val="auto"/>
          <w:kern w:val="0"/>
          <w:sz w:val="32"/>
          <w:szCs w:val="32"/>
          <w:shd w:val="clear" w:color="auto" w:fill="FFFFFF"/>
          <w:lang w:bidi="ar"/>
        </w:rPr>
        <w:t>一、扶持对象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微软雅黑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  <w:lang w:bidi="ar"/>
        </w:rPr>
        <w:t>全区有劳动能力、有产业发展意愿的脱贫户、监测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  <w:lang w:bidi="ar"/>
        </w:rPr>
        <w:t>对象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/>
        <w:textAlignment w:val="auto"/>
        <w:rPr>
          <w:rFonts w:ascii="Times New Roman" w:hAnsi="Times New Roman" w:eastAsia="方正黑体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黑体_GBK"/>
          <w:color w:val="auto"/>
          <w:kern w:val="0"/>
          <w:sz w:val="32"/>
          <w:szCs w:val="32"/>
          <w:shd w:val="clear" w:color="auto" w:fill="FFFFFF"/>
          <w:lang w:bidi="ar"/>
        </w:rPr>
        <w:t>扶持产业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鼓励有条件的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  <w:lang w:bidi="ar"/>
        </w:rPr>
        <w:t>脱贫户、监测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bidi="ar"/>
        </w:rPr>
        <w:t>对象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因地因户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施策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，发展优质稻、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其它粮油、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生猪、蔬菜、山羊、肉兔、水产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、家禽（鸡、鸭、鹅）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等特色种养业，详见补助项目及标准（附件1）。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/>
        <w:jc w:val="left"/>
        <w:textAlignment w:val="auto"/>
        <w:rPr>
          <w:rFonts w:ascii="Times New Roman" w:hAnsi="Times New Roman" w:eastAsia="方正黑体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黑体_GBK"/>
          <w:color w:val="auto"/>
          <w:kern w:val="0"/>
          <w:sz w:val="32"/>
          <w:szCs w:val="32"/>
          <w:shd w:val="clear" w:color="auto" w:fill="FFFFFF"/>
          <w:lang w:bidi="ar"/>
        </w:rPr>
        <w:t>三、扶持范围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Times New Roman" w:hAnsi="Times New Roman" w:eastAsia="微软雅黑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  <w:lang w:bidi="ar"/>
        </w:rPr>
        <w:t>脱贫户、监测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  <w:lang w:bidi="ar"/>
        </w:rPr>
        <w:t>对象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  <w:lang w:bidi="ar"/>
        </w:rPr>
        <w:t>新发展的种养业。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/>
        <w:textAlignment w:val="auto"/>
        <w:rPr>
          <w:rFonts w:ascii="Times New Roman" w:hAnsi="Times New Roman" w:eastAsia="方正黑体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方正黑体_GBK"/>
          <w:color w:val="auto"/>
          <w:kern w:val="0"/>
          <w:sz w:val="32"/>
          <w:szCs w:val="32"/>
          <w:shd w:val="clear" w:color="auto" w:fill="FFFFFF"/>
          <w:lang w:bidi="ar"/>
        </w:rPr>
        <w:t>四、有关要求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方正楷体_GBK"/>
          <w:bCs/>
          <w:color w:val="auto"/>
          <w:sz w:val="32"/>
          <w:szCs w:val="32"/>
          <w:shd w:val="clear" w:color="auto" w:fill="FFFFFF"/>
        </w:rPr>
        <w:t>（一）加大政策宣传。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各街镇要高度重视，大力宣传，让产业发展政策深入人心，鼓励脱贫户、监测对象加大发展产业力度。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auto"/>
          <w:sz w:val="32"/>
          <w:szCs w:val="32"/>
          <w:shd w:val="clear" w:color="auto" w:fill="FFFFFF"/>
        </w:rPr>
        <w:t>（二）严把验收关。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各街镇要严格按照帮扶产业验收办法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（附件2）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的要求执行，做到每月组织验收，切实做到发展一批、验收一批、报送一批，严格按“谁验收、谁签字、谁负责”的原则，把好验收质量关。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 w:eastAsia="方正楷体_GBK"/>
          <w:color w:val="auto"/>
          <w:sz w:val="32"/>
          <w:szCs w:val="32"/>
          <w:shd w:val="clear" w:color="auto" w:fill="FFFFFF"/>
        </w:rPr>
        <w:t>（三）强化技术指导。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产业指导员和农技人员要深入田间地头，现场指导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  <w:lang w:bidi="ar"/>
        </w:rPr>
        <w:t>脱贫户、监测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  <w:lang w:bidi="ar"/>
        </w:rPr>
        <w:t>对象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开展农业生产，提高他们的生产技术水平，为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  <w:lang w:bidi="ar"/>
        </w:rPr>
        <w:t>脱贫户、监测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  <w:shd w:val="clear" w:color="auto" w:fill="FFFFFF"/>
          <w:lang w:bidi="ar"/>
        </w:rPr>
        <w:t>对象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通过发展农业产业增收致富提供强力的技术支撑。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auto"/>
          <w:sz w:val="27"/>
          <w:szCs w:val="27"/>
          <w:shd w:val="clear" w:color="auto" w:fill="FFFFFF"/>
        </w:rPr>
      </w:pPr>
      <w:r>
        <w:rPr>
          <w:rFonts w:ascii="Times New Roman" w:hAnsi="Times New Roman" w:eastAsia="方正楷体_GBK"/>
          <w:bCs/>
          <w:color w:val="auto"/>
          <w:sz w:val="32"/>
          <w:szCs w:val="32"/>
          <w:shd w:val="clear" w:color="auto" w:fill="FFFFFF"/>
        </w:rPr>
        <w:t>（四）严格责任追究。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严禁套取、骗取产业发展扶持资金，对套取、骗取产业发展扶持资金的行为，按国家相关法律法规，移送相关部门予以严肃查处。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街镇、村为产业验收主体，承担产业验收主体责任。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hAnsi="Times New Roman" w:eastAsia="仿宋_GB2312"/>
          <w:color w:val="auto"/>
          <w:sz w:val="27"/>
          <w:szCs w:val="27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附件：1.綦江区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帮扶产业扶持政策</w:t>
      </w:r>
      <w:r>
        <w:rPr>
          <w:rFonts w:ascii="Times New Roman" w:hAnsi="Times New Roman" w:eastAsia="方正仿宋_GBK"/>
          <w:color w:val="auto"/>
          <w:sz w:val="32"/>
          <w:szCs w:val="32"/>
        </w:rPr>
        <w:t>补助项目及标准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ascii="Times New Roman" w:hAnsi="Times New Roman" w:eastAsia="方正仿宋_GBK"/>
          <w:color w:val="auto"/>
          <w:spacing w:val="-20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綦江区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帮扶产业扶持政策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产业发展验收办法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00" w:firstLine="320" w:firstLineChars="100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  </w:t>
      </w:r>
    </w:p>
    <w:p>
      <w:pPr>
        <w:pStyle w:val="2"/>
      </w:pPr>
    </w:p>
    <w:p>
      <w:pPr>
        <w:keepNext w:val="0"/>
        <w:keepLines w:val="0"/>
        <w:pageBreakBefore w:val="0"/>
        <w:wordWrap/>
        <w:topLinePunct w:val="0"/>
        <w:bidi w:val="0"/>
        <w:spacing w:line="576" w:lineRule="exact"/>
        <w:ind w:firstLine="408" w:firstLineChars="15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w w:val="85"/>
          <w:sz w:val="32"/>
          <w:szCs w:val="32"/>
        </w:rPr>
        <w:t xml:space="preserve">    中共重庆市綦江区委农村工作暨实施乡村振兴战略领导小组办公室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6" w:lineRule="exact"/>
        <w:textAlignment w:val="auto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 xml:space="preserve">   </w:t>
      </w:r>
      <w:r>
        <w:rPr>
          <w:rFonts w:ascii="Times New Roman" w:hAnsi="Times New Roman" w:eastAsia="方正仿宋_GBK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/>
          <w:color w:val="auto"/>
          <w:sz w:val="32"/>
          <w:szCs w:val="32"/>
          <w:lang w:val="en-US"/>
        </w:rPr>
        <w:pict>
          <v:shape id="Control 1029" o:spid="_x0000_s1026" o:spt="201" type="#_x0000_t201" style="position:absolute;left:0pt;margin-left:256.5pt;margin-top:492.3pt;height:119.25pt;width:119.25pt;mso-position-horizontal-relative:page;mso-position-vertical-relative:page;z-index:-251657216;mso-width-relative:page;mso-height-relative:page;" o:ole="t" filled="f" stroked="f" coordsize="21600,21600">
            <v:path/>
            <v:fill on="f" focussize="0,0"/>
            <v:stroke on="f"/>
            <v:imagedata r:id="rId6" o:title=""/>
            <o:lock v:ext="edit" grouping="f" rotation="f" text="f" aspectratio="t"/>
          </v:shape>
          <w:control r:id="rId5" w:name="SignatureCtrl1" w:shapeid="Control 1029"/>
        </w:pic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auto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仿宋_GBK"/>
          <w:color w:val="auto"/>
          <w:sz w:val="32"/>
          <w:szCs w:val="32"/>
        </w:rPr>
        <w:t>日</w:t>
      </w:r>
    </w:p>
    <w:p>
      <w:pPr>
        <w:pStyle w:val="2"/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lang w:eastAsia="zh-CN"/>
        </w:rPr>
        <w:t>（此件公开发布）</w:t>
      </w:r>
    </w:p>
    <w:p>
      <w:pPr>
        <w:pStyle w:val="2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41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oaYJL0wAAAAUBAAAPAAAAAAAAAAEAIAAAADgAAABkcnMvZG93bnJldi54bWxQ&#10;SwECFAAUAAAACACHTuJAeGNmzeYBAADIAwAADgAAAAAAAAABACAAAAA4AQAAZHJzL2Uyb0RvYy54&#10;bWxQSwUGAAAAAAYABgBZAQAAk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B3D5D"/>
    <w:multiLevelType w:val="singleLevel"/>
    <w:tmpl w:val="1F0B3D5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jQ5ZGY4ZjhjMTQ3YTZhYTE4ZTkzZWMwMjkxOWQifQ=="/>
  </w:docVars>
  <w:rsids>
    <w:rsidRoot w:val="1CCA3DEF"/>
    <w:rsid w:val="002937D9"/>
    <w:rsid w:val="004F51E7"/>
    <w:rsid w:val="005D7707"/>
    <w:rsid w:val="00612FEE"/>
    <w:rsid w:val="00750F46"/>
    <w:rsid w:val="00F456BA"/>
    <w:rsid w:val="02905BCA"/>
    <w:rsid w:val="10991687"/>
    <w:rsid w:val="131A1A1F"/>
    <w:rsid w:val="14A01236"/>
    <w:rsid w:val="159B6817"/>
    <w:rsid w:val="1C2638BB"/>
    <w:rsid w:val="1CCA3DEF"/>
    <w:rsid w:val="216004FE"/>
    <w:rsid w:val="262311C3"/>
    <w:rsid w:val="3AFBDE79"/>
    <w:rsid w:val="42520EBA"/>
    <w:rsid w:val="45BB2D5E"/>
    <w:rsid w:val="4BDD4DC4"/>
    <w:rsid w:val="4E31544E"/>
    <w:rsid w:val="5E3C6F93"/>
    <w:rsid w:val="5F765205"/>
    <w:rsid w:val="5FA53338"/>
    <w:rsid w:val="667639B3"/>
    <w:rsid w:val="68793E94"/>
    <w:rsid w:val="6F5751E3"/>
    <w:rsid w:val="706C14EE"/>
    <w:rsid w:val="724E4FA2"/>
    <w:rsid w:val="78C767D8"/>
    <w:rsid w:val="7A454EDD"/>
    <w:rsid w:val="FF770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769</Words>
  <Characters>800</Characters>
  <Lines>6</Lines>
  <Paragraphs>1</Paragraphs>
  <TotalTime>7</TotalTime>
  <ScaleCrop>false</ScaleCrop>
  <LinksUpToDate>false</LinksUpToDate>
  <CharactersWithSpaces>847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2023-01-30T00:21:00Z</dcterms:created>
  <dc:creator>Administrator</dc:creator>
  <cp:lastModifiedBy>user</cp:lastModifiedBy>
  <cp:lastPrinted>2026-04-08T17:55:00Z</cp:lastPrinted>
  <dcterms:modified xsi:type="dcterms:W3CDTF">2026-04-13T16:35:06Z</dcterms:modified>
  <dc:title>关于印发2023年巩固拓展脱贫攻坚成果产业发展扶持政策的通知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649F07E4CA3C470C8F3FBF2469E7B7DC_13</vt:lpwstr>
  </property>
  <property fmtid="{D5CDD505-2E9C-101B-9397-08002B2CF9AE}" pid="4" name="KSOTemplateDocerSaveRecord">
    <vt:lpwstr>eyJoZGlkIjoiZjg2MDc2ODY0ZDZhY2ZkN2U4N2M2MzI1ZWZkMTJlZGQiLCJ1c2VySWQiOiIyODgzNDk5ODcifQ==</vt:lpwstr>
  </property>
</Properties>
</file>