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04" w:rsidRDefault="00F60B04" w:rsidP="00F60B04">
      <w:pPr>
        <w:jc w:val="center"/>
        <w:rPr>
          <w:rFonts w:hint="eastAsia"/>
          <w:sz w:val="44"/>
          <w:szCs w:val="44"/>
        </w:rPr>
      </w:pPr>
      <w:r w:rsidRPr="00F60B04">
        <w:rPr>
          <w:rFonts w:hint="eastAsia"/>
          <w:sz w:val="44"/>
          <w:szCs w:val="44"/>
        </w:rPr>
        <w:t>重庆市綦江区公安局</w:t>
      </w:r>
      <w:r w:rsidRPr="00F60B04">
        <w:rPr>
          <w:rFonts w:hint="eastAsia"/>
          <w:sz w:val="44"/>
          <w:szCs w:val="44"/>
        </w:rPr>
        <w:t>2022</w:t>
      </w:r>
      <w:r w:rsidRPr="00F60B04">
        <w:rPr>
          <w:rFonts w:hint="eastAsia"/>
          <w:sz w:val="44"/>
          <w:szCs w:val="44"/>
        </w:rPr>
        <w:t>年政府信息</w:t>
      </w:r>
    </w:p>
    <w:p w:rsidR="0003666B" w:rsidRDefault="00F60B04" w:rsidP="00F60B04">
      <w:pPr>
        <w:jc w:val="center"/>
        <w:rPr>
          <w:rFonts w:hint="eastAsia"/>
          <w:sz w:val="44"/>
          <w:szCs w:val="44"/>
        </w:rPr>
      </w:pPr>
      <w:r w:rsidRPr="00F60B04">
        <w:rPr>
          <w:rFonts w:hint="eastAsia"/>
          <w:sz w:val="44"/>
          <w:szCs w:val="44"/>
        </w:rPr>
        <w:t>公开工作年度报告</w:t>
      </w:r>
    </w:p>
    <w:p w:rsidR="00F60B04" w:rsidRDefault="00F60B04" w:rsidP="00F60B04">
      <w:pPr>
        <w:jc w:val="center"/>
        <w:rPr>
          <w:rFonts w:hint="eastAsia"/>
          <w:sz w:val="44"/>
          <w:szCs w:val="44"/>
        </w:rPr>
      </w:pP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根据《中华人民共和国政府信息公开条例》（国务院令第</w:t>
      </w:r>
      <w:r w:rsidRPr="00F60B04">
        <w:rPr>
          <w:rFonts w:ascii="方正仿宋_GBK" w:eastAsia="方正仿宋_GBK" w:hAnsi="宋体" w:cs="宋体" w:hint="eastAsia"/>
          <w:kern w:val="0"/>
          <w:sz w:val="26"/>
          <w:szCs w:val="26"/>
        </w:rPr>
        <w:t>711号，以下简称《条例》）和《重庆市綦江区人民政府办公室关于做好2022年政府信息公开工作年度报告编制工作的通知》要求编制本报告。报告包括总体情况，主动公开政府信息情况、收到处理政府信息公开情况、政府信息公开行政复议、行政诉讼情况、存在的主要问题及改进情况、其他需要报告的事项六部分，所列数据统计期限自2022年1月1日起至2022年12月31日止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color w:val="000000"/>
          <w:kern w:val="0"/>
          <w:sz w:val="26"/>
          <w:szCs w:val="26"/>
        </w:rPr>
        <w:t>一、总体情况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2022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，綦江区公安局坚持以习近平新时代中国特色社会主义思想为指导，认真贯彻落实区委区政府、市公安局关于全面推进政务信息公开工作的部署要求，坚持“以公开为常态、不公开为例外，遵循公正、公平、合法、便民”的原则，全面推进政府信息公开工作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（一）主动公开情况。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2022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年，通过门户网站主动公开政府信息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59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条，其中工作情况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33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条、财政类信息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条、政策文件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5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条、机构职能信息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9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条、基层政务信息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3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条、其他信息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7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lastRenderedPageBreak/>
        <w:t>（二）依申请公开情况。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2022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年，发布了政府信息公开指南（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2022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年版），公布接受政府信息公开申请的渠道及方式，全年未收到依申请公开事项。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（三）政府信息管理情况。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不断完善政府信息公开工作制度，严格执行信息制作、发布“三审三校”制度，及时动态调整更新政府信息。规范发布政府信息公开指南、政府信息公开制度、法定主动公开内容、政府信息公开年报等内容。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（四）政府信息公开平台建设情况。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1．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重庆市綦江区人民政府网站公安局网页，建设基层政务公开-户籍管理领域基层公开栏目，规范发布“标准目录、法律法规、政策文件、常见事项办理指南、监督管理”等板块内容，方便群众查询信息、政策咨询等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2</w:t>
      </w: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．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积极推动政务新媒体，充分运用“平安綦江”微博、</w:t>
      </w:r>
      <w:proofErr w:type="gramStart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微信公众号</w:t>
      </w:r>
      <w:proofErr w:type="gramEnd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、抖音、今日头条，发挥“綦江反诈”</w:t>
      </w:r>
      <w:proofErr w:type="gramStart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微信公众号</w:t>
      </w:r>
      <w:proofErr w:type="gramEnd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、</w:t>
      </w:r>
      <w:proofErr w:type="gramStart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“綦警随行”抖音等</w:t>
      </w:r>
      <w:proofErr w:type="gramEnd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新媒体，及时发布警情提示、反</w:t>
      </w:r>
      <w:proofErr w:type="gramStart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诈拒赌</w:t>
      </w:r>
      <w:proofErr w:type="gramEnd"/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宣传、出行安全、治安形势等警务信息、社会关注话题，发布原创新闻报道</w:t>
      </w:r>
      <w:r w:rsidRPr="00F60B04">
        <w:rPr>
          <w:rFonts w:ascii="宋体" w:eastAsia="宋体" w:hAnsi="宋体" w:cs="宋体"/>
          <w:color w:val="000000"/>
          <w:kern w:val="0"/>
          <w:sz w:val="26"/>
          <w:szCs w:val="26"/>
        </w:rPr>
        <w:t>5228</w:t>
      </w: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t>条。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楷体_GBK" w:eastAsia="方正楷体_GBK" w:hAnsi="宋体" w:cs="宋体" w:hint="eastAsia"/>
          <w:color w:val="000000"/>
          <w:kern w:val="0"/>
          <w:sz w:val="26"/>
          <w:szCs w:val="26"/>
        </w:rPr>
        <w:t>（五）监督保障情况。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color w:val="000000"/>
          <w:kern w:val="0"/>
          <w:sz w:val="26"/>
          <w:szCs w:val="26"/>
        </w:rPr>
        <w:lastRenderedPageBreak/>
        <w:t>一是完善工作制度，针对第三方测评反馈的问题，逐项进行整改，确保信息发布及时、准确、完备。二是加强组织保障，建立局领导、科所队领导、责任民警三级审核发布体系。三是建立信息公开台账，主动接受上级部门检查监督。</w:t>
      </w:r>
    </w:p>
    <w:p w:rsidR="00F60B04" w:rsidRPr="00F60B04" w:rsidRDefault="00F60B04" w:rsidP="00F60B04">
      <w:pPr>
        <w:widowControl/>
        <w:spacing w:before="100" w:beforeAutospacing="1" w:line="576" w:lineRule="atLeast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kern w:val="0"/>
          <w:sz w:val="26"/>
          <w:szCs w:val="26"/>
        </w:rPr>
        <w:t>二、主动公开政府信息情况</w:t>
      </w:r>
    </w:p>
    <w:tbl>
      <w:tblPr>
        <w:tblW w:w="8139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1"/>
        <w:gridCol w:w="1964"/>
        <w:gridCol w:w="1964"/>
        <w:gridCol w:w="2260"/>
      </w:tblGrid>
      <w:tr w:rsidR="00F60B04" w:rsidRPr="00F60B04" w:rsidTr="00F60B04">
        <w:trPr>
          <w:trHeight w:val="210"/>
          <w:tblCellSpacing w:w="0" w:type="dxa"/>
          <w:jc w:val="center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54478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220146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11514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F60B04" w:rsidRPr="00F60B04" w:rsidTr="00F60B04">
        <w:trPr>
          <w:trHeight w:val="225"/>
          <w:tblCellSpacing w:w="0" w:type="dxa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4"/>
                <w:szCs w:val="24"/>
              </w:rPr>
              <w:t>13.16</w:t>
            </w:r>
          </w:p>
        </w:tc>
      </w:tr>
    </w:tbl>
    <w:p w:rsidR="00F60B04" w:rsidRPr="00F60B04" w:rsidRDefault="00F60B04" w:rsidP="00F60B04">
      <w:pPr>
        <w:widowControl/>
        <w:spacing w:before="100" w:beforeAutospacing="1" w:line="576" w:lineRule="atLeast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kern w:val="0"/>
          <w:sz w:val="26"/>
          <w:szCs w:val="26"/>
        </w:rPr>
        <w:t>三、收到和处理政府信息公开申请情况</w:t>
      </w:r>
    </w:p>
    <w:tbl>
      <w:tblPr>
        <w:tblW w:w="8127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2"/>
        <w:gridCol w:w="799"/>
        <w:gridCol w:w="2504"/>
        <w:gridCol w:w="502"/>
        <w:gridCol w:w="535"/>
        <w:gridCol w:w="535"/>
        <w:gridCol w:w="535"/>
        <w:gridCol w:w="535"/>
        <w:gridCol w:w="886"/>
        <w:gridCol w:w="694"/>
      </w:tblGrid>
      <w:tr w:rsidR="00F60B04" w:rsidRPr="00F60B04" w:rsidTr="00F60B04">
        <w:trPr>
          <w:tblCellSpacing w:w="0" w:type="dxa"/>
          <w:jc w:val="center"/>
        </w:trPr>
        <w:tc>
          <w:tcPr>
            <w:tcW w:w="47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F60B04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F60B04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7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理结果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 w:rsidRPr="00F60B04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3.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危及“三安全</w:t>
            </w:r>
            <w:proofErr w:type="gramStart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4.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5.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6.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7.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8.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3.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3.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4.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5.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1.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</w:t>
            </w:r>
            <w:proofErr w:type="gramStart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补正、行政机关</w:t>
            </w:r>
            <w:proofErr w:type="gramStart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2.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3.</w:t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F60B04" w:rsidRPr="00F60B04" w:rsidRDefault="00F60B04" w:rsidP="00F60B04">
      <w:pPr>
        <w:widowControl/>
        <w:spacing w:before="100" w:beforeAutospacing="1" w:line="576" w:lineRule="atLeast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kern w:val="0"/>
          <w:sz w:val="26"/>
          <w:szCs w:val="26"/>
        </w:rPr>
        <w:t>四、政府信息公开行政复议、行政诉讼情况</w:t>
      </w:r>
    </w:p>
    <w:tbl>
      <w:tblPr>
        <w:tblW w:w="8127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450"/>
        <w:gridCol w:w="450"/>
        <w:gridCol w:w="450"/>
        <w:gridCol w:w="879"/>
        <w:gridCol w:w="450"/>
        <w:gridCol w:w="450"/>
        <w:gridCol w:w="450"/>
        <w:gridCol w:w="450"/>
        <w:gridCol w:w="879"/>
        <w:gridCol w:w="450"/>
        <w:gridCol w:w="450"/>
        <w:gridCol w:w="450"/>
        <w:gridCol w:w="450"/>
        <w:gridCol w:w="969"/>
      </w:tblGrid>
      <w:tr w:rsidR="00F60B04" w:rsidRPr="00F60B04" w:rsidTr="00F60B04">
        <w:trPr>
          <w:tblCellSpacing w:w="0" w:type="dxa"/>
          <w:jc w:val="center"/>
        </w:trPr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行政复议</w:t>
            </w:r>
          </w:p>
        </w:tc>
        <w:tc>
          <w:tcPr>
            <w:tcW w:w="6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60B04" w:rsidRPr="00F60B04" w:rsidTr="00F60B0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04" w:rsidRPr="00F60B04" w:rsidRDefault="00F60B04" w:rsidP="00F60B04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60B04" w:rsidRPr="00F60B04" w:rsidTr="00F60B04">
        <w:trPr>
          <w:trHeight w:val="450"/>
          <w:tblCellSpacing w:w="0" w:type="dxa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60B04" w:rsidRPr="00F60B04" w:rsidRDefault="00F60B04" w:rsidP="00F60B0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 w:rsidRPr="00F60B04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kern w:val="0"/>
          <w:sz w:val="26"/>
          <w:szCs w:val="26"/>
        </w:rPr>
        <w:t>五、存在的主要问题及改进情况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kern w:val="0"/>
          <w:sz w:val="26"/>
          <w:szCs w:val="26"/>
        </w:rPr>
        <w:t>（一）存在的主要问题。在政府信息主动公开上主动性不够，未及时掌握群众所期、所盼，公开的方式、内容不够全面。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kern w:val="0"/>
          <w:sz w:val="26"/>
          <w:szCs w:val="26"/>
        </w:rPr>
        <w:t>（二）改进措施。进一步提升公安工作信息公开的水平，更加丰富、多层次发布政府信息和警务工作情况，对群众最关切、最关注的信息，及时回应发布，提升人民群众的获得感、安全感。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黑体_GBK" w:eastAsia="方正黑体_GBK" w:hAnsi="宋体" w:cs="宋体" w:hint="eastAsia"/>
          <w:kern w:val="0"/>
          <w:sz w:val="26"/>
          <w:szCs w:val="26"/>
        </w:rPr>
        <w:t>六、其他需要报告的事项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  <w:r w:rsidRPr="00F60B04">
        <w:rPr>
          <w:rFonts w:ascii="方正仿宋_GBK" w:eastAsia="方正仿宋_GBK" w:hAnsi="宋体" w:cs="宋体" w:hint="eastAsia"/>
          <w:kern w:val="0"/>
          <w:sz w:val="26"/>
          <w:szCs w:val="26"/>
        </w:rPr>
        <w:t>本年度未收取信息公开相关处理费用，无其他需要报告事项。</w:t>
      </w: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F60B04" w:rsidRPr="00F60B04" w:rsidRDefault="00F60B04" w:rsidP="00F60B04">
      <w:pPr>
        <w:widowControl/>
        <w:spacing w:before="100" w:beforeAutospacing="1" w:line="576" w:lineRule="atLeast"/>
        <w:ind w:firstLine="634"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F60B04" w:rsidRPr="00F60B04" w:rsidRDefault="00F60B04" w:rsidP="00F60B0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0B04" w:rsidRPr="00F60B04" w:rsidRDefault="00F60B04" w:rsidP="00F60B0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60B04" w:rsidRPr="00F60B04" w:rsidRDefault="00F60B04" w:rsidP="00F60B04">
      <w:pPr>
        <w:widowControl/>
        <w:spacing w:before="100" w:beforeAutospacing="1"/>
        <w:jc w:val="left"/>
        <w:rPr>
          <w:rFonts w:ascii="宋体" w:eastAsia="宋体" w:hAnsi="宋体" w:cs="宋体"/>
          <w:kern w:val="0"/>
          <w:sz w:val="26"/>
          <w:szCs w:val="26"/>
        </w:rPr>
      </w:pPr>
    </w:p>
    <w:p w:rsidR="00F60B04" w:rsidRPr="00F60B04" w:rsidRDefault="00F60B04" w:rsidP="00F60B04">
      <w:pPr>
        <w:widowControl/>
        <w:spacing w:before="461"/>
        <w:ind w:right="360" w:firstLine="3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F60B04" w:rsidRPr="00F60B04" w:rsidSect="0003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D5" w:rsidRDefault="004B06D5" w:rsidP="00F60B04">
      <w:r>
        <w:separator/>
      </w:r>
    </w:p>
  </w:endnote>
  <w:endnote w:type="continuationSeparator" w:id="0">
    <w:p w:rsidR="004B06D5" w:rsidRDefault="004B06D5" w:rsidP="00F6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D5" w:rsidRDefault="004B06D5" w:rsidP="00F60B04">
      <w:r>
        <w:separator/>
      </w:r>
    </w:p>
  </w:footnote>
  <w:footnote w:type="continuationSeparator" w:id="0">
    <w:p w:rsidR="004B06D5" w:rsidRDefault="004B06D5" w:rsidP="00F60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B04"/>
    <w:rsid w:val="0003666B"/>
    <w:rsid w:val="004B06D5"/>
    <w:rsid w:val="00F6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0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0B04"/>
    <w:rPr>
      <w:sz w:val="18"/>
      <w:szCs w:val="18"/>
    </w:rPr>
  </w:style>
  <w:style w:type="paragraph" w:customStyle="1" w:styleId="western">
    <w:name w:val="western"/>
    <w:basedOn w:val="a"/>
    <w:rsid w:val="00F60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60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888888</dc:creator>
  <cp:keywords/>
  <dc:description/>
  <cp:lastModifiedBy>888888</cp:lastModifiedBy>
  <cp:revision>3</cp:revision>
  <dcterms:created xsi:type="dcterms:W3CDTF">2023-12-06T10:56:00Z</dcterms:created>
  <dcterms:modified xsi:type="dcterms:W3CDTF">2023-12-06T10:56:00Z</dcterms:modified>
</cp:coreProperties>
</file>