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tabs>
          <w:tab w:val="left" w:pos="2610"/>
          <w:tab w:val="center" w:pos="4153"/>
        </w:tabs>
        <w:wordWrap/>
        <w:adjustRightInd/>
        <w:snapToGrid/>
        <w:spacing w:before="0" w:after="0" w:line="520" w:lineRule="exact"/>
        <w:ind w:right="0"/>
        <w:jc w:val="center"/>
        <w:textAlignment w:val="auto"/>
        <w:outlineLvl w:val="9"/>
        <w:rPr>
          <w:rFonts w:hint="eastAsia" w:ascii="方正小标宋_GBK" w:eastAsia="方正小标宋_GBK"/>
          <w:sz w:val="44"/>
          <w:szCs w:val="44"/>
        </w:rPr>
      </w:pPr>
      <w:r>
        <w:rPr>
          <w:rFonts w:hint="default" w:ascii="Times New Roman" w:hAnsi="Times New Roman" w:eastAsia="方正仿宋_GBK" w:cs="Times New Roman"/>
          <w:sz w:val="32"/>
          <w:szCs w:val="32"/>
        </w:rPr>
        <w:t>綦发改价〔202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号</w:t>
      </w:r>
    </w:p>
    <w:p>
      <w:pPr>
        <w:widowControl w:val="0"/>
        <w:wordWrap/>
        <w:adjustRightInd/>
        <w:snapToGrid/>
        <w:spacing w:before="0" w:after="0" w:line="520" w:lineRule="exact"/>
        <w:ind w:right="0"/>
        <w:jc w:val="center"/>
        <w:textAlignment w:val="auto"/>
        <w:outlineLvl w:val="9"/>
        <w:rPr>
          <w:rFonts w:hint="eastAsia" w:ascii="方正小标宋_GBK" w:eastAsia="方正小标宋_GBK"/>
          <w:sz w:val="44"/>
          <w:szCs w:val="44"/>
        </w:rPr>
      </w:pPr>
    </w:p>
    <w:p>
      <w:pPr>
        <w:widowControl w:val="0"/>
        <w:tabs>
          <w:tab w:val="left" w:pos="6631"/>
        </w:tabs>
        <w:wordWrap/>
        <w:adjustRightInd/>
        <w:snapToGrid/>
        <w:spacing w:before="0" w:after="0" w:line="520" w:lineRule="exact"/>
        <w:ind w:right="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rPr>
        <w:t>重庆市綦江区发展和改革委员会</w:t>
      </w:r>
      <w:r>
        <w:rPr>
          <w:rFonts w:hint="eastAsia" w:ascii="方正仿宋_GBK"/>
          <w:sz w:val="44"/>
          <w:szCs w:val="44"/>
        </w:rPr>
        <w:t xml:space="preserve"> </w:t>
      </w:r>
    </w:p>
    <w:p>
      <w:pPr>
        <w:widowControl w:val="0"/>
        <w:wordWrap/>
        <w:adjustRightInd/>
        <w:snapToGrid/>
        <w:spacing w:before="0" w:after="0" w:line="520" w:lineRule="exact"/>
        <w:ind w:right="0"/>
        <w:jc w:val="center"/>
        <w:textAlignment w:val="auto"/>
        <w:outlineLvl w:val="9"/>
        <w:rPr>
          <w:rFonts w:hint="eastAsia" w:ascii="方正小标宋_GBK" w:eastAsia="方正小标宋_GBK"/>
          <w:spacing w:val="10"/>
          <w:sz w:val="44"/>
          <w:szCs w:val="44"/>
        </w:rPr>
      </w:pPr>
      <w:r>
        <w:rPr>
          <w:rFonts w:hint="eastAsia" w:ascii="方正小标宋_GBK" w:eastAsia="方正小标宋_GBK"/>
          <w:spacing w:val="10"/>
          <w:sz w:val="44"/>
          <w:szCs w:val="44"/>
        </w:rPr>
        <w:t>关于转发《重庆市发展和改革委员</w:t>
      </w:r>
      <w:bookmarkStart w:id="0" w:name="_GoBack"/>
      <w:bookmarkEnd w:id="0"/>
      <w:r>
        <w:rPr>
          <w:rFonts w:hint="eastAsia" w:ascii="方正小标宋_GBK" w:eastAsia="方正小标宋_GBK"/>
          <w:spacing w:val="10"/>
          <w:sz w:val="44"/>
          <w:szCs w:val="44"/>
        </w:rPr>
        <w:t>会关于</w:t>
      </w:r>
    </w:p>
    <w:p>
      <w:pPr>
        <w:widowControl w:val="0"/>
        <w:wordWrap/>
        <w:adjustRightInd/>
        <w:snapToGrid/>
        <w:spacing w:before="0" w:after="0" w:line="520" w:lineRule="exact"/>
        <w:ind w:right="0"/>
        <w:jc w:val="center"/>
        <w:textAlignment w:val="auto"/>
        <w:outlineLvl w:val="9"/>
        <w:rPr>
          <w:rFonts w:hint="eastAsia" w:ascii="方正小标宋_GBK" w:eastAsia="方正小标宋_GBK"/>
          <w:spacing w:val="10"/>
          <w:sz w:val="44"/>
          <w:szCs w:val="44"/>
        </w:rPr>
      </w:pPr>
      <w:r>
        <w:rPr>
          <w:rFonts w:hint="eastAsia" w:ascii="方正小标宋_GBK" w:eastAsia="方正小标宋_GBK"/>
          <w:spacing w:val="10"/>
          <w:sz w:val="44"/>
          <w:szCs w:val="44"/>
        </w:rPr>
        <w:t>发布重庆市政府定价的经营服务性收费目录清单（</w:t>
      </w:r>
      <w:r>
        <w:rPr>
          <w:rFonts w:hint="default" w:ascii="Times New Roman" w:hAnsi="Times New Roman" w:eastAsia="方正书宋_GBK" w:cs="Times New Roman"/>
          <w:spacing w:val="10"/>
          <w:sz w:val="44"/>
          <w:szCs w:val="44"/>
        </w:rPr>
        <w:t>202</w:t>
      </w:r>
      <w:r>
        <w:rPr>
          <w:rFonts w:hint="eastAsia" w:ascii="Times New Roman" w:hAnsi="Times New Roman" w:eastAsia="方正书宋_GBK" w:cs="Times New Roman"/>
          <w:spacing w:val="10"/>
          <w:sz w:val="44"/>
          <w:szCs w:val="44"/>
          <w:lang w:val="en-US" w:eastAsia="zh-CN"/>
        </w:rPr>
        <w:t>4</w:t>
      </w:r>
      <w:r>
        <w:rPr>
          <w:rFonts w:hint="eastAsia" w:ascii="方正小标宋_GBK" w:eastAsia="方正小标宋_GBK"/>
          <w:spacing w:val="10"/>
          <w:sz w:val="44"/>
          <w:szCs w:val="44"/>
        </w:rPr>
        <w:t>年版）的公告》的</w:t>
      </w:r>
      <w:r>
        <w:rPr>
          <w:rFonts w:hint="eastAsia" w:ascii="方正小标宋_GBK" w:eastAsia="方正小标宋_GBK"/>
          <w:sz w:val="44"/>
          <w:szCs w:val="44"/>
        </w:rPr>
        <w:t>通知</w:t>
      </w:r>
    </w:p>
    <w:p>
      <w:pPr>
        <w:widowControl w:val="0"/>
        <w:wordWrap/>
        <w:adjustRightInd/>
        <w:snapToGrid/>
        <w:spacing w:before="0" w:after="0" w:line="520" w:lineRule="exact"/>
        <w:ind w:right="0"/>
        <w:textAlignment w:val="auto"/>
        <w:outlineLvl w:val="9"/>
        <w:rPr>
          <w:rFonts w:hint="eastAsia"/>
          <w:lang w:eastAsia="zh-CN"/>
        </w:rPr>
      </w:pPr>
    </w:p>
    <w:p>
      <w:pPr>
        <w:widowControl w:val="0"/>
        <w:wordWrap/>
        <w:adjustRightInd/>
        <w:snapToGrid/>
        <w:spacing w:before="0" w:after="0" w:line="520" w:lineRule="exact"/>
        <w:ind w:right="0"/>
        <w:textAlignment w:val="auto"/>
        <w:outlineLvl w:val="9"/>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lang w:eastAsia="zh-CN"/>
        </w:rPr>
        <w:t>各有关单位：</w:t>
      </w:r>
    </w:p>
    <w:p>
      <w:pPr>
        <w:widowControl w:val="0"/>
        <w:tabs>
          <w:tab w:val="left" w:pos="2610"/>
          <w:tab w:val="center" w:pos="4153"/>
        </w:tabs>
        <w:wordWrap/>
        <w:adjustRightInd/>
        <w:snapToGrid/>
        <w:spacing w:before="0" w:after="0" w:line="520" w:lineRule="exact"/>
        <w:ind w:right="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现将《重庆市发展和改革委员会关于发布〈重庆市政府定价的经营服务性收费目录清单（</w:t>
      </w:r>
      <w:r>
        <w:rPr>
          <w:rFonts w:hint="default" w:ascii="Times New Roman" w:hAnsi="Times New Roman" w:eastAsia="方正仿宋_GBK" w:cs="Times New Roman"/>
          <w:color w:val="000000"/>
          <w:kern w:val="0"/>
          <w:sz w:val="32"/>
          <w:szCs w:val="32"/>
          <w:lang w:val="en-US" w:eastAsia="zh-CN"/>
        </w:rPr>
        <w:t>202</w:t>
      </w:r>
      <w:r>
        <w:rPr>
          <w:rFonts w:hint="eastAsia" w:ascii="Times New Roman" w:hAnsi="Times New Roman" w:eastAsia="方正仿宋_GBK" w:cs="Times New Roman"/>
          <w:color w:val="000000"/>
          <w:kern w:val="0"/>
          <w:sz w:val="32"/>
          <w:szCs w:val="32"/>
          <w:lang w:val="en-US" w:eastAsia="zh-CN"/>
        </w:rPr>
        <w:t>4</w:t>
      </w:r>
      <w:r>
        <w:rPr>
          <w:rFonts w:hint="eastAsia" w:ascii="方正仿宋_GBK" w:hAnsi="方正仿宋_GBK" w:eastAsia="方正仿宋_GBK" w:cs="方正仿宋_GBK"/>
          <w:color w:val="000000"/>
          <w:kern w:val="0"/>
          <w:sz w:val="32"/>
          <w:szCs w:val="32"/>
          <w:lang w:val="en-US" w:eastAsia="zh-CN"/>
        </w:rPr>
        <w:t>年版）〉的公告》（渝发改收费</w:t>
      </w:r>
      <w:r>
        <w:rPr>
          <w:rFonts w:hint="default" w:ascii="Times New Roman" w:hAnsi="Times New Roman" w:eastAsia="方正仿宋_GBK" w:cs="Times New Roman"/>
          <w:color w:val="000000"/>
          <w:kern w:val="0"/>
          <w:sz w:val="32"/>
          <w:szCs w:val="32"/>
          <w:lang w:val="en-US" w:eastAsia="zh-CN"/>
        </w:rPr>
        <w:t>〔202</w:t>
      </w:r>
      <w:r>
        <w:rPr>
          <w:rFonts w:hint="eastAsia"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lang w:val="en-US" w:eastAsia="zh-CN"/>
        </w:rPr>
        <w:t>〕</w:t>
      </w:r>
      <w:r>
        <w:rPr>
          <w:rFonts w:hint="eastAsia" w:ascii="Times New Roman" w:hAnsi="Times New Roman" w:eastAsia="方正仿宋_GBK" w:cs="Times New Roman"/>
          <w:color w:val="000000"/>
          <w:kern w:val="0"/>
          <w:sz w:val="32"/>
          <w:szCs w:val="32"/>
          <w:lang w:val="en-US" w:eastAsia="zh-CN"/>
        </w:rPr>
        <w:t>145</w:t>
      </w:r>
      <w:r>
        <w:rPr>
          <w:rFonts w:hint="eastAsia" w:ascii="方正仿宋_GBK" w:hAnsi="方正仿宋_GBK" w:eastAsia="方正仿宋_GBK" w:cs="方正仿宋_GBK"/>
          <w:color w:val="000000"/>
          <w:kern w:val="0"/>
          <w:sz w:val="32"/>
          <w:szCs w:val="32"/>
          <w:lang w:val="en-US" w:eastAsia="zh-CN"/>
        </w:rPr>
        <w:t>号）转发给你们，请遵照执行。《重庆市綦江区发展和改革委员会关于转发〈重庆市发展和改革委员会关于发布重庆市政府定价的经营服务性收费目录清单</w:t>
      </w:r>
      <w:r>
        <w:rPr>
          <w:rFonts w:hint="default" w:ascii="Times New Roman" w:hAnsi="Times New Roman" w:eastAsia="方正仿宋_GBK" w:cs="Times New Roman"/>
          <w:color w:val="000000"/>
          <w:kern w:val="0"/>
          <w:sz w:val="32"/>
          <w:szCs w:val="32"/>
          <w:lang w:val="en-US" w:eastAsia="zh-CN"/>
        </w:rPr>
        <w:t>（202</w:t>
      </w:r>
      <w:r>
        <w:rPr>
          <w:rFonts w:hint="eastAsia"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lang w:val="en-US" w:eastAsia="zh-CN"/>
        </w:rPr>
        <w:t>年版）</w:t>
      </w:r>
      <w:r>
        <w:rPr>
          <w:rFonts w:hint="eastAsia" w:ascii="方正仿宋_GBK" w:hAnsi="方正仿宋_GBK" w:eastAsia="方正仿宋_GBK" w:cs="方正仿宋_GBK"/>
          <w:color w:val="000000"/>
          <w:kern w:val="0"/>
          <w:sz w:val="32"/>
          <w:szCs w:val="32"/>
          <w:lang w:val="en-US" w:eastAsia="zh-CN"/>
        </w:rPr>
        <w:t>的公告〉的通知》（綦发改价</w:t>
      </w:r>
      <w:r>
        <w:rPr>
          <w:rFonts w:hint="default" w:ascii="Times New Roman" w:hAnsi="Times New Roman" w:eastAsia="方正仿宋_GBK" w:cs="Times New Roman"/>
          <w:color w:val="000000"/>
          <w:kern w:val="0"/>
          <w:sz w:val="32"/>
          <w:szCs w:val="32"/>
          <w:lang w:val="en-US" w:eastAsia="zh-CN"/>
        </w:rPr>
        <w:t>〔202</w:t>
      </w:r>
      <w:r>
        <w:rPr>
          <w:rFonts w:hint="eastAsia"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lang w:val="en-US" w:eastAsia="zh-CN"/>
        </w:rPr>
        <w:t>〕</w:t>
      </w:r>
      <w:r>
        <w:rPr>
          <w:rFonts w:hint="eastAsia" w:ascii="Times New Roman" w:hAnsi="Times New Roman" w:eastAsia="方正仿宋_GBK" w:cs="Times New Roman"/>
          <w:color w:val="000000"/>
          <w:kern w:val="0"/>
          <w:sz w:val="32"/>
          <w:szCs w:val="32"/>
          <w:lang w:val="en-US" w:eastAsia="zh-CN"/>
        </w:rPr>
        <w:t>5</w:t>
      </w:r>
      <w:r>
        <w:rPr>
          <w:rFonts w:hint="eastAsia" w:ascii="方正仿宋_GBK" w:hAnsi="方正仿宋_GBK" w:eastAsia="方正仿宋_GBK" w:cs="方正仿宋_GBK"/>
          <w:color w:val="000000"/>
          <w:kern w:val="0"/>
          <w:sz w:val="32"/>
          <w:szCs w:val="32"/>
          <w:lang w:val="en-US" w:eastAsia="zh-CN"/>
        </w:rPr>
        <w:t>号）同时废止。</w:t>
      </w:r>
    </w:p>
    <w:p>
      <w:pPr>
        <w:widowControl w:val="0"/>
        <w:wordWrap/>
        <w:adjustRightInd/>
        <w:snapToGrid/>
        <w:spacing w:before="0" w:after="0" w:line="520" w:lineRule="exact"/>
        <w:ind w:right="0" w:firstLine="640"/>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特此通知</w:t>
      </w:r>
    </w:p>
    <w:p>
      <w:pPr>
        <w:widowControl w:val="0"/>
        <w:wordWrap/>
        <w:adjustRightInd/>
        <w:snapToGrid/>
        <w:spacing w:before="0" w:after="0" w:line="520" w:lineRule="exact"/>
        <w:ind w:left="838" w:leftChars="0" w:right="0" w:hanging="838" w:hangingChars="262"/>
        <w:textAlignment w:val="auto"/>
        <w:outlineLvl w:val="9"/>
        <w:rPr>
          <w:rFonts w:hint="eastAsia" w:ascii="方正仿宋_GBK" w:hAnsi="方正仿宋_GBK" w:eastAsia="方正仿宋_GBK" w:cs="方正仿宋_GBK"/>
          <w:color w:val="000000"/>
          <w:kern w:val="0"/>
          <w:sz w:val="32"/>
          <w:szCs w:val="32"/>
          <w:lang w:val="en-US" w:eastAsia="zh-CN"/>
        </w:rPr>
      </w:pPr>
    </w:p>
    <w:p>
      <w:pPr>
        <w:widowControl w:val="0"/>
        <w:wordWrap/>
        <w:adjustRightInd/>
        <w:snapToGrid/>
        <w:spacing w:before="0" w:after="0" w:line="520" w:lineRule="exact"/>
        <w:ind w:left="1638" w:leftChars="0" w:right="0" w:hanging="1638" w:hangingChars="512"/>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 xml:space="preserve">    附件：《重庆市发展和改革委员会关于发布〈重庆市政府定价的经营服务性收费目录清</w:t>
      </w:r>
      <w:r>
        <w:rPr>
          <w:rFonts w:hint="default" w:ascii="Times New Roman" w:hAnsi="Times New Roman" w:eastAsia="方正仿宋_GBK" w:cs="Times New Roman"/>
          <w:color w:val="000000"/>
          <w:kern w:val="0"/>
          <w:sz w:val="32"/>
          <w:szCs w:val="32"/>
          <w:lang w:val="en-US" w:eastAsia="zh-CN"/>
        </w:rPr>
        <w:t>单（202</w:t>
      </w:r>
      <w:r>
        <w:rPr>
          <w:rFonts w:hint="eastAsia"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lang w:val="en-US" w:eastAsia="zh-CN"/>
        </w:rPr>
        <w:t>年版）〉</w:t>
      </w:r>
      <w:r>
        <w:rPr>
          <w:rFonts w:hint="eastAsia" w:ascii="方正仿宋_GBK" w:hAnsi="方正仿宋_GBK" w:eastAsia="方正仿宋_GBK" w:cs="方正仿宋_GBK"/>
          <w:color w:val="000000"/>
          <w:kern w:val="0"/>
          <w:sz w:val="32"/>
          <w:szCs w:val="32"/>
          <w:lang w:val="en-US" w:eastAsia="zh-CN"/>
        </w:rPr>
        <w:t>的公告》（渝发改收费</w:t>
      </w:r>
      <w:r>
        <w:rPr>
          <w:rFonts w:hint="default" w:ascii="Times New Roman" w:hAnsi="Times New Roman" w:eastAsia="方正仿宋_GBK" w:cs="Times New Roman"/>
          <w:color w:val="000000"/>
          <w:kern w:val="0"/>
          <w:sz w:val="32"/>
          <w:szCs w:val="32"/>
          <w:lang w:val="en-US" w:eastAsia="zh-CN"/>
        </w:rPr>
        <w:t>〔202</w:t>
      </w:r>
      <w:r>
        <w:rPr>
          <w:rFonts w:hint="eastAsia"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lang w:val="en-US" w:eastAsia="zh-CN"/>
        </w:rPr>
        <w:t>〕</w:t>
      </w:r>
      <w:r>
        <w:rPr>
          <w:rFonts w:hint="eastAsia" w:ascii="Times New Roman" w:hAnsi="Times New Roman" w:eastAsia="方正仿宋_GBK" w:cs="Times New Roman"/>
          <w:color w:val="000000"/>
          <w:kern w:val="0"/>
          <w:sz w:val="32"/>
          <w:szCs w:val="32"/>
          <w:lang w:val="en-US" w:eastAsia="zh-CN"/>
        </w:rPr>
        <w:t>145</w:t>
      </w:r>
      <w:r>
        <w:rPr>
          <w:rFonts w:hint="eastAsia" w:ascii="方正仿宋_GBK" w:hAnsi="方正仿宋_GBK" w:eastAsia="方正仿宋_GBK" w:cs="方正仿宋_GBK"/>
          <w:color w:val="000000"/>
          <w:kern w:val="0"/>
          <w:sz w:val="32"/>
          <w:szCs w:val="32"/>
          <w:lang w:val="en-US" w:eastAsia="zh-CN"/>
        </w:rPr>
        <w:t>号）</w:t>
      </w:r>
    </w:p>
    <w:p>
      <w:pPr>
        <w:widowControl w:val="0"/>
        <w:wordWrap/>
        <w:adjustRightInd/>
        <w:snapToGrid/>
        <w:spacing w:before="0" w:after="0" w:line="520" w:lineRule="exact"/>
        <w:ind w:right="0"/>
        <w:textAlignment w:val="auto"/>
        <w:outlineLvl w:val="9"/>
        <w:rPr>
          <w:rFonts w:hint="eastAsia" w:ascii="方正仿宋_GBK" w:hAnsi="方正仿宋_GBK" w:eastAsia="方正仿宋_GBK" w:cs="方正仿宋_GBK"/>
          <w:color w:val="000000"/>
          <w:kern w:val="0"/>
          <w:sz w:val="32"/>
          <w:szCs w:val="32"/>
          <w:lang w:val="en-US" w:eastAsia="zh-CN"/>
        </w:rPr>
      </w:pPr>
    </w:p>
    <w:p>
      <w:pPr>
        <w:widowControl w:val="0"/>
        <w:wordWrap/>
        <w:adjustRightInd/>
        <w:snapToGrid/>
        <w:spacing w:before="0" w:after="0" w:line="520" w:lineRule="exact"/>
        <w:ind w:right="0"/>
        <w:textAlignment w:val="auto"/>
        <w:outlineLvl w:val="9"/>
        <w:rPr>
          <w:rFonts w:hint="eastAsia" w:ascii="方正仿宋_GBK" w:hAnsi="方正仿宋_GBK" w:eastAsia="方正仿宋_GBK" w:cs="方正仿宋_GBK"/>
          <w:color w:val="000000"/>
          <w:spacing w:val="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spacing w:val="0"/>
          <w:kern w:val="0"/>
          <w:sz w:val="32"/>
          <w:szCs w:val="32"/>
          <w:lang w:val="en-US" w:eastAsia="zh-CN"/>
        </w:rPr>
        <w:t xml:space="preserve">重庆市綦江区发展和改革委员会      </w:t>
      </w:r>
    </w:p>
    <w:p>
      <w:pPr>
        <w:widowControl w:val="0"/>
        <w:wordWrap/>
        <w:adjustRightInd/>
        <w:snapToGrid/>
        <w:spacing w:before="0" w:after="0" w:line="520" w:lineRule="exact"/>
        <w:ind w:right="0" w:firstLine="5120" w:firstLineChars="1600"/>
        <w:textAlignment w:val="auto"/>
        <w:outlineLvl w:val="9"/>
        <w:rPr>
          <w:rFonts w:hint="eastAsia" w:ascii="Calibri" w:hAnsi="Calibri" w:eastAsia="宋体" w:cs="黑体"/>
          <w:kern w:val="2"/>
          <w:sz w:val="21"/>
          <w:szCs w:val="24"/>
          <w:lang w:val="en-US" w:eastAsia="zh-CN" w:bidi="ar-SA"/>
        </w:rPr>
      </w:pPr>
      <w:r>
        <w:rPr>
          <w:rFonts w:hint="default" w:ascii="Times New Roman" w:hAnsi="Times New Roman" w:eastAsia="方正仿宋_GBK" w:cs="Times New Roman"/>
          <w:color w:val="000000"/>
          <w:spacing w:val="0"/>
          <w:kern w:val="0"/>
          <w:sz w:val="32"/>
          <w:szCs w:val="32"/>
          <w:lang w:val="en-US" w:eastAsia="zh-CN"/>
        </w:rPr>
        <w:t xml:space="preserve"> </w:t>
      </w:r>
      <w:r>
        <w:rPr>
          <w:rFonts w:hint="eastAsia" w:ascii="Times New Roman" w:hAnsi="Times New Roman" w:eastAsia="方正仿宋_GBK" w:cs="Times New Roman"/>
          <w:color w:val="000000"/>
          <w:spacing w:val="0"/>
          <w:kern w:val="0"/>
          <w:sz w:val="32"/>
          <w:szCs w:val="32"/>
          <w:lang w:val="en-US" w:eastAsia="zh-CN"/>
        </w:rPr>
        <w:t xml:space="preserve"> </w:t>
      </w:r>
      <w:r>
        <w:rPr>
          <w:rFonts w:hint="default" w:ascii="Times New Roman" w:hAnsi="Times New Roman" w:eastAsia="方正仿宋_GBK" w:cs="Times New Roman"/>
          <w:color w:val="000000"/>
          <w:spacing w:val="0"/>
          <w:kern w:val="0"/>
          <w:sz w:val="32"/>
          <w:szCs w:val="32"/>
          <w:lang w:val="en-US" w:eastAsia="zh-CN"/>
        </w:rPr>
        <w:t>202</w:t>
      </w:r>
      <w:r>
        <w:rPr>
          <w:rFonts w:hint="eastAsia" w:ascii="Times New Roman" w:hAnsi="Times New Roman" w:eastAsia="方正仿宋_GBK" w:cs="Times New Roman"/>
          <w:color w:val="000000"/>
          <w:spacing w:val="0"/>
          <w:kern w:val="0"/>
          <w:sz w:val="32"/>
          <w:szCs w:val="32"/>
          <w:lang w:val="en-US" w:eastAsia="zh-CN"/>
        </w:rPr>
        <w:t>4</w:t>
      </w:r>
      <w:r>
        <w:rPr>
          <w:rFonts w:hint="default" w:ascii="Times New Roman" w:hAnsi="Times New Roman" w:eastAsia="方正仿宋_GBK" w:cs="Times New Roman"/>
          <w:color w:val="000000"/>
          <w:spacing w:val="0"/>
          <w:kern w:val="0"/>
          <w:sz w:val="32"/>
          <w:szCs w:val="32"/>
          <w:lang w:val="en-US" w:eastAsia="zh-CN"/>
        </w:rPr>
        <w:t>年</w:t>
      </w:r>
      <w:r>
        <w:rPr>
          <w:rFonts w:hint="eastAsia" w:ascii="Times New Roman" w:hAnsi="Times New Roman" w:eastAsia="方正仿宋_GBK" w:cs="Times New Roman"/>
          <w:color w:val="000000"/>
          <w:spacing w:val="0"/>
          <w:kern w:val="0"/>
          <w:sz w:val="32"/>
          <w:szCs w:val="32"/>
          <w:lang w:val="en-US" w:eastAsia="zh-CN"/>
        </w:rPr>
        <w:t>3</w:t>
      </w:r>
      <w:r>
        <w:rPr>
          <w:rFonts w:hint="default" w:ascii="Times New Roman" w:hAnsi="Times New Roman" w:eastAsia="方正仿宋_GBK" w:cs="Times New Roman"/>
          <w:color w:val="000000"/>
          <w:spacing w:val="0"/>
          <w:kern w:val="0"/>
          <w:sz w:val="32"/>
          <w:szCs w:val="32"/>
          <w:lang w:val="en-US" w:eastAsia="zh-CN"/>
        </w:rPr>
        <w:t>月</w:t>
      </w:r>
      <w:r>
        <w:rPr>
          <w:rFonts w:hint="eastAsia" w:ascii="Times New Roman" w:hAnsi="Times New Roman" w:eastAsia="方正仿宋_GBK" w:cs="Times New Roman"/>
          <w:color w:val="000000"/>
          <w:spacing w:val="0"/>
          <w:kern w:val="0"/>
          <w:sz w:val="32"/>
          <w:szCs w:val="32"/>
          <w:lang w:val="en-US" w:eastAsia="zh-CN"/>
        </w:rPr>
        <w:t>1</w:t>
      </w:r>
      <w:r>
        <w:rPr>
          <w:rFonts w:hint="default" w:ascii="Times New Roman" w:hAnsi="Times New Roman" w:eastAsia="方正仿宋_GBK" w:cs="Times New Roman"/>
          <w:color w:val="000000"/>
          <w:spacing w:val="0"/>
          <w:kern w:val="0"/>
          <w:sz w:val="32"/>
          <w:szCs w:val="32"/>
          <w:lang w:val="en-US" w:eastAsia="zh-CN"/>
        </w:rPr>
        <w:t>日</w:t>
      </w:r>
    </w:p>
    <w:p>
      <w:pPr>
        <w:widowControl w:val="0"/>
        <w:wordWrap/>
        <w:adjustRightInd w:val="0"/>
        <w:snapToGrid w:val="0"/>
        <w:spacing w:before="0" w:after="0" w:line="576" w:lineRule="exact"/>
        <w:ind w:right="0"/>
        <w:textAlignment w:val="auto"/>
        <w:outlineLvl w:val="9"/>
        <w:rPr>
          <w:rFonts w:hint="eastAsia"/>
          <w:lang w:val="en-US" w:eastAsia="zh-CN"/>
        </w:rPr>
      </w:pPr>
    </w:p>
    <w:sectPr>
      <w:footerReference r:id="rId4" w:type="default"/>
      <w:pgSz w:w="11906" w:h="16838"/>
      <w:pgMar w:top="2098" w:right="1531" w:bottom="1984" w:left="1531" w:header="851"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18"/>
        <w:lang w:val="en-US" w:eastAsia="zh-CN" w:bidi="ar-SA"/>
      </w:rPr>
      <w:pict>
        <v:rect id="文本框 4"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eastAsia="宋体"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zY4ODNmNTlkNmU5MmM5YzAxZjJlZTMxZjljNzI0MTA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page number"/>
    <w:basedOn w:val="5"/>
    <w:qFormat/>
    <w:uiPriority w:val="0"/>
    <w:rPr/>
  </w:style>
  <w:style w:type="character" w:customStyle="1" w:styleId="7">
    <w:name w:val="默认段落字体1"/>
    <w:semiHidden/>
    <w:qFormat/>
    <w:uiPriority w:val="0"/>
    <w:rPr>
      <w:rFonts w:ascii="Times New Roman" w:eastAsia="宋体"/>
      <w:color w:val="000000"/>
      <w:spacing w:val="0"/>
      <w:w w:val="100"/>
      <w:sz w:val="21"/>
      <w:u w:val="none" w:color="000000"/>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345</Words>
  <Characters>380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2022-01-14T16:03:00Z</dcterms:created>
  <dc:creator>Administrator</dc:creator>
  <cp:lastModifiedBy>Administrator</cp:lastModifiedBy>
  <cp:lastPrinted>2022-06-21T17:34:00Z</cp:lastPrinted>
  <dcterms:modified xsi:type="dcterms:W3CDTF">2024-03-01T02:49:34Z</dcterms:modified>
  <dc:title>綦发改价〔2024〕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A31EBFC011DE426FBDC236509BC961CC_13</vt:lpwstr>
  </property>
</Properties>
</file>