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eastAsia="方正仿宋_GBK"/>
          <w:color w:val="000000"/>
          <w:sz w:val="32"/>
          <w:szCs w:val="32"/>
        </w:rPr>
      </w:pPr>
    </w:p>
    <w:p>
      <w:pPr>
        <w:spacing w:line="570" w:lineRule="exact"/>
        <w:rPr>
          <w:rFonts w:eastAsia="方正仿宋_GBK"/>
          <w:color w:val="000000"/>
          <w:sz w:val="32"/>
          <w:szCs w:val="32"/>
        </w:rPr>
      </w:pPr>
    </w:p>
    <w:p>
      <w:pPr>
        <w:spacing w:line="570" w:lineRule="exact"/>
        <w:rPr>
          <w:rFonts w:eastAsia="方正仿宋_GBK"/>
          <w:color w:val="000000"/>
          <w:sz w:val="32"/>
          <w:szCs w:val="32"/>
        </w:rPr>
      </w:pPr>
    </w:p>
    <w:p>
      <w:pPr>
        <w:spacing w:line="570" w:lineRule="exact"/>
        <w:rPr>
          <w:rFonts w:eastAsia="方正仿宋_GBK"/>
          <w:color w:val="000000"/>
          <w:sz w:val="32"/>
          <w:szCs w:val="32"/>
        </w:rPr>
      </w:pPr>
    </w:p>
    <w:p>
      <w:pPr>
        <w:spacing w:line="570" w:lineRule="exact"/>
        <w:rPr>
          <w:rFonts w:eastAsia="方正仿宋_GBK"/>
          <w:color w:val="000000"/>
          <w:sz w:val="32"/>
          <w:szCs w:val="32"/>
        </w:rPr>
      </w:pPr>
    </w:p>
    <w:p>
      <w:pPr>
        <w:spacing w:line="570" w:lineRule="exact"/>
        <w:rPr>
          <w:rFonts w:eastAsia="方正仿宋_GBK"/>
          <w:color w:val="000000"/>
          <w:sz w:val="32"/>
          <w:szCs w:val="32"/>
        </w:rPr>
      </w:pPr>
    </w:p>
    <w:p>
      <w:pPr>
        <w:spacing w:line="570" w:lineRule="exact"/>
        <w:rPr>
          <w:rFonts w:eastAsia="方正仿宋_GBK"/>
          <w:color w:val="000000"/>
          <w:sz w:val="32"/>
          <w:szCs w:val="32"/>
        </w:rPr>
      </w:pPr>
    </w:p>
    <w:p>
      <w:pPr>
        <w:spacing w:line="570" w:lineRule="exact"/>
        <w:jc w:val="center"/>
        <w:rPr>
          <w:rFonts w:eastAsia="方正仿宋_GBK"/>
          <w:color w:val="000000"/>
          <w:sz w:val="32"/>
          <w:szCs w:val="32"/>
        </w:rPr>
      </w:pPr>
      <w:r>
        <w:rPr>
          <w:rFonts w:eastAsia="方正仿宋_GBK"/>
          <w:sz w:val="32"/>
          <w:szCs w:val="32"/>
        </w:rPr>
        <w:t>綦发改</w:t>
      </w:r>
      <w:r>
        <w:rPr>
          <w:rFonts w:hint="eastAsia" w:eastAsia="方正仿宋_GBK"/>
          <w:sz w:val="32"/>
          <w:szCs w:val="32"/>
        </w:rPr>
        <w:t>审批</w:t>
      </w:r>
      <w:r>
        <w:rPr>
          <w:rFonts w:eastAsia="方正仿宋_GBK"/>
          <w:color w:val="000000"/>
          <w:sz w:val="32"/>
          <w:szCs w:val="32"/>
        </w:rPr>
        <w:t>〔20</w:t>
      </w:r>
      <w:r>
        <w:rPr>
          <w:rFonts w:hint="eastAsia" w:eastAsia="方正仿宋_GBK"/>
          <w:color w:val="000000"/>
          <w:sz w:val="32"/>
          <w:szCs w:val="32"/>
        </w:rPr>
        <w:t>2</w:t>
      </w:r>
      <w:r>
        <w:rPr>
          <w:rFonts w:hint="eastAsia" w:eastAsia="方正仿宋_GBK"/>
          <w:color w:val="000000"/>
          <w:sz w:val="32"/>
          <w:szCs w:val="32"/>
          <w:lang w:val="en-US" w:eastAsia="zh-CN"/>
        </w:rPr>
        <w:t>3</w:t>
      </w:r>
      <w:r>
        <w:rPr>
          <w:rFonts w:eastAsia="方正仿宋_GBK"/>
          <w:color w:val="000000"/>
          <w:sz w:val="32"/>
          <w:szCs w:val="32"/>
        </w:rPr>
        <w:t>〕</w:t>
      </w:r>
      <w:r>
        <w:rPr>
          <w:rFonts w:hint="eastAsia" w:eastAsia="方正仿宋_GBK"/>
          <w:color w:val="000000"/>
          <w:sz w:val="32"/>
          <w:szCs w:val="32"/>
          <w:lang w:val="en-US" w:eastAsia="zh-CN"/>
        </w:rPr>
        <w:t>178</w:t>
      </w:r>
      <w:r>
        <w:rPr>
          <w:rFonts w:eastAsia="方正仿宋_GBK"/>
          <w:color w:val="000000"/>
          <w:sz w:val="32"/>
          <w:szCs w:val="32"/>
        </w:rPr>
        <w:t>号</w:t>
      </w:r>
    </w:p>
    <w:p>
      <w:pPr>
        <w:spacing w:line="570" w:lineRule="exact"/>
        <w:rPr>
          <w:rFonts w:eastAsia="方正小标宋_GBK"/>
          <w:color w:val="000000"/>
          <w:sz w:val="44"/>
          <w:szCs w:val="44"/>
        </w:rPr>
      </w:pPr>
    </w:p>
    <w:p>
      <w:pPr>
        <w:spacing w:line="570" w:lineRule="exact"/>
        <w:rPr>
          <w:rFonts w:eastAsia="方正小标宋_GBK"/>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color w:val="000000"/>
          <w:sz w:val="44"/>
          <w:szCs w:val="44"/>
        </w:rPr>
      </w:pPr>
      <w:r>
        <w:rPr>
          <w:rFonts w:eastAsia="方正小标宋_GBK"/>
          <w:color w:val="000000"/>
          <w:sz w:val="44"/>
          <w:szCs w:val="44"/>
        </w:rPr>
        <w:t>重庆市綦江区发展和改革委员会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color w:val="000000"/>
          <w:sz w:val="44"/>
          <w:szCs w:val="44"/>
        </w:rPr>
      </w:pPr>
      <w:r>
        <w:rPr>
          <w:rFonts w:hint="eastAsia" w:eastAsia="方正小标宋_GBK"/>
          <w:color w:val="000000"/>
          <w:sz w:val="44"/>
          <w:szCs w:val="44"/>
        </w:rPr>
        <w:t>关于重庆市綦江区固体废物资源化利用与综合处置中心节能审查的意见</w:t>
      </w:r>
    </w:p>
    <w:p>
      <w:pPr>
        <w:spacing w:line="576" w:lineRule="exact"/>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70" w:lineRule="exact"/>
        <w:rPr>
          <w:rFonts w:eastAsia="方正仿宋_GBK"/>
          <w:sz w:val="32"/>
          <w:szCs w:val="32"/>
        </w:rPr>
      </w:pPr>
      <w:r>
        <w:rPr>
          <w:rFonts w:hint="default" w:eastAsia="方正仿宋_GBK"/>
          <w:sz w:val="32"/>
          <w:szCs w:val="32"/>
          <w:lang w:eastAsia="zh-CN"/>
        </w:rPr>
        <w:t>重庆环创固体废弃物处置有限公司</w:t>
      </w:r>
      <w:r>
        <w:rPr>
          <w:rFonts w:eastAsia="方正仿宋_GBK"/>
          <w:sz w:val="32"/>
          <w:szCs w:val="32"/>
        </w:rPr>
        <w:t>：</w:t>
      </w:r>
      <w:bookmarkStart w:id="1" w:name="_GoBack"/>
      <w:bookmarkEnd w:id="1"/>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rPr>
          <w:rFonts w:eastAsia="方正仿宋_GBK"/>
          <w:color w:val="000000"/>
          <w:sz w:val="32"/>
          <w:szCs w:val="32"/>
        </w:rPr>
      </w:pPr>
      <w:r>
        <w:rPr>
          <w:rFonts w:hint="eastAsia" w:eastAsia="方正仿宋_GBK"/>
          <w:color w:val="000000"/>
          <w:sz w:val="32"/>
          <w:szCs w:val="32"/>
        </w:rPr>
        <w:t>你单位</w:t>
      </w:r>
      <w:r>
        <w:rPr>
          <w:rFonts w:eastAsia="方正仿宋_GBK"/>
          <w:color w:val="000000"/>
          <w:sz w:val="32"/>
          <w:szCs w:val="32"/>
        </w:rPr>
        <w:t>《</w:t>
      </w:r>
      <w:r>
        <w:rPr>
          <w:rFonts w:hint="default" w:eastAsia="方正仿宋_GBK"/>
          <w:color w:val="000000"/>
          <w:sz w:val="32"/>
          <w:szCs w:val="32"/>
          <w:lang w:eastAsia="zh-CN"/>
        </w:rPr>
        <w:t>重庆市綦江区固体废物资源化利用与综合处置中心</w:t>
      </w:r>
      <w:r>
        <w:rPr>
          <w:rFonts w:hint="eastAsia" w:eastAsia="方正仿宋_GBK"/>
          <w:color w:val="000000"/>
          <w:sz w:val="32"/>
          <w:szCs w:val="32"/>
        </w:rPr>
        <w:t>节能报告</w:t>
      </w:r>
      <w:r>
        <w:rPr>
          <w:rFonts w:eastAsia="方正仿宋_GBK"/>
          <w:color w:val="000000"/>
          <w:sz w:val="32"/>
          <w:szCs w:val="32"/>
        </w:rPr>
        <w:t>》及有关材料收悉。按照《固定资产投资节能审查办法》（国家发展改革委2016年44号令）《固定资产投资项目节能审查实施办法》（渝发改环〔2017〕1585号）</w:t>
      </w:r>
      <w:r>
        <w:rPr>
          <w:rFonts w:hint="eastAsia" w:eastAsia="方正仿宋_GBK"/>
          <w:color w:val="000000"/>
          <w:sz w:val="32"/>
          <w:szCs w:val="32"/>
        </w:rPr>
        <w:t>《关于进一步优化固定资产投资项目节能审查促进产业绿色低碳高质量发展的通知》</w:t>
      </w:r>
      <w:r>
        <w:rPr>
          <w:rFonts w:eastAsia="方正仿宋_GBK"/>
          <w:color w:val="000000"/>
          <w:sz w:val="32"/>
          <w:szCs w:val="32"/>
        </w:rPr>
        <w:t>（渝发改</w:t>
      </w:r>
      <w:r>
        <w:rPr>
          <w:rFonts w:hint="eastAsia" w:eastAsia="方正仿宋_GBK"/>
          <w:color w:val="000000"/>
          <w:sz w:val="32"/>
          <w:szCs w:val="32"/>
        </w:rPr>
        <w:t>资</w:t>
      </w:r>
      <w:r>
        <w:rPr>
          <w:rFonts w:eastAsia="方正仿宋_GBK"/>
          <w:color w:val="000000"/>
          <w:sz w:val="32"/>
          <w:szCs w:val="32"/>
        </w:rPr>
        <w:t>环〔20</w:t>
      </w:r>
      <w:r>
        <w:rPr>
          <w:rFonts w:hint="eastAsia" w:eastAsia="方正仿宋_GBK"/>
          <w:color w:val="000000"/>
          <w:sz w:val="32"/>
          <w:szCs w:val="32"/>
        </w:rPr>
        <w:t>21</w:t>
      </w:r>
      <w:r>
        <w:rPr>
          <w:rFonts w:eastAsia="方正仿宋_GBK"/>
          <w:color w:val="000000"/>
          <w:sz w:val="32"/>
          <w:szCs w:val="32"/>
        </w:rPr>
        <w:t>〕1</w:t>
      </w:r>
      <w:r>
        <w:rPr>
          <w:rFonts w:hint="eastAsia" w:eastAsia="方正仿宋_GBK"/>
          <w:color w:val="000000"/>
          <w:sz w:val="32"/>
          <w:szCs w:val="32"/>
        </w:rPr>
        <w:t>667</w:t>
      </w:r>
      <w:r>
        <w:rPr>
          <w:rFonts w:eastAsia="方正仿宋_GBK"/>
          <w:color w:val="000000"/>
          <w:sz w:val="32"/>
          <w:szCs w:val="32"/>
        </w:rPr>
        <w:t>号）</w:t>
      </w:r>
      <w:r>
        <w:rPr>
          <w:rFonts w:hint="eastAsia" w:eastAsia="方正仿宋_GBK"/>
          <w:color w:val="000000"/>
          <w:sz w:val="32"/>
          <w:szCs w:val="32"/>
        </w:rPr>
        <w:t>要求</w:t>
      </w:r>
      <w:r>
        <w:rPr>
          <w:rFonts w:eastAsia="方正仿宋_GBK"/>
          <w:color w:val="000000"/>
          <w:sz w:val="32"/>
          <w:szCs w:val="32"/>
        </w:rPr>
        <w:t>，结合</w:t>
      </w:r>
      <w:r>
        <w:rPr>
          <w:rFonts w:hint="default" w:eastAsia="方正仿宋_GBK"/>
          <w:color w:val="000000"/>
          <w:sz w:val="32"/>
          <w:szCs w:val="32"/>
        </w:rPr>
        <w:t>重庆方郡建设工程咨询有限公司</w:t>
      </w:r>
      <w:r>
        <w:rPr>
          <w:rFonts w:eastAsia="方正仿宋_GBK"/>
          <w:color w:val="000000"/>
          <w:sz w:val="32"/>
          <w:szCs w:val="32"/>
        </w:rPr>
        <w:t>对</w:t>
      </w:r>
      <w:r>
        <w:rPr>
          <w:rFonts w:hint="default" w:eastAsia="方正仿宋_GBK"/>
          <w:color w:val="000000"/>
          <w:sz w:val="32"/>
          <w:szCs w:val="32"/>
          <w:lang w:eastAsia="zh-CN"/>
        </w:rPr>
        <w:t>重庆市綦江区固体废物资源化利用与综合处置中心</w:t>
      </w:r>
      <w:r>
        <w:rPr>
          <w:rFonts w:eastAsia="方正仿宋_GBK"/>
          <w:color w:val="000000"/>
          <w:sz w:val="32"/>
          <w:szCs w:val="32"/>
        </w:rPr>
        <w:t>（以下简称“项目”）节能报告的评审</w:t>
      </w:r>
      <w:r>
        <w:rPr>
          <w:rFonts w:hint="eastAsia" w:eastAsia="方正仿宋_GBK"/>
          <w:color w:val="000000"/>
          <w:sz w:val="32"/>
          <w:szCs w:val="32"/>
        </w:rPr>
        <w:t>报告</w:t>
      </w:r>
      <w:r>
        <w:rPr>
          <w:rFonts w:eastAsia="方正仿宋_GBK"/>
          <w:color w:val="000000"/>
          <w:sz w:val="32"/>
          <w:szCs w:val="32"/>
        </w:rPr>
        <w:t>，审查意见如下：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rPr>
          <w:rFonts w:eastAsia="方正仿宋_GBK"/>
          <w:color w:val="000000"/>
          <w:sz w:val="32"/>
          <w:szCs w:val="32"/>
        </w:rPr>
      </w:pPr>
      <w:r>
        <w:rPr>
          <w:rFonts w:eastAsia="方正仿宋_GBK"/>
          <w:color w:val="000000"/>
          <w:sz w:val="32"/>
          <w:szCs w:val="32"/>
        </w:rPr>
        <w:t>一、原则同意项目</w:t>
      </w:r>
      <w:r>
        <w:rPr>
          <w:rFonts w:hint="eastAsia" w:eastAsia="方正仿宋_GBK"/>
          <w:color w:val="000000"/>
          <w:sz w:val="32"/>
          <w:szCs w:val="32"/>
          <w:lang w:eastAsia="zh-CN"/>
        </w:rPr>
        <w:t>（项目代码</w:t>
      </w:r>
      <w:r>
        <w:rPr>
          <w:rFonts w:hint="eastAsia" w:eastAsia="方正仿宋_GBK"/>
          <w:color w:val="000000"/>
          <w:sz w:val="32"/>
          <w:szCs w:val="32"/>
          <w:lang w:val="en-US" w:eastAsia="zh-CN"/>
        </w:rPr>
        <w:t>：2111-500110-04-05-840186</w:t>
      </w:r>
      <w:r>
        <w:rPr>
          <w:rFonts w:hint="eastAsia" w:eastAsia="方正仿宋_GBK"/>
          <w:color w:val="000000"/>
          <w:sz w:val="32"/>
          <w:szCs w:val="32"/>
          <w:lang w:eastAsia="zh-CN"/>
        </w:rPr>
        <w:t>）</w:t>
      </w:r>
      <w:r>
        <w:rPr>
          <w:rFonts w:eastAsia="方正仿宋_GBK"/>
          <w:color w:val="000000"/>
          <w:sz w:val="32"/>
          <w:szCs w:val="32"/>
        </w:rPr>
        <w:t>节能报告。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rPr>
          <w:rFonts w:eastAsia="方正仿宋_GBK"/>
          <w:color w:val="000000"/>
          <w:sz w:val="32"/>
          <w:szCs w:val="32"/>
        </w:rPr>
      </w:pPr>
      <w:r>
        <w:rPr>
          <w:rFonts w:eastAsia="方正仿宋_GBK"/>
          <w:sz w:val="32"/>
          <w:szCs w:val="32"/>
        </w:rPr>
        <w:t>二、</w:t>
      </w:r>
      <w:r>
        <w:rPr>
          <w:rFonts w:hint="eastAsia" w:eastAsia="方正仿宋_GBK"/>
          <w:sz w:val="32"/>
          <w:szCs w:val="32"/>
        </w:rPr>
        <w:t>项目为</w:t>
      </w:r>
      <w:r>
        <w:rPr>
          <w:rFonts w:hint="eastAsia" w:eastAsia="方正仿宋_GBK"/>
          <w:sz w:val="32"/>
          <w:szCs w:val="32"/>
          <w:lang w:eastAsia="zh-CN"/>
        </w:rPr>
        <w:t>危险废物治理业（</w:t>
      </w:r>
      <w:r>
        <w:rPr>
          <w:rFonts w:hint="eastAsia" w:eastAsia="方正仿宋_GBK"/>
          <w:sz w:val="32"/>
          <w:szCs w:val="32"/>
          <w:lang w:val="en-US" w:eastAsia="zh-CN"/>
        </w:rPr>
        <w:t>N7724</w:t>
      </w:r>
      <w:r>
        <w:rPr>
          <w:rFonts w:hint="eastAsia" w:eastAsia="方正仿宋_GBK"/>
          <w:sz w:val="32"/>
          <w:szCs w:val="32"/>
          <w:lang w:eastAsia="zh-CN"/>
        </w:rPr>
        <w:t>）</w:t>
      </w:r>
      <w:r>
        <w:rPr>
          <w:rFonts w:eastAsia="方正仿宋_GBK"/>
          <w:color w:val="000000"/>
          <w:sz w:val="32"/>
          <w:szCs w:val="32"/>
        </w:rPr>
        <w:t>，</w:t>
      </w:r>
      <w:r>
        <w:rPr>
          <w:rFonts w:hint="eastAsia" w:eastAsia="方正仿宋_GBK"/>
          <w:color w:val="000000"/>
          <w:sz w:val="32"/>
          <w:szCs w:val="32"/>
          <w:lang w:eastAsia="zh-CN"/>
        </w:rPr>
        <w:t>属于</w:t>
      </w:r>
      <w:r>
        <w:rPr>
          <w:rFonts w:hint="eastAsia" w:eastAsia="方正仿宋_GBK"/>
          <w:color w:val="000000"/>
          <w:sz w:val="32"/>
          <w:szCs w:val="32"/>
        </w:rPr>
        <w:t>《产业结构调整指导目录（2019年本）》</w:t>
      </w:r>
      <w:r>
        <w:rPr>
          <w:rFonts w:hint="eastAsia" w:eastAsia="方正仿宋_GBK"/>
          <w:color w:val="000000"/>
          <w:sz w:val="32"/>
          <w:szCs w:val="32"/>
          <w:lang w:eastAsia="zh-CN"/>
        </w:rPr>
        <w:t>鼓励</w:t>
      </w:r>
      <w:r>
        <w:rPr>
          <w:rFonts w:hint="eastAsia" w:eastAsia="方正仿宋_GBK"/>
          <w:color w:val="000000"/>
          <w:sz w:val="32"/>
          <w:szCs w:val="32"/>
        </w:rPr>
        <w:t>类项目，项目单位</w:t>
      </w:r>
      <w:r>
        <w:rPr>
          <w:rFonts w:hint="eastAsia" w:eastAsia="方正仿宋_GBK"/>
          <w:color w:val="000000"/>
          <w:sz w:val="32"/>
          <w:szCs w:val="32"/>
          <w:lang w:eastAsia="zh-CN"/>
        </w:rPr>
        <w:t>处理量</w:t>
      </w:r>
      <w:r>
        <w:rPr>
          <w:rFonts w:hint="eastAsia" w:eastAsia="方正仿宋_GBK"/>
          <w:color w:val="000000"/>
          <w:sz w:val="32"/>
          <w:szCs w:val="32"/>
        </w:rPr>
        <w:t>综合能耗</w:t>
      </w:r>
      <w:r>
        <w:rPr>
          <w:rFonts w:hint="eastAsia" w:eastAsia="方正仿宋_GBK"/>
          <w:color w:val="000000"/>
          <w:sz w:val="32"/>
          <w:szCs w:val="32"/>
          <w:lang w:val="en-US" w:eastAsia="zh-CN"/>
        </w:rPr>
        <w:t>33</w:t>
      </w:r>
      <w:r>
        <w:rPr>
          <w:rFonts w:hint="eastAsia" w:eastAsia="方正仿宋_GBK"/>
          <w:color w:val="000000"/>
          <w:sz w:val="32"/>
          <w:szCs w:val="32"/>
        </w:rPr>
        <w:t>.</w:t>
      </w:r>
      <w:r>
        <w:rPr>
          <w:rFonts w:hint="eastAsia" w:eastAsia="方正仿宋_GBK"/>
          <w:color w:val="000000"/>
          <w:sz w:val="32"/>
          <w:szCs w:val="32"/>
          <w:lang w:val="en-US" w:eastAsia="zh-CN"/>
        </w:rPr>
        <w:t>77</w:t>
      </w:r>
      <w:r>
        <w:rPr>
          <w:rFonts w:hint="eastAsia" w:eastAsia="方正仿宋_GBK"/>
          <w:color w:val="000000"/>
          <w:sz w:val="32"/>
          <w:szCs w:val="32"/>
        </w:rPr>
        <w:t>kgce/t。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rPr>
          <w:rFonts w:eastAsia="方正仿宋_GBK"/>
          <w:kern w:val="0"/>
          <w:sz w:val="32"/>
          <w:szCs w:val="32"/>
        </w:rPr>
      </w:pPr>
      <w:r>
        <w:rPr>
          <w:rFonts w:eastAsia="方正仿宋_GBK"/>
          <w:sz w:val="32"/>
          <w:szCs w:val="32"/>
        </w:rPr>
        <w:t>三、</w:t>
      </w:r>
      <w:r>
        <w:rPr>
          <w:rFonts w:eastAsia="方正仿宋_GBK"/>
          <w:color w:val="000000"/>
          <w:sz w:val="32"/>
          <w:szCs w:val="32"/>
        </w:rPr>
        <w:t>项目</w:t>
      </w:r>
      <w:r>
        <w:rPr>
          <w:rFonts w:hint="eastAsia" w:eastAsia="方正仿宋_GBK"/>
          <w:color w:val="000000"/>
          <w:sz w:val="32"/>
          <w:szCs w:val="32"/>
          <w:lang w:eastAsia="zh-CN"/>
        </w:rPr>
        <w:t>达产后</w:t>
      </w:r>
      <w:r>
        <w:rPr>
          <w:rFonts w:eastAsia="方正仿宋_GBK"/>
          <w:color w:val="000000"/>
          <w:sz w:val="32"/>
          <w:szCs w:val="32"/>
        </w:rPr>
        <w:t>年综合能耗约为</w:t>
      </w:r>
      <w:r>
        <w:rPr>
          <w:rFonts w:hint="eastAsia" w:eastAsia="方正仿宋_GBK"/>
          <w:color w:val="000000"/>
          <w:sz w:val="32"/>
          <w:szCs w:val="32"/>
          <w:lang w:val="en-US" w:eastAsia="zh-CN"/>
        </w:rPr>
        <w:t>3497.40</w:t>
      </w:r>
      <w:r>
        <w:rPr>
          <w:rFonts w:hint="default" w:eastAsia="方正仿宋_GBK"/>
          <w:color w:val="000000"/>
          <w:sz w:val="32"/>
          <w:szCs w:val="32"/>
        </w:rPr>
        <w:t>tce</w:t>
      </w:r>
      <w:r>
        <w:rPr>
          <w:rFonts w:eastAsia="方正仿宋_GBK"/>
          <w:color w:val="000000"/>
          <w:sz w:val="32"/>
          <w:szCs w:val="32"/>
        </w:rPr>
        <w:t>（当量值）</w:t>
      </w:r>
      <w:r>
        <w:rPr>
          <w:rFonts w:hint="eastAsia" w:eastAsia="方正仿宋_GBK"/>
          <w:color w:val="000000"/>
          <w:sz w:val="32"/>
          <w:szCs w:val="32"/>
        </w:rPr>
        <w:t>、</w:t>
      </w:r>
      <w:r>
        <w:rPr>
          <w:rFonts w:hint="eastAsia" w:eastAsia="方正仿宋_GBK"/>
          <w:color w:val="000000"/>
          <w:sz w:val="32"/>
          <w:szCs w:val="32"/>
          <w:lang w:val="en-US" w:eastAsia="zh-CN"/>
        </w:rPr>
        <w:t>7879.92</w:t>
      </w:r>
      <w:r>
        <w:rPr>
          <w:rFonts w:hint="eastAsia" w:eastAsia="方正仿宋_GBK"/>
          <w:color w:val="000000"/>
          <w:sz w:val="32"/>
          <w:szCs w:val="32"/>
        </w:rPr>
        <w:t>tce（等价值）</w:t>
      </w:r>
      <w:r>
        <w:rPr>
          <w:rFonts w:hint="eastAsia" w:eastAsia="方正仿宋_GBK"/>
          <w:color w:val="000000"/>
          <w:sz w:val="32"/>
          <w:szCs w:val="32"/>
          <w:lang w:eastAsia="zh-CN"/>
        </w:rPr>
        <w:t>；综合能源消费量约为</w:t>
      </w:r>
      <w:r>
        <w:rPr>
          <w:rFonts w:hint="eastAsia" w:eastAsia="方正仿宋_GBK"/>
          <w:color w:val="000000"/>
          <w:sz w:val="32"/>
          <w:szCs w:val="32"/>
          <w:lang w:val="en-US" w:eastAsia="zh-CN"/>
        </w:rPr>
        <w:t>3497.40tce（当量值）、7817.90tce（等价值）</w:t>
      </w:r>
      <w:r>
        <w:rPr>
          <w:rFonts w:eastAsia="方正仿宋_GBK"/>
          <w:color w:val="000000"/>
          <w:sz w:val="32"/>
          <w:szCs w:val="32"/>
        </w:rPr>
        <w:t>。其中：</w:t>
      </w:r>
      <w:r>
        <w:rPr>
          <w:rFonts w:hint="default" w:eastAsia="方正仿宋_GBK"/>
          <w:color w:val="000000"/>
          <w:sz w:val="32"/>
          <w:szCs w:val="32"/>
        </w:rPr>
        <w:t>年耗电量为</w:t>
      </w:r>
      <w:r>
        <w:rPr>
          <w:rFonts w:hint="eastAsia" w:eastAsia="方正仿宋_GBK"/>
          <w:color w:val="000000"/>
          <w:sz w:val="32"/>
          <w:szCs w:val="32"/>
          <w:lang w:val="en-US" w:eastAsia="zh-CN"/>
        </w:rPr>
        <w:t>2419.09</w:t>
      </w:r>
      <w:r>
        <w:rPr>
          <w:rFonts w:hint="default" w:eastAsia="方正仿宋_GBK"/>
          <w:color w:val="000000"/>
          <w:sz w:val="32"/>
          <w:szCs w:val="32"/>
        </w:rPr>
        <w:t>×10</w:t>
      </w:r>
      <w:r>
        <w:rPr>
          <w:rFonts w:hint="default" w:eastAsia="方正仿宋_GBK"/>
          <w:color w:val="000000"/>
          <w:sz w:val="32"/>
          <w:szCs w:val="32"/>
          <w:vertAlign w:val="superscript"/>
        </w:rPr>
        <w:t>4</w:t>
      </w:r>
      <w:r>
        <w:rPr>
          <w:rFonts w:hint="default" w:eastAsia="方正仿宋_GBK"/>
          <w:color w:val="000000"/>
          <w:sz w:val="32"/>
          <w:szCs w:val="32"/>
          <w:lang w:eastAsia="zh-CN"/>
        </w:rPr>
        <w:t>kW·h</w:t>
      </w:r>
      <w:r>
        <w:rPr>
          <w:rFonts w:hint="default" w:eastAsia="方正仿宋_GBK"/>
          <w:color w:val="000000"/>
          <w:sz w:val="32"/>
          <w:szCs w:val="32"/>
        </w:rPr>
        <w:t>，折标煤</w:t>
      </w:r>
      <w:r>
        <w:rPr>
          <w:rFonts w:hint="eastAsia" w:eastAsia="方正仿宋_GBK"/>
          <w:color w:val="000000"/>
          <w:sz w:val="32"/>
          <w:szCs w:val="32"/>
          <w:lang w:val="en-US" w:eastAsia="zh-CN"/>
        </w:rPr>
        <w:t>2973.06</w:t>
      </w:r>
      <w:r>
        <w:rPr>
          <w:rFonts w:hint="default" w:eastAsia="方正仿宋_GBK"/>
          <w:color w:val="000000"/>
          <w:sz w:val="32"/>
          <w:szCs w:val="32"/>
        </w:rPr>
        <w:t>tce</w:t>
      </w:r>
      <w:r>
        <w:rPr>
          <w:rFonts w:hint="default" w:eastAsia="方正仿宋_GBK"/>
          <w:color w:val="000000"/>
          <w:sz w:val="32"/>
          <w:szCs w:val="32"/>
          <w:lang w:eastAsia="zh-CN"/>
        </w:rPr>
        <w:t>（</w:t>
      </w:r>
      <w:r>
        <w:rPr>
          <w:rFonts w:hint="default" w:eastAsia="方正仿宋_GBK"/>
          <w:color w:val="000000"/>
          <w:sz w:val="32"/>
          <w:szCs w:val="32"/>
        </w:rPr>
        <w:t>当量值</w:t>
      </w:r>
      <w:r>
        <w:rPr>
          <w:rFonts w:hint="default" w:eastAsia="方正仿宋_GBK"/>
          <w:color w:val="000000"/>
          <w:sz w:val="32"/>
          <w:szCs w:val="32"/>
          <w:lang w:eastAsia="zh-CN"/>
        </w:rPr>
        <w:t>）、</w:t>
      </w:r>
      <w:r>
        <w:rPr>
          <w:rFonts w:hint="default" w:eastAsia="方正仿宋_GBK"/>
          <w:color w:val="000000"/>
          <w:sz w:val="32"/>
          <w:szCs w:val="32"/>
        </w:rPr>
        <w:t>折标煤</w:t>
      </w:r>
      <w:r>
        <w:rPr>
          <w:rFonts w:hint="eastAsia" w:eastAsia="方正仿宋_GBK"/>
          <w:color w:val="000000"/>
          <w:sz w:val="32"/>
          <w:szCs w:val="32"/>
          <w:lang w:val="en-US" w:eastAsia="zh-CN"/>
        </w:rPr>
        <w:t>7293.56</w:t>
      </w:r>
      <w:r>
        <w:rPr>
          <w:rFonts w:hint="default" w:eastAsia="方正仿宋_GBK"/>
          <w:color w:val="000000"/>
          <w:sz w:val="32"/>
          <w:szCs w:val="32"/>
        </w:rPr>
        <w:t>tce</w:t>
      </w:r>
      <w:r>
        <w:rPr>
          <w:rFonts w:hint="default" w:eastAsia="方正仿宋_GBK"/>
          <w:color w:val="000000"/>
          <w:sz w:val="32"/>
          <w:szCs w:val="32"/>
          <w:lang w:eastAsia="zh-CN"/>
        </w:rPr>
        <w:t>（等价值）</w:t>
      </w:r>
      <w:r>
        <w:rPr>
          <w:rFonts w:hint="default" w:eastAsia="方正仿宋_GBK"/>
          <w:color w:val="000000"/>
          <w:sz w:val="32"/>
          <w:szCs w:val="32"/>
        </w:rPr>
        <w:t>；年耗</w:t>
      </w:r>
      <w:r>
        <w:rPr>
          <w:rFonts w:hint="default" w:eastAsia="方正仿宋_GBK"/>
          <w:color w:val="000000"/>
          <w:sz w:val="32"/>
          <w:szCs w:val="32"/>
          <w:lang w:val="en-US" w:eastAsia="zh-CN"/>
        </w:rPr>
        <w:t>天然</w:t>
      </w:r>
      <w:r>
        <w:rPr>
          <w:rFonts w:hint="default" w:eastAsia="方正仿宋_GBK"/>
          <w:color w:val="000000"/>
          <w:sz w:val="32"/>
          <w:szCs w:val="32"/>
        </w:rPr>
        <w:t>气量</w:t>
      </w:r>
      <w:r>
        <w:rPr>
          <w:rFonts w:hint="eastAsia" w:eastAsia="方正仿宋_GBK"/>
          <w:color w:val="000000"/>
          <w:sz w:val="32"/>
          <w:szCs w:val="32"/>
          <w:lang w:val="en-US" w:eastAsia="zh-CN"/>
        </w:rPr>
        <w:t>21.15</w:t>
      </w:r>
      <w:r>
        <w:rPr>
          <w:rFonts w:hint="default" w:eastAsia="方正仿宋_GBK"/>
          <w:color w:val="000000"/>
          <w:sz w:val="32"/>
          <w:szCs w:val="32"/>
        </w:rPr>
        <w:t>×10</w:t>
      </w:r>
      <w:r>
        <w:rPr>
          <w:rFonts w:hint="default" w:eastAsia="方正仿宋_GBK"/>
          <w:color w:val="000000"/>
          <w:sz w:val="32"/>
          <w:szCs w:val="32"/>
          <w:vertAlign w:val="superscript"/>
        </w:rPr>
        <w:t>4</w:t>
      </w:r>
      <w:r>
        <w:rPr>
          <w:rFonts w:hint="default" w:eastAsia="方正仿宋_GBK"/>
          <w:color w:val="000000"/>
          <w:sz w:val="32"/>
          <w:szCs w:val="32"/>
        </w:rPr>
        <w:t>Nm</w:t>
      </w:r>
      <w:r>
        <w:rPr>
          <w:rFonts w:hint="default" w:eastAsia="方正仿宋_GBK"/>
          <w:color w:val="000000"/>
          <w:sz w:val="32"/>
          <w:szCs w:val="32"/>
          <w:vertAlign w:val="superscript"/>
        </w:rPr>
        <w:t>3</w:t>
      </w:r>
      <w:r>
        <w:rPr>
          <w:rFonts w:hint="default" w:eastAsia="方正仿宋_GBK"/>
          <w:color w:val="000000"/>
          <w:sz w:val="32"/>
          <w:szCs w:val="32"/>
        </w:rPr>
        <w:t>，折标煤</w:t>
      </w:r>
      <w:r>
        <w:rPr>
          <w:rFonts w:hint="eastAsia" w:eastAsia="方正仿宋_GBK"/>
          <w:color w:val="000000"/>
          <w:sz w:val="32"/>
          <w:szCs w:val="32"/>
          <w:lang w:val="en-US" w:eastAsia="zh-CN"/>
        </w:rPr>
        <w:t>256.82</w:t>
      </w:r>
      <w:r>
        <w:rPr>
          <w:rFonts w:hint="default" w:eastAsia="方正仿宋_GBK"/>
          <w:color w:val="000000"/>
          <w:sz w:val="32"/>
          <w:szCs w:val="32"/>
        </w:rPr>
        <w:t>tce；年耗</w:t>
      </w:r>
      <w:r>
        <w:rPr>
          <w:rFonts w:hint="default" w:eastAsia="方正仿宋_GBK"/>
          <w:color w:val="000000"/>
          <w:sz w:val="32"/>
          <w:szCs w:val="32"/>
          <w:lang w:val="en-US" w:eastAsia="zh-CN"/>
        </w:rPr>
        <w:t>柴油</w:t>
      </w:r>
      <w:r>
        <w:rPr>
          <w:rFonts w:hint="default" w:eastAsia="方正仿宋_GBK"/>
          <w:color w:val="000000"/>
          <w:sz w:val="32"/>
          <w:szCs w:val="32"/>
        </w:rPr>
        <w:t>量</w:t>
      </w:r>
      <w:r>
        <w:rPr>
          <w:rFonts w:hint="eastAsia" w:eastAsia="方正仿宋_GBK"/>
          <w:color w:val="000000"/>
          <w:sz w:val="32"/>
          <w:szCs w:val="32"/>
          <w:lang w:val="en-US" w:eastAsia="zh-CN"/>
        </w:rPr>
        <w:t>183.60</w:t>
      </w:r>
      <w:r>
        <w:rPr>
          <w:rFonts w:hint="default" w:eastAsia="方正仿宋_GBK"/>
          <w:color w:val="000000"/>
          <w:sz w:val="32"/>
          <w:szCs w:val="32"/>
          <w:lang w:val="en-US" w:eastAsia="zh-CN"/>
        </w:rPr>
        <w:t>t</w:t>
      </w:r>
      <w:r>
        <w:rPr>
          <w:rFonts w:hint="default" w:eastAsia="方正仿宋_GBK"/>
          <w:color w:val="000000"/>
          <w:sz w:val="32"/>
          <w:szCs w:val="32"/>
        </w:rPr>
        <w:t>，折标煤</w:t>
      </w:r>
      <w:r>
        <w:rPr>
          <w:rFonts w:hint="eastAsia" w:eastAsia="方正仿宋_GBK"/>
          <w:color w:val="000000"/>
          <w:sz w:val="32"/>
          <w:szCs w:val="32"/>
          <w:lang w:val="en-US" w:eastAsia="zh-CN"/>
        </w:rPr>
        <w:t>267.52</w:t>
      </w:r>
      <w:r>
        <w:rPr>
          <w:rFonts w:hint="default" w:eastAsia="方正仿宋_GBK"/>
          <w:color w:val="000000"/>
          <w:sz w:val="32"/>
          <w:szCs w:val="32"/>
        </w:rPr>
        <w:t>tce；年耗</w:t>
      </w:r>
      <w:r>
        <w:rPr>
          <w:rFonts w:hint="default" w:eastAsia="方正仿宋_GBK"/>
          <w:color w:val="000000"/>
          <w:sz w:val="32"/>
          <w:szCs w:val="32"/>
          <w:lang w:val="en-US" w:eastAsia="zh-CN"/>
        </w:rPr>
        <w:t>新</w:t>
      </w:r>
      <w:r>
        <w:rPr>
          <w:rFonts w:hint="default" w:eastAsia="方正仿宋_GBK"/>
          <w:color w:val="000000"/>
          <w:sz w:val="32"/>
          <w:szCs w:val="32"/>
        </w:rPr>
        <w:t>水量</w:t>
      </w:r>
      <w:r>
        <w:rPr>
          <w:rFonts w:hint="eastAsia" w:eastAsia="方正仿宋_GBK"/>
          <w:color w:val="000000"/>
          <w:sz w:val="32"/>
          <w:szCs w:val="32"/>
          <w:lang w:val="en-US" w:eastAsia="zh-CN"/>
        </w:rPr>
        <w:t>32</w:t>
      </w:r>
      <w:r>
        <w:rPr>
          <w:rFonts w:hint="default" w:eastAsia="方正仿宋_GBK"/>
          <w:color w:val="000000"/>
          <w:sz w:val="32"/>
          <w:szCs w:val="32"/>
          <w:lang w:val="en-US" w:eastAsia="zh-CN"/>
        </w:rPr>
        <w:t>.32</w:t>
      </w:r>
      <w:r>
        <w:rPr>
          <w:rFonts w:hint="default" w:eastAsia="方正仿宋_GBK"/>
          <w:color w:val="000000"/>
          <w:sz w:val="32"/>
          <w:szCs w:val="32"/>
        </w:rPr>
        <w:t>×10</w:t>
      </w:r>
      <w:r>
        <w:rPr>
          <w:rFonts w:hint="default" w:eastAsia="方正仿宋_GBK"/>
          <w:color w:val="000000"/>
          <w:sz w:val="32"/>
          <w:szCs w:val="32"/>
          <w:vertAlign w:val="superscript"/>
        </w:rPr>
        <w:t>4</w:t>
      </w:r>
      <w:r>
        <w:rPr>
          <w:rFonts w:hint="default" w:eastAsia="方正仿宋_GBK"/>
          <w:color w:val="000000"/>
          <w:sz w:val="32"/>
          <w:szCs w:val="32"/>
          <w:lang w:val="en-US" w:eastAsia="zh-CN"/>
        </w:rPr>
        <w:t>t</w:t>
      </w:r>
      <w:r>
        <w:rPr>
          <w:rFonts w:hint="default" w:eastAsia="方正仿宋_GBK"/>
          <w:color w:val="000000"/>
          <w:sz w:val="32"/>
          <w:szCs w:val="32"/>
        </w:rPr>
        <w:t>，折标煤</w:t>
      </w:r>
      <w:r>
        <w:rPr>
          <w:rFonts w:hint="eastAsia" w:eastAsia="方正仿宋_GBK"/>
          <w:color w:val="000000"/>
          <w:sz w:val="32"/>
          <w:szCs w:val="32"/>
          <w:lang w:val="en-US" w:eastAsia="zh-CN"/>
        </w:rPr>
        <w:t>62.02tce</w:t>
      </w:r>
      <w:r>
        <w:rPr>
          <w:rFonts w:eastAsia="方正仿宋_GBK"/>
          <w:color w:val="000000"/>
          <w:sz w:val="32"/>
          <w:szCs w:val="32"/>
        </w:rPr>
        <w:t>。</w:t>
      </w:r>
      <w:r>
        <w:rPr>
          <w:rFonts w:hint="eastAsia" w:eastAsia="方正仿宋_GBK"/>
          <w:color w:val="000000"/>
          <w:sz w:val="32"/>
          <w:szCs w:val="32"/>
        </w:rPr>
        <w:t>本项目单位增加值能耗为</w:t>
      </w:r>
      <w:r>
        <w:rPr>
          <w:rFonts w:hint="eastAsia" w:eastAsia="方正仿宋_GBK"/>
          <w:color w:val="000000"/>
          <w:sz w:val="32"/>
          <w:szCs w:val="32"/>
          <w:lang w:val="en-US" w:eastAsia="zh-CN"/>
        </w:rPr>
        <w:t>0.52</w:t>
      </w:r>
      <w:r>
        <w:rPr>
          <w:rFonts w:hint="eastAsia" w:eastAsia="方正仿宋_GBK"/>
          <w:color w:val="000000"/>
          <w:sz w:val="32"/>
          <w:szCs w:val="32"/>
        </w:rPr>
        <w:t>tce/万元（等价值），低于2020年重庆市单位工业增加值能耗0.763tce/万元（等价值）的85%。项目对重庆市及綦江区“十四五”能源消费增量的影响程度</w:t>
      </w:r>
      <w:r>
        <w:rPr>
          <w:rFonts w:hint="eastAsia" w:eastAsia="方正仿宋_GBK"/>
          <w:color w:val="000000"/>
          <w:sz w:val="32"/>
          <w:szCs w:val="32"/>
          <w:lang w:eastAsia="zh-CN"/>
        </w:rPr>
        <w:t>均</w:t>
      </w:r>
      <w:r>
        <w:rPr>
          <w:rFonts w:hint="eastAsia" w:eastAsia="方正仿宋_GBK"/>
          <w:color w:val="000000"/>
          <w:sz w:val="32"/>
          <w:szCs w:val="32"/>
        </w:rPr>
        <w:t>为“影响较小”；对重庆市和綦江区</w:t>
      </w:r>
      <w:bookmarkStart w:id="0" w:name="_Hlk124433177"/>
      <w:r>
        <w:rPr>
          <w:rFonts w:hint="eastAsia" w:eastAsia="方正仿宋_GBK"/>
          <w:color w:val="000000"/>
          <w:sz w:val="32"/>
          <w:szCs w:val="32"/>
        </w:rPr>
        <w:t>完成“十四五”单位地区生产总值能耗下降目标的影响程度均为“影响较小”</w:t>
      </w:r>
      <w:bookmarkEnd w:id="0"/>
      <w:r>
        <w:rPr>
          <w:rFonts w:hint="eastAsia" w:eastAsia="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rPr>
          <w:rFonts w:eastAsia="方正仿宋_GBK"/>
          <w:sz w:val="32"/>
          <w:szCs w:val="32"/>
        </w:rPr>
      </w:pPr>
      <w:r>
        <w:rPr>
          <w:rFonts w:eastAsia="方正仿宋_GBK"/>
          <w:kern w:val="0"/>
          <w:sz w:val="32"/>
          <w:szCs w:val="32"/>
        </w:rPr>
        <w:t>四、</w:t>
      </w:r>
      <w:r>
        <w:rPr>
          <w:rFonts w:hint="eastAsia" w:eastAsia="方正仿宋_GBK"/>
          <w:kern w:val="0"/>
          <w:sz w:val="32"/>
          <w:szCs w:val="32"/>
        </w:rPr>
        <w:t>项目法人</w:t>
      </w:r>
      <w:r>
        <w:rPr>
          <w:rFonts w:eastAsia="方正仿宋_GBK"/>
          <w:kern w:val="0"/>
          <w:sz w:val="32"/>
          <w:szCs w:val="32"/>
        </w:rPr>
        <w:t>在严格落实节能报告中各项节能措施基础上，应进一步做好以下节能工</w:t>
      </w:r>
      <w:r>
        <w:rPr>
          <w:rFonts w:eastAsia="方正仿宋_GBK"/>
          <w:sz w:val="32"/>
          <w:szCs w:val="32"/>
        </w:rPr>
        <w:t>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rPr>
          <w:rFonts w:hint="eastAsia" w:eastAsia="方正仿宋_GBK"/>
          <w:sz w:val="32"/>
          <w:szCs w:val="32"/>
          <w:lang w:eastAsia="zh-CN"/>
        </w:rPr>
      </w:pPr>
      <w:r>
        <w:rPr>
          <w:rFonts w:eastAsia="方正仿宋_GBK"/>
          <w:sz w:val="32"/>
          <w:szCs w:val="32"/>
        </w:rPr>
        <w:t>（一）优化用能</w:t>
      </w:r>
      <w:r>
        <w:rPr>
          <w:rFonts w:hint="eastAsia" w:eastAsia="方正仿宋_GBK"/>
          <w:sz w:val="32"/>
          <w:szCs w:val="32"/>
          <w:lang w:eastAsia="zh-CN"/>
        </w:rPr>
        <w:t>结构</w:t>
      </w:r>
      <w:r>
        <w:rPr>
          <w:rFonts w:eastAsia="方正仿宋_GBK"/>
          <w:sz w:val="32"/>
          <w:szCs w:val="32"/>
        </w:rPr>
        <w:t>。</w:t>
      </w:r>
      <w:r>
        <w:rPr>
          <w:rFonts w:hint="eastAsia" w:eastAsia="方正仿宋_GBK"/>
          <w:sz w:val="32"/>
          <w:szCs w:val="32"/>
          <w:lang w:eastAsia="zh-CN"/>
        </w:rPr>
        <w:t>在满足固废、危废处置工艺技术要求的情况下，合理布置车间设备、工艺流程、划分填埋区域，减少物料、能源在输送、分配及主要生产工序等环节产生的过程消耗，综合提高能源利率。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rPr>
          <w:rFonts w:hint="eastAsia" w:eastAsia="方正仿宋_GBK"/>
          <w:sz w:val="32"/>
          <w:szCs w:val="32"/>
          <w:lang w:eastAsia="zh-CN"/>
        </w:rPr>
      </w:pPr>
      <w:r>
        <w:rPr>
          <w:rFonts w:eastAsia="方正仿宋_GBK"/>
          <w:sz w:val="32"/>
          <w:szCs w:val="32"/>
        </w:rPr>
        <w:t>（二）选用高效节能设备。</w:t>
      </w:r>
      <w:r>
        <w:rPr>
          <w:rFonts w:hint="eastAsia" w:eastAsia="方正仿宋_GBK"/>
          <w:sz w:val="32"/>
          <w:szCs w:val="32"/>
          <w:lang w:eastAsia="zh-CN"/>
        </w:rPr>
        <w:t>主要用能设备优先选用达到国家二级及以上能效标准，</w:t>
      </w:r>
      <w:r>
        <w:rPr>
          <w:rFonts w:eastAsia="方正仿宋_GBK"/>
          <w:sz w:val="32"/>
          <w:szCs w:val="32"/>
        </w:rPr>
        <w:t>或者选用国家及我市节能技术产品推广目录中的产品，</w:t>
      </w:r>
      <w:r>
        <w:rPr>
          <w:rFonts w:hint="eastAsia" w:eastAsia="方正仿宋_GBK"/>
          <w:sz w:val="32"/>
          <w:szCs w:val="32"/>
          <w:lang w:eastAsia="zh-CN"/>
        </w:rPr>
        <w:t>不得采用国家明令禁止和淘汰的用能产品和设备，进一步降低项目综合能耗。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baseline"/>
        <w:rPr>
          <w:rFonts w:eastAsia="方正仿宋_GBK"/>
          <w:sz w:val="32"/>
          <w:szCs w:val="32"/>
        </w:rPr>
      </w:pPr>
      <w:r>
        <w:rPr>
          <w:rFonts w:eastAsia="方正仿宋_GBK"/>
          <w:sz w:val="32"/>
          <w:szCs w:val="32"/>
        </w:rPr>
        <w:t>（三）切实加强节能管理。根据《能源管理体系要求及使用指南》（GB/T23331），建立健全能源监督管理体系；根据《用能单位能源计量器具配备和管理通则》（GB17167）等标准规范，完善项目主要耗能设备计量仪表配置，提升能源计量监测水平，同时结合项目能源监控需求，进一步细化项目能源计量器具配备方案，</w:t>
      </w:r>
      <w:r>
        <w:rPr>
          <w:rFonts w:hint="eastAsia" w:eastAsia="方正仿宋_GBK"/>
          <w:sz w:val="32"/>
          <w:szCs w:val="32"/>
        </w:rPr>
        <w:t>建立能源计量器具档案及能源统计报表</w:t>
      </w:r>
      <w:r>
        <w:rPr>
          <w:rFonts w:hint="eastAsia" w:eastAsia="方正仿宋_GBK"/>
          <w:sz w:val="32"/>
          <w:szCs w:val="32"/>
          <w:lang w:eastAsia="zh-CN"/>
        </w:rPr>
        <w:t>，</w:t>
      </w:r>
      <w:r>
        <w:rPr>
          <w:rFonts w:eastAsia="方正仿宋_GBK"/>
          <w:sz w:val="32"/>
          <w:szCs w:val="32"/>
        </w:rPr>
        <w:t>做好能源统计与分析。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rPr>
          <w:rFonts w:eastAsia="方正仿宋_GBK"/>
          <w:sz w:val="32"/>
          <w:szCs w:val="32"/>
        </w:rPr>
      </w:pPr>
      <w:r>
        <w:rPr>
          <w:rFonts w:eastAsia="方正仿宋_GBK"/>
          <w:sz w:val="32"/>
          <w:szCs w:val="32"/>
        </w:rPr>
        <w:t>（四）按要求开展节能验收。项目投入生产、使用前，</w:t>
      </w:r>
      <w:r>
        <w:rPr>
          <w:rFonts w:hint="eastAsia" w:eastAsia="方正仿宋_GBK"/>
          <w:sz w:val="32"/>
          <w:szCs w:val="32"/>
          <w:lang w:eastAsia="zh-CN"/>
        </w:rPr>
        <w:t>应</w:t>
      </w:r>
      <w:r>
        <w:rPr>
          <w:rFonts w:eastAsia="方正仿宋_GBK"/>
          <w:sz w:val="32"/>
          <w:szCs w:val="32"/>
        </w:rPr>
        <w:t>组织节能专家或委托有关机构进行验收，并及时</w:t>
      </w:r>
      <w:r>
        <w:rPr>
          <w:rFonts w:hint="eastAsia" w:eastAsia="方正仿宋_GBK"/>
          <w:sz w:val="32"/>
          <w:szCs w:val="32"/>
          <w:lang w:eastAsia="zh-CN"/>
        </w:rPr>
        <w:t>通过“投资项目在线服务监管平台”</w:t>
      </w:r>
      <w:r>
        <w:rPr>
          <w:rFonts w:eastAsia="方正仿宋_GBK"/>
          <w:sz w:val="32"/>
          <w:szCs w:val="32"/>
        </w:rPr>
        <w:t>向</w:t>
      </w:r>
      <w:r>
        <w:rPr>
          <w:rFonts w:hint="eastAsia" w:eastAsia="方正仿宋_GBK"/>
          <w:sz w:val="32"/>
          <w:szCs w:val="32"/>
        </w:rPr>
        <w:t>节能审查机关</w:t>
      </w:r>
      <w:r>
        <w:rPr>
          <w:rFonts w:eastAsia="方正仿宋_GBK"/>
          <w:sz w:val="32"/>
          <w:szCs w:val="32"/>
        </w:rPr>
        <w:t>报送节能验收报告</w:t>
      </w:r>
      <w:r>
        <w:rPr>
          <w:rFonts w:hint="eastAsia" w:eastAsia="方正仿宋_GBK"/>
          <w:sz w:val="32"/>
          <w:szCs w:val="32"/>
        </w:rPr>
        <w:t>，作为监督检查的重要依据</w:t>
      </w:r>
      <w:r>
        <w:rPr>
          <w:rFonts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rPr>
          <w:rFonts w:hint="eastAsia" w:eastAsia="方正仿宋_GBK"/>
          <w:sz w:val="32"/>
          <w:szCs w:val="32"/>
          <w:lang w:eastAsia="zh-CN"/>
        </w:rPr>
      </w:pPr>
      <w:r>
        <w:rPr>
          <w:rFonts w:hint="eastAsia" w:eastAsia="方正仿宋_GBK"/>
          <w:sz w:val="32"/>
          <w:szCs w:val="32"/>
          <w:lang w:eastAsia="zh-CN"/>
        </w:rPr>
        <w:t>（五）落实重点用能单位管理要求。按照《重点用能单位节能管理办法》（国家发展改革委令第</w:t>
      </w:r>
      <w:r>
        <w:rPr>
          <w:rFonts w:hint="eastAsia" w:eastAsia="方正仿宋_GBK"/>
          <w:sz w:val="32"/>
          <w:szCs w:val="32"/>
          <w:lang w:val="en-US" w:eastAsia="zh-CN"/>
        </w:rPr>
        <w:t>15号</w:t>
      </w:r>
      <w:r>
        <w:rPr>
          <w:rFonts w:hint="eastAsia" w:eastAsia="方正仿宋_GBK"/>
          <w:sz w:val="32"/>
          <w:szCs w:val="32"/>
          <w:lang w:eastAsia="zh-CN"/>
        </w:rPr>
        <w:t>）要求，建立健全能源管理制度，认真落实节能目标责任制和节能考核评价制度，并按规定接收市、区节能主管部门的监督。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rPr>
          <w:rFonts w:eastAsia="方正仿宋_GBK"/>
          <w:color w:val="000000"/>
          <w:sz w:val="32"/>
          <w:szCs w:val="32"/>
        </w:rPr>
      </w:pPr>
      <w:r>
        <w:rPr>
          <w:rFonts w:hint="eastAsia" w:eastAsia="方正仿宋_GBK"/>
          <w:color w:val="000000"/>
          <w:sz w:val="32"/>
          <w:szCs w:val="32"/>
        </w:rPr>
        <w:t>五</w:t>
      </w:r>
      <w:r>
        <w:rPr>
          <w:rFonts w:eastAsia="方正仿宋_GBK"/>
          <w:color w:val="000000"/>
          <w:sz w:val="32"/>
          <w:szCs w:val="32"/>
        </w:rPr>
        <w:t>、</w:t>
      </w:r>
      <w:r>
        <w:rPr>
          <w:rFonts w:hint="eastAsia" w:eastAsia="方正仿宋_GBK"/>
          <w:color w:val="000000"/>
          <w:sz w:val="32"/>
          <w:szCs w:val="32"/>
        </w:rPr>
        <w:t>节能主管部门</w:t>
      </w:r>
      <w:r>
        <w:rPr>
          <w:rFonts w:eastAsia="方正仿宋_GBK"/>
          <w:color w:val="000000"/>
          <w:sz w:val="32"/>
          <w:szCs w:val="32"/>
        </w:rPr>
        <w:t>将对项目节能审查意见的落实情况，适时组织</w:t>
      </w:r>
      <w:r>
        <w:rPr>
          <w:rFonts w:hint="eastAsia" w:eastAsia="方正仿宋_GBK"/>
          <w:color w:val="000000"/>
          <w:sz w:val="32"/>
          <w:szCs w:val="32"/>
        </w:rPr>
        <w:t>监督</w:t>
      </w:r>
      <w:r>
        <w:rPr>
          <w:rFonts w:eastAsia="方正仿宋_GBK"/>
          <w:color w:val="000000"/>
          <w:sz w:val="32"/>
          <w:szCs w:val="32"/>
        </w:rPr>
        <w:t>检查，对落实不到位的将按有关规定严肃处理。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rPr>
          <w:rFonts w:eastAsia="方正仿宋_GBK"/>
          <w:color w:val="000000"/>
          <w:sz w:val="32"/>
          <w:szCs w:val="32"/>
        </w:rPr>
      </w:pPr>
      <w:r>
        <w:rPr>
          <w:rFonts w:hint="eastAsia" w:eastAsia="方正仿宋_GBK"/>
          <w:color w:val="000000"/>
          <w:sz w:val="32"/>
          <w:szCs w:val="32"/>
        </w:rPr>
        <w:t>六</w:t>
      </w:r>
      <w:r>
        <w:rPr>
          <w:rFonts w:eastAsia="方正仿宋_GBK"/>
          <w:color w:val="000000"/>
          <w:sz w:val="32"/>
          <w:szCs w:val="32"/>
        </w:rPr>
        <w:t>、通过节能审查的固定资产投资项目，建设内容、能效水平等发生重大变动的，项目法人应向节能审查机关提出变更申请。</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rPr>
          <w:rFonts w:hint="eastAsia" w:eastAsia="方正仿宋_GBK"/>
          <w:color w:val="000000"/>
          <w:sz w:val="32"/>
          <w:szCs w:val="32"/>
          <w:lang w:eastAsia="zh-CN"/>
        </w:rPr>
      </w:pPr>
      <w:r>
        <w:rPr>
          <w:rFonts w:hint="eastAsia" w:eastAsia="方正仿宋_GBK"/>
          <w:color w:val="000000"/>
          <w:sz w:val="32"/>
          <w:szCs w:val="32"/>
          <w:lang w:eastAsia="zh-CN"/>
        </w:rPr>
        <w:t>七、本审查意见不对项目用能节能以外事项进行审查，除法律法规另外有规定外，不作为其他履行审查的依据或前置条件。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rPr>
          <w:rFonts w:eastAsia="方正仿宋_GBK"/>
          <w:sz w:val="32"/>
          <w:szCs w:val="32"/>
        </w:rPr>
      </w:pPr>
      <w:r>
        <w:rPr>
          <w:rFonts w:hint="eastAsia" w:eastAsia="方正仿宋_GBK"/>
          <w:sz w:val="32"/>
          <w:szCs w:val="32"/>
          <w:lang w:eastAsia="zh-CN"/>
        </w:rPr>
        <w:t>八</w:t>
      </w:r>
      <w:r>
        <w:rPr>
          <w:rFonts w:eastAsia="方正仿宋_GBK"/>
          <w:sz w:val="32"/>
          <w:szCs w:val="32"/>
        </w:rPr>
        <w:t>、本审查意见自印发之日起2年内有效。</w:t>
      </w:r>
    </w:p>
    <w:p>
      <w:pPr>
        <w:keepNext w:val="0"/>
        <w:keepLines w:val="0"/>
        <w:pageBreakBefore w:val="0"/>
        <w:widowControl w:val="0"/>
        <w:kinsoku/>
        <w:wordWrap/>
        <w:overflowPunct/>
        <w:topLinePunct w:val="0"/>
        <w:autoSpaceDE/>
        <w:autoSpaceDN/>
        <w:bidi w:val="0"/>
        <w:adjustRightInd/>
        <w:snapToGrid/>
        <w:spacing w:line="570" w:lineRule="exact"/>
        <w:ind w:firstLine="3520" w:firstLineChars="1100"/>
        <w:jc w:val="right"/>
        <w:rPr>
          <w:rFonts w:eastAsia="方正仿宋_GBK"/>
          <w:color w:val="000000"/>
          <w:sz w:val="32"/>
          <w:szCs w:val="32"/>
        </w:rPr>
      </w:pPr>
    </w:p>
    <w:p>
      <w:pPr>
        <w:pStyle w:val="3"/>
        <w:rPr>
          <w:rFonts w:eastAsia="方正仿宋_GBK"/>
          <w:color w:val="000000"/>
          <w:sz w:val="32"/>
          <w:szCs w:val="32"/>
        </w:rPr>
      </w:pPr>
    </w:p>
    <w:p>
      <w:pPr>
        <w:pStyle w:val="3"/>
        <w:ind w:firstLine="640" w:firstLineChars="200"/>
        <w:rPr>
          <w:rFonts w:hint="eastAsia" w:eastAsia="方正仿宋_GBK"/>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3520" w:firstLineChars="1100"/>
        <w:jc w:val="right"/>
        <w:rPr>
          <w:rFonts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3520" w:firstLineChars="1100"/>
        <w:jc w:val="right"/>
        <w:rPr>
          <w:rFonts w:eastAsia="方正仿宋_GBK"/>
          <w:color w:val="000000"/>
          <w:sz w:val="32"/>
          <w:szCs w:val="32"/>
        </w:rPr>
      </w:pPr>
      <w:r>
        <w:rPr>
          <w:rFonts w:eastAsia="方正仿宋_GBK"/>
          <w:color w:val="000000"/>
          <w:sz w:val="32"/>
          <w:szCs w:val="32"/>
        </w:rPr>
        <w:t>重庆市綦江区发展和改革委员会</w:t>
      </w:r>
    </w:p>
    <w:p>
      <w:pPr>
        <w:keepNext w:val="0"/>
        <w:keepLines w:val="0"/>
        <w:pageBreakBefore w:val="0"/>
        <w:widowControl w:val="0"/>
        <w:kinsoku/>
        <w:wordWrap/>
        <w:overflowPunct/>
        <w:topLinePunct w:val="0"/>
        <w:autoSpaceDE/>
        <w:autoSpaceDN/>
        <w:bidi w:val="0"/>
        <w:adjustRightInd/>
        <w:snapToGrid/>
        <w:spacing w:line="570" w:lineRule="exact"/>
        <w:ind w:firstLine="4480" w:firstLineChars="1400"/>
        <w:jc w:val="center"/>
        <w:rPr>
          <w:rFonts w:eastAsia="方正仿宋_GBK"/>
          <w:color w:val="FF0000"/>
          <w:sz w:val="32"/>
          <w:szCs w:val="32"/>
        </w:rPr>
      </w:pPr>
      <w:r>
        <w:rPr>
          <w:rFonts w:eastAsia="方正仿宋_GBK"/>
          <w:color w:val="FF0000"/>
          <w:sz w:val="32"/>
          <w:szCs w:val="32"/>
        </w:rPr>
        <w:t xml:space="preserve">   </w:t>
      </w:r>
      <w:r>
        <w:rPr>
          <w:rFonts w:eastAsia="方正仿宋_GBK"/>
          <w:color w:val="000000"/>
          <w:sz w:val="32"/>
          <w:szCs w:val="32"/>
        </w:rPr>
        <w:t xml:space="preserve"> 20</w:t>
      </w:r>
      <w:r>
        <w:rPr>
          <w:rFonts w:hint="eastAsia" w:eastAsia="方正仿宋_GBK"/>
          <w:color w:val="000000"/>
          <w:sz w:val="32"/>
          <w:szCs w:val="32"/>
        </w:rPr>
        <w:t>2</w:t>
      </w:r>
      <w:r>
        <w:rPr>
          <w:rFonts w:hint="eastAsia" w:eastAsia="方正仿宋_GBK"/>
          <w:color w:val="000000"/>
          <w:sz w:val="32"/>
          <w:szCs w:val="32"/>
          <w:lang w:val="en-US" w:eastAsia="zh-CN"/>
        </w:rPr>
        <w:t>3</w:t>
      </w:r>
      <w:r>
        <w:rPr>
          <w:rFonts w:eastAsia="方正仿宋_GBK"/>
          <w:color w:val="000000"/>
          <w:sz w:val="32"/>
          <w:szCs w:val="32"/>
        </w:rPr>
        <w:t>年</w:t>
      </w:r>
      <w:r>
        <w:rPr>
          <w:rFonts w:hint="eastAsia" w:eastAsia="方正仿宋_GBK"/>
          <w:color w:val="000000"/>
          <w:sz w:val="32"/>
          <w:szCs w:val="32"/>
          <w:lang w:val="en-US" w:eastAsia="zh-CN"/>
        </w:rPr>
        <w:t>5</w:t>
      </w:r>
      <w:r>
        <w:rPr>
          <w:rFonts w:eastAsia="方正仿宋_GBK"/>
          <w:color w:val="000000"/>
          <w:sz w:val="32"/>
          <w:szCs w:val="32"/>
        </w:rPr>
        <w:t>月</w:t>
      </w:r>
      <w:r>
        <w:rPr>
          <w:rFonts w:hint="eastAsia" w:eastAsia="方正仿宋_GBK"/>
          <w:color w:val="000000"/>
          <w:sz w:val="32"/>
          <w:szCs w:val="32"/>
          <w:lang w:val="en-US" w:eastAsia="zh-CN"/>
        </w:rPr>
        <w:t>6</w:t>
      </w:r>
      <w:r>
        <w:rPr>
          <w:rFonts w:eastAsia="方正仿宋_GBK"/>
          <w:color w:val="000000"/>
          <w:sz w:val="32"/>
          <w:szCs w:val="32"/>
        </w:rPr>
        <w:t>日</w:t>
      </w:r>
    </w:p>
    <w:p>
      <w:pPr>
        <w:spacing w:line="576" w:lineRule="exact"/>
        <w:ind w:firstLine="4480" w:firstLineChars="1400"/>
        <w:jc w:val="center"/>
        <w:rPr>
          <w:rFonts w:eastAsia="方正仿宋_GBK"/>
          <w:color w:val="000000"/>
          <w:sz w:val="32"/>
          <w:szCs w:val="32"/>
        </w:rPr>
      </w:pPr>
    </w:p>
    <w:p>
      <w:pPr>
        <w:spacing w:line="576" w:lineRule="exact"/>
        <w:rPr>
          <w:rFonts w:eastAsia="方正仿宋_GBK"/>
          <w:color w:val="000000"/>
          <w:sz w:val="32"/>
          <w:szCs w:val="32"/>
        </w:rPr>
      </w:pPr>
    </w:p>
    <w:p>
      <w:pPr>
        <w:pStyle w:val="3"/>
        <w:rPr>
          <w:rFonts w:eastAsia="方正仿宋_GBK"/>
          <w:color w:val="000000"/>
          <w:sz w:val="32"/>
          <w:szCs w:val="32"/>
        </w:rPr>
      </w:pPr>
    </w:p>
    <w:p>
      <w:pPr>
        <w:pStyle w:val="3"/>
        <w:rPr>
          <w:rFonts w:eastAsia="方正仿宋_GBK"/>
          <w:color w:val="000000"/>
          <w:sz w:val="32"/>
          <w:szCs w:val="32"/>
        </w:rPr>
      </w:pPr>
    </w:p>
    <w:p>
      <w:pPr>
        <w:pStyle w:val="3"/>
        <w:rPr>
          <w:rFonts w:eastAsia="方正仿宋_GBK"/>
          <w:color w:val="000000"/>
          <w:sz w:val="32"/>
          <w:szCs w:val="32"/>
        </w:rPr>
      </w:pPr>
    </w:p>
    <w:p>
      <w:pPr>
        <w:pStyle w:val="3"/>
        <w:rPr>
          <w:rFonts w:eastAsia="方正仿宋_GBK"/>
          <w:color w:val="000000"/>
          <w:sz w:val="32"/>
          <w:szCs w:val="32"/>
        </w:rPr>
      </w:pPr>
    </w:p>
    <w:p>
      <w:pPr>
        <w:pStyle w:val="3"/>
        <w:rPr>
          <w:rFonts w:eastAsia="方正仿宋_GBK"/>
          <w:color w:val="000000"/>
          <w:sz w:val="32"/>
          <w:szCs w:val="32"/>
        </w:rPr>
      </w:pPr>
    </w:p>
    <w:p>
      <w:pPr>
        <w:pStyle w:val="3"/>
        <w:rPr>
          <w:rFonts w:eastAsia="方正仿宋_GBK"/>
          <w:color w:val="000000"/>
          <w:sz w:val="32"/>
          <w:szCs w:val="32"/>
        </w:rPr>
      </w:pPr>
    </w:p>
    <w:p>
      <w:pPr>
        <w:pStyle w:val="3"/>
        <w:rPr>
          <w:rFonts w:eastAsia="方正仿宋_GBK"/>
          <w:color w:val="000000"/>
          <w:sz w:val="32"/>
          <w:szCs w:val="32"/>
        </w:rPr>
      </w:pPr>
    </w:p>
    <w:p>
      <w:pPr>
        <w:pStyle w:val="3"/>
        <w:rPr>
          <w:rFonts w:eastAsia="方正仿宋_GBK"/>
          <w:color w:val="000000"/>
          <w:sz w:val="32"/>
          <w:szCs w:val="32"/>
        </w:rPr>
      </w:pPr>
    </w:p>
    <w:p>
      <w:pPr>
        <w:pStyle w:val="3"/>
        <w:rPr>
          <w:rFonts w:eastAsia="方正仿宋_GBK"/>
          <w:color w:val="000000"/>
          <w:sz w:val="32"/>
          <w:szCs w:val="32"/>
        </w:rPr>
      </w:pPr>
    </w:p>
    <w:p>
      <w:pPr>
        <w:snapToGrid w:val="0"/>
        <w:spacing w:line="500" w:lineRule="exact"/>
        <w:ind w:firstLine="280" w:firstLineChars="100"/>
        <w:jc w:val="left"/>
        <w:rPr>
          <w:rFonts w:eastAsia="方正仿宋_GBK"/>
          <w:sz w:val="28"/>
          <w:szCs w:val="28"/>
        </w:rPr>
      </w:pPr>
      <w:r>
        <w:rPr>
          <w:rFonts w:eastAsia="方正仿宋_GBK"/>
          <w:sz w:val="28"/>
          <w:szCs w:val="28"/>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12700</wp:posOffset>
                </wp:positionV>
                <wp:extent cx="5600700" cy="0"/>
                <wp:effectExtent l="8255" t="12700" r="10795" b="6350"/>
                <wp:wrapNone/>
                <wp:docPr id="2" name="直线 10"/>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wps:spPr>
                      <wps:bodyPr/>
                    </wps:wsp>
                  </a:graphicData>
                </a:graphic>
              </wp:anchor>
            </w:drawing>
          </mc:Choice>
          <mc:Fallback>
            <w:pict>
              <v:line id="直线 10" o:spid="_x0000_s1026" o:spt="20" style="position:absolute;left:0pt;margin-left:-2.35pt;margin-top:1pt;height:0pt;width:441pt;z-index:251659264;mso-width-relative:page;mso-height-relative:page;" filled="f" stroked="t" coordsize="21600,21600" o:gfxdata="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9nS79QAAAAGAQAADwAAAAAAAAABACAA&#10;AAAiAAAAZHJzL2Rvd25yZXYueG1sUEsBAhQAFAAAAAgAh07iQAOQ79rYAQAAogMAAA4AAAAAAAAA&#10;AQAgAAAAIwEAAGRycy9lMm9Eb2MueG1sUEsFBgAAAAAGAAYAWQEAAG0FAAAAAA==&#10;">
                <v:fill on="f" focussize="0,0"/>
                <v:stroke color="#000000" joinstyle="round"/>
                <v:imagedata o:title=""/>
                <o:lock v:ext="edit" aspectratio="f"/>
              </v:line>
            </w:pict>
          </mc:Fallback>
        </mc:AlternateContent>
      </w:r>
      <w:r>
        <w:rPr>
          <w:rFonts w:eastAsia="方正仿宋_GBK"/>
          <w:sz w:val="28"/>
          <w:szCs w:val="28"/>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386715</wp:posOffset>
                </wp:positionV>
                <wp:extent cx="5600700" cy="0"/>
                <wp:effectExtent l="8255" t="5715" r="10795" b="13335"/>
                <wp:wrapNone/>
                <wp:docPr id="1" name="直线 1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ln>
                      </wps:spPr>
                      <wps:bodyPr/>
                    </wps:wsp>
                  </a:graphicData>
                </a:graphic>
              </wp:anchor>
            </w:drawing>
          </mc:Choice>
          <mc:Fallback>
            <w:pict>
              <v:line id="直线 11" o:spid="_x0000_s1026" o:spt="20" style="position:absolute;left:0pt;margin-left:-2.35pt;margin-top:30.45pt;height:0pt;width:441pt;z-index:251660288;mso-width-relative:page;mso-height-relative:page;" filled="f" stroked="t" coordsize="21600,21600" o:gfxdata="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N099DXAAAACAEAAA8AAAAAAAAAAQAg&#10;AAAAIgAAAGRycy9kb3ducmV2LnhtbFBLAQIUABQAAAAIAIdO4kCGzOKb1gEAAKIDAAAOAAAAAAAA&#10;AAEAIAAAACYBAABkcnMvZTJvRG9jLnhtbFBLBQYAAAAABgAGAFkBAABuBQAAAAA=&#10;">
                <v:fill on="f" focussize="0,0"/>
                <v:stroke color="#000000" joinstyle="round"/>
                <v:imagedata o:title=""/>
                <o:lock v:ext="edit" aspectratio="f"/>
              </v:line>
            </w:pict>
          </mc:Fallback>
        </mc:AlternateContent>
      </w:r>
      <w:r>
        <w:rPr>
          <w:rFonts w:eastAsia="方正仿宋_GBK"/>
          <w:sz w:val="28"/>
          <w:szCs w:val="28"/>
        </w:rPr>
        <w:t xml:space="preserve">重庆市綦江区发展和改革委员会办公室 </w:t>
      </w:r>
      <w:r>
        <w:rPr>
          <w:rFonts w:hint="eastAsia" w:eastAsia="方正仿宋_GBK"/>
          <w:sz w:val="28"/>
          <w:szCs w:val="28"/>
        </w:rPr>
        <w:t xml:space="preserve">   </w:t>
      </w:r>
      <w:r>
        <w:rPr>
          <w:rFonts w:eastAsia="方正仿宋_GBK"/>
          <w:sz w:val="28"/>
          <w:szCs w:val="28"/>
        </w:rPr>
        <w:t>20</w:t>
      </w:r>
      <w:r>
        <w:rPr>
          <w:rFonts w:hint="eastAsia" w:eastAsia="方正仿宋_GBK"/>
          <w:sz w:val="28"/>
          <w:szCs w:val="28"/>
        </w:rPr>
        <w:t>2</w:t>
      </w:r>
      <w:r>
        <w:rPr>
          <w:rFonts w:hint="eastAsia" w:eastAsia="方正仿宋_GBK"/>
          <w:sz w:val="28"/>
          <w:szCs w:val="28"/>
          <w:lang w:val="en-US" w:eastAsia="zh-CN"/>
        </w:rPr>
        <w:t>3</w:t>
      </w:r>
      <w:r>
        <w:rPr>
          <w:rFonts w:eastAsia="方正仿宋_GBK"/>
          <w:sz w:val="28"/>
          <w:szCs w:val="28"/>
        </w:rPr>
        <w:t>年</w:t>
      </w:r>
      <w:r>
        <w:rPr>
          <w:rFonts w:hint="eastAsia" w:eastAsia="方正仿宋_GBK"/>
          <w:sz w:val="28"/>
          <w:szCs w:val="28"/>
          <w:lang w:val="en-US" w:eastAsia="zh-CN"/>
        </w:rPr>
        <w:t>5</w:t>
      </w:r>
      <w:r>
        <w:rPr>
          <w:rFonts w:eastAsia="方正仿宋_GBK"/>
          <w:sz w:val="28"/>
          <w:szCs w:val="28"/>
        </w:rPr>
        <w:t>月</w:t>
      </w:r>
      <w:r>
        <w:rPr>
          <w:rFonts w:hint="eastAsia" w:eastAsia="方正仿宋_GBK"/>
          <w:sz w:val="28"/>
          <w:szCs w:val="28"/>
          <w:lang w:val="en-US" w:eastAsia="zh-CN"/>
        </w:rPr>
        <w:t>6</w:t>
      </w:r>
      <w:r>
        <w:rPr>
          <w:rFonts w:eastAsia="方正仿宋_GBK"/>
          <w:sz w:val="28"/>
          <w:szCs w:val="28"/>
        </w:rPr>
        <w:t>日印发</w:t>
      </w:r>
    </w:p>
    <w:sectPr>
      <w:headerReference r:id="rId3" w:type="default"/>
      <w:footerReference r:id="rId4" w:type="default"/>
      <w:footerReference r:id="rId5" w:type="even"/>
      <w:pgSz w:w="11906" w:h="16838"/>
      <w:pgMar w:top="2098" w:right="1474" w:bottom="1985" w:left="1588" w:header="851" w:footer="1418"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Fonts w:ascii="宋体" w:hAnsi="宋体"/>
        <w:sz w:val="24"/>
        <w:szCs w:val="24"/>
      </w:rPr>
    </w:pPr>
    <w:r>
      <w:rPr>
        <w:rFonts w:hint="eastAsia" w:ascii="宋体" w:hAnsi="宋体"/>
        <w:sz w:val="24"/>
        <w:szCs w:val="24"/>
      </w:rPr>
      <w:fldChar w:fldCharType="begin"/>
    </w:r>
    <w:r>
      <w:rPr>
        <w:rStyle w:val="10"/>
        <w:rFonts w:hint="eastAsia" w:ascii="宋体" w:hAnsi="宋体"/>
        <w:sz w:val="24"/>
        <w:szCs w:val="24"/>
      </w:rPr>
      <w:instrText xml:space="preserve">PAGE  </w:instrText>
    </w:r>
    <w:r>
      <w:rPr>
        <w:rFonts w:hint="eastAsia" w:ascii="宋体" w:hAnsi="宋体"/>
        <w:sz w:val="24"/>
        <w:szCs w:val="24"/>
      </w:rPr>
      <w:fldChar w:fldCharType="separate"/>
    </w:r>
    <w:r>
      <w:rPr>
        <w:rStyle w:val="10"/>
        <w:rFonts w:ascii="宋体" w:hAnsi="宋体"/>
        <w:sz w:val="24"/>
        <w:szCs w:val="24"/>
      </w:rPr>
      <w:t>- 2 -</w:t>
    </w:r>
    <w:r>
      <w:rPr>
        <w:rFonts w:hint="eastAsia" w:ascii="宋体" w:hAnsi="宋体"/>
        <w:sz w:val="24"/>
        <w:szCs w:val="24"/>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NTNjZWNiY2Y2YTAwMTQzMzVkYWMyNDE5YTE3NjkifQ=="/>
  </w:docVars>
  <w:rsids>
    <w:rsidRoot w:val="00AB1E90"/>
    <w:rsid w:val="00001838"/>
    <w:rsid w:val="0000280E"/>
    <w:rsid w:val="00004344"/>
    <w:rsid w:val="000049D9"/>
    <w:rsid w:val="00007042"/>
    <w:rsid w:val="00007925"/>
    <w:rsid w:val="00007ED0"/>
    <w:rsid w:val="0001186C"/>
    <w:rsid w:val="00012155"/>
    <w:rsid w:val="00016F42"/>
    <w:rsid w:val="000270F3"/>
    <w:rsid w:val="00031957"/>
    <w:rsid w:val="0003295E"/>
    <w:rsid w:val="00032BF2"/>
    <w:rsid w:val="00033948"/>
    <w:rsid w:val="00037072"/>
    <w:rsid w:val="000401C1"/>
    <w:rsid w:val="000411AF"/>
    <w:rsid w:val="00041A82"/>
    <w:rsid w:val="000431E6"/>
    <w:rsid w:val="00044A78"/>
    <w:rsid w:val="00050C53"/>
    <w:rsid w:val="00054BBB"/>
    <w:rsid w:val="0005561F"/>
    <w:rsid w:val="000573D7"/>
    <w:rsid w:val="000576C5"/>
    <w:rsid w:val="0006159D"/>
    <w:rsid w:val="00061DC0"/>
    <w:rsid w:val="00063235"/>
    <w:rsid w:val="00064CB3"/>
    <w:rsid w:val="00071597"/>
    <w:rsid w:val="00074A58"/>
    <w:rsid w:val="00091619"/>
    <w:rsid w:val="000944AF"/>
    <w:rsid w:val="00095008"/>
    <w:rsid w:val="000950FF"/>
    <w:rsid w:val="00095DD2"/>
    <w:rsid w:val="000A0BD6"/>
    <w:rsid w:val="000B284F"/>
    <w:rsid w:val="000B287C"/>
    <w:rsid w:val="000B356D"/>
    <w:rsid w:val="000B5118"/>
    <w:rsid w:val="000B5752"/>
    <w:rsid w:val="000C1043"/>
    <w:rsid w:val="000C55ED"/>
    <w:rsid w:val="000D15EE"/>
    <w:rsid w:val="000D29F0"/>
    <w:rsid w:val="000E0A0D"/>
    <w:rsid w:val="000E5853"/>
    <w:rsid w:val="000E7718"/>
    <w:rsid w:val="000F2A7B"/>
    <w:rsid w:val="000F43A2"/>
    <w:rsid w:val="000F4FC2"/>
    <w:rsid w:val="000F510E"/>
    <w:rsid w:val="000F6341"/>
    <w:rsid w:val="000F6873"/>
    <w:rsid w:val="001019BC"/>
    <w:rsid w:val="00102643"/>
    <w:rsid w:val="00102BD3"/>
    <w:rsid w:val="00102DFC"/>
    <w:rsid w:val="00117411"/>
    <w:rsid w:val="00117CA2"/>
    <w:rsid w:val="00117FC2"/>
    <w:rsid w:val="00122039"/>
    <w:rsid w:val="0012636A"/>
    <w:rsid w:val="00130F66"/>
    <w:rsid w:val="0013254E"/>
    <w:rsid w:val="0013556A"/>
    <w:rsid w:val="00140D2F"/>
    <w:rsid w:val="001417D0"/>
    <w:rsid w:val="00147EE0"/>
    <w:rsid w:val="00153A12"/>
    <w:rsid w:val="0015611C"/>
    <w:rsid w:val="0016056F"/>
    <w:rsid w:val="00163513"/>
    <w:rsid w:val="001709E0"/>
    <w:rsid w:val="0017584F"/>
    <w:rsid w:val="00181FB0"/>
    <w:rsid w:val="0019686E"/>
    <w:rsid w:val="00197B36"/>
    <w:rsid w:val="00197C32"/>
    <w:rsid w:val="001A0426"/>
    <w:rsid w:val="001A0829"/>
    <w:rsid w:val="001A4660"/>
    <w:rsid w:val="001A65D9"/>
    <w:rsid w:val="001B1B2A"/>
    <w:rsid w:val="001B5D65"/>
    <w:rsid w:val="001B76CD"/>
    <w:rsid w:val="001C1C5B"/>
    <w:rsid w:val="001C3930"/>
    <w:rsid w:val="001C40E3"/>
    <w:rsid w:val="001C4381"/>
    <w:rsid w:val="001C50E2"/>
    <w:rsid w:val="001D0D48"/>
    <w:rsid w:val="001D50A8"/>
    <w:rsid w:val="001D677D"/>
    <w:rsid w:val="001D73D5"/>
    <w:rsid w:val="001E1207"/>
    <w:rsid w:val="001E3AE0"/>
    <w:rsid w:val="001E46F9"/>
    <w:rsid w:val="001E547E"/>
    <w:rsid w:val="001E5F9C"/>
    <w:rsid w:val="001E6883"/>
    <w:rsid w:val="001F50AC"/>
    <w:rsid w:val="001F5240"/>
    <w:rsid w:val="001F5D3B"/>
    <w:rsid w:val="0020194F"/>
    <w:rsid w:val="002023BF"/>
    <w:rsid w:val="00205059"/>
    <w:rsid w:val="00213626"/>
    <w:rsid w:val="0021528B"/>
    <w:rsid w:val="00215B48"/>
    <w:rsid w:val="002162FA"/>
    <w:rsid w:val="002176D9"/>
    <w:rsid w:val="002178C8"/>
    <w:rsid w:val="00225463"/>
    <w:rsid w:val="002269D4"/>
    <w:rsid w:val="0023096D"/>
    <w:rsid w:val="00230972"/>
    <w:rsid w:val="0023174F"/>
    <w:rsid w:val="00232FA9"/>
    <w:rsid w:val="00233ACE"/>
    <w:rsid w:val="0023457B"/>
    <w:rsid w:val="0023529B"/>
    <w:rsid w:val="002439AD"/>
    <w:rsid w:val="00243F12"/>
    <w:rsid w:val="00250B8D"/>
    <w:rsid w:val="00250D40"/>
    <w:rsid w:val="0025107A"/>
    <w:rsid w:val="00252475"/>
    <w:rsid w:val="00252F90"/>
    <w:rsid w:val="00254160"/>
    <w:rsid w:val="00261215"/>
    <w:rsid w:val="002621AF"/>
    <w:rsid w:val="00262F36"/>
    <w:rsid w:val="00263558"/>
    <w:rsid w:val="00264B4A"/>
    <w:rsid w:val="00267868"/>
    <w:rsid w:val="0027353D"/>
    <w:rsid w:val="002752B9"/>
    <w:rsid w:val="00275C8A"/>
    <w:rsid w:val="002836F4"/>
    <w:rsid w:val="002853BB"/>
    <w:rsid w:val="0029363E"/>
    <w:rsid w:val="0029737D"/>
    <w:rsid w:val="0029783D"/>
    <w:rsid w:val="00297D53"/>
    <w:rsid w:val="002A023D"/>
    <w:rsid w:val="002A5C6A"/>
    <w:rsid w:val="002A7E55"/>
    <w:rsid w:val="002B11B7"/>
    <w:rsid w:val="002B231D"/>
    <w:rsid w:val="002B299A"/>
    <w:rsid w:val="002B3AA2"/>
    <w:rsid w:val="002B7BE6"/>
    <w:rsid w:val="002C02D3"/>
    <w:rsid w:val="002C0309"/>
    <w:rsid w:val="002C4E76"/>
    <w:rsid w:val="002D0E38"/>
    <w:rsid w:val="002D377E"/>
    <w:rsid w:val="002D6614"/>
    <w:rsid w:val="002E3A28"/>
    <w:rsid w:val="002E3FC1"/>
    <w:rsid w:val="002E4EDB"/>
    <w:rsid w:val="002E7BAC"/>
    <w:rsid w:val="002F0C31"/>
    <w:rsid w:val="002F411F"/>
    <w:rsid w:val="002F4360"/>
    <w:rsid w:val="002F6D5F"/>
    <w:rsid w:val="003037B1"/>
    <w:rsid w:val="00304A13"/>
    <w:rsid w:val="00310044"/>
    <w:rsid w:val="00310704"/>
    <w:rsid w:val="00311D72"/>
    <w:rsid w:val="00313398"/>
    <w:rsid w:val="0031436E"/>
    <w:rsid w:val="0031690A"/>
    <w:rsid w:val="00320F57"/>
    <w:rsid w:val="003258BC"/>
    <w:rsid w:val="00330C0A"/>
    <w:rsid w:val="00332C87"/>
    <w:rsid w:val="00335476"/>
    <w:rsid w:val="00337315"/>
    <w:rsid w:val="00340897"/>
    <w:rsid w:val="00345CC0"/>
    <w:rsid w:val="003515BA"/>
    <w:rsid w:val="00352FFA"/>
    <w:rsid w:val="00353BDE"/>
    <w:rsid w:val="00355236"/>
    <w:rsid w:val="00360137"/>
    <w:rsid w:val="003674AD"/>
    <w:rsid w:val="00372868"/>
    <w:rsid w:val="00373586"/>
    <w:rsid w:val="00376306"/>
    <w:rsid w:val="0038004D"/>
    <w:rsid w:val="00381725"/>
    <w:rsid w:val="0038366A"/>
    <w:rsid w:val="00383F17"/>
    <w:rsid w:val="00383F73"/>
    <w:rsid w:val="003862B4"/>
    <w:rsid w:val="00390003"/>
    <w:rsid w:val="003916F3"/>
    <w:rsid w:val="0039265B"/>
    <w:rsid w:val="00394150"/>
    <w:rsid w:val="00394AFE"/>
    <w:rsid w:val="003975DB"/>
    <w:rsid w:val="003A05BE"/>
    <w:rsid w:val="003B79A1"/>
    <w:rsid w:val="003C1759"/>
    <w:rsid w:val="003C3042"/>
    <w:rsid w:val="003C3ED6"/>
    <w:rsid w:val="003C71BD"/>
    <w:rsid w:val="003D0ED5"/>
    <w:rsid w:val="003D3A3A"/>
    <w:rsid w:val="003D3CF9"/>
    <w:rsid w:val="003D65BC"/>
    <w:rsid w:val="003E1F36"/>
    <w:rsid w:val="003E2314"/>
    <w:rsid w:val="003E2BC9"/>
    <w:rsid w:val="003E4A1B"/>
    <w:rsid w:val="003E6697"/>
    <w:rsid w:val="003E6DB5"/>
    <w:rsid w:val="003F05C4"/>
    <w:rsid w:val="003F16DF"/>
    <w:rsid w:val="003F6589"/>
    <w:rsid w:val="00400C5C"/>
    <w:rsid w:val="00401A12"/>
    <w:rsid w:val="00401D56"/>
    <w:rsid w:val="00405795"/>
    <w:rsid w:val="00411A4E"/>
    <w:rsid w:val="004163CE"/>
    <w:rsid w:val="004211FC"/>
    <w:rsid w:val="00421CFF"/>
    <w:rsid w:val="00422786"/>
    <w:rsid w:val="00425928"/>
    <w:rsid w:val="00426E4C"/>
    <w:rsid w:val="00430750"/>
    <w:rsid w:val="004310AB"/>
    <w:rsid w:val="00433F37"/>
    <w:rsid w:val="004349B0"/>
    <w:rsid w:val="00442EAC"/>
    <w:rsid w:val="0044579E"/>
    <w:rsid w:val="00445BAD"/>
    <w:rsid w:val="0045057E"/>
    <w:rsid w:val="0045066D"/>
    <w:rsid w:val="00451C99"/>
    <w:rsid w:val="00451DE8"/>
    <w:rsid w:val="004548CF"/>
    <w:rsid w:val="00455464"/>
    <w:rsid w:val="004564C0"/>
    <w:rsid w:val="00456B4D"/>
    <w:rsid w:val="00457218"/>
    <w:rsid w:val="00473369"/>
    <w:rsid w:val="00473DFC"/>
    <w:rsid w:val="00474626"/>
    <w:rsid w:val="004836B2"/>
    <w:rsid w:val="00484862"/>
    <w:rsid w:val="004851CD"/>
    <w:rsid w:val="00490903"/>
    <w:rsid w:val="00493FBA"/>
    <w:rsid w:val="00495055"/>
    <w:rsid w:val="00495E8B"/>
    <w:rsid w:val="004A260A"/>
    <w:rsid w:val="004A667A"/>
    <w:rsid w:val="004B057B"/>
    <w:rsid w:val="004B1CE8"/>
    <w:rsid w:val="004B2941"/>
    <w:rsid w:val="004B604B"/>
    <w:rsid w:val="004B60E0"/>
    <w:rsid w:val="004B76DD"/>
    <w:rsid w:val="004C18D8"/>
    <w:rsid w:val="004C1D0A"/>
    <w:rsid w:val="004C59ED"/>
    <w:rsid w:val="004C766F"/>
    <w:rsid w:val="004C78A5"/>
    <w:rsid w:val="004D0BBB"/>
    <w:rsid w:val="004D0FC2"/>
    <w:rsid w:val="004D1015"/>
    <w:rsid w:val="004D1521"/>
    <w:rsid w:val="004D2329"/>
    <w:rsid w:val="004E2CE5"/>
    <w:rsid w:val="004E315E"/>
    <w:rsid w:val="004E6750"/>
    <w:rsid w:val="004F2E55"/>
    <w:rsid w:val="004F3436"/>
    <w:rsid w:val="004F4D33"/>
    <w:rsid w:val="004F52EA"/>
    <w:rsid w:val="004F5696"/>
    <w:rsid w:val="004F77A1"/>
    <w:rsid w:val="00500360"/>
    <w:rsid w:val="00500C58"/>
    <w:rsid w:val="00501F0F"/>
    <w:rsid w:val="005023D6"/>
    <w:rsid w:val="00502AAA"/>
    <w:rsid w:val="00504D23"/>
    <w:rsid w:val="00506C0F"/>
    <w:rsid w:val="00510917"/>
    <w:rsid w:val="00511EA2"/>
    <w:rsid w:val="005128B6"/>
    <w:rsid w:val="00513F97"/>
    <w:rsid w:val="00517255"/>
    <w:rsid w:val="00523C20"/>
    <w:rsid w:val="005253D5"/>
    <w:rsid w:val="005301A0"/>
    <w:rsid w:val="00537396"/>
    <w:rsid w:val="005377CB"/>
    <w:rsid w:val="00541EDA"/>
    <w:rsid w:val="00542581"/>
    <w:rsid w:val="00544FFA"/>
    <w:rsid w:val="005455E2"/>
    <w:rsid w:val="00546BE0"/>
    <w:rsid w:val="0054718B"/>
    <w:rsid w:val="00547519"/>
    <w:rsid w:val="00550847"/>
    <w:rsid w:val="00554818"/>
    <w:rsid w:val="00561243"/>
    <w:rsid w:val="00561639"/>
    <w:rsid w:val="00564ADD"/>
    <w:rsid w:val="00567159"/>
    <w:rsid w:val="00567722"/>
    <w:rsid w:val="00570242"/>
    <w:rsid w:val="00570A52"/>
    <w:rsid w:val="0057188A"/>
    <w:rsid w:val="005722FE"/>
    <w:rsid w:val="0057346E"/>
    <w:rsid w:val="00576721"/>
    <w:rsid w:val="0058107D"/>
    <w:rsid w:val="0058178A"/>
    <w:rsid w:val="00581850"/>
    <w:rsid w:val="005825EA"/>
    <w:rsid w:val="0058262D"/>
    <w:rsid w:val="00582C4F"/>
    <w:rsid w:val="00585744"/>
    <w:rsid w:val="0059264E"/>
    <w:rsid w:val="00593C19"/>
    <w:rsid w:val="00597B57"/>
    <w:rsid w:val="005A4B02"/>
    <w:rsid w:val="005A763F"/>
    <w:rsid w:val="005B7359"/>
    <w:rsid w:val="005B7490"/>
    <w:rsid w:val="005C09EA"/>
    <w:rsid w:val="005C1091"/>
    <w:rsid w:val="005C23C6"/>
    <w:rsid w:val="005C431C"/>
    <w:rsid w:val="005D3016"/>
    <w:rsid w:val="005D55ED"/>
    <w:rsid w:val="005D6084"/>
    <w:rsid w:val="005D6528"/>
    <w:rsid w:val="005E06AD"/>
    <w:rsid w:val="005E0F23"/>
    <w:rsid w:val="005E1529"/>
    <w:rsid w:val="005E1F62"/>
    <w:rsid w:val="005E2421"/>
    <w:rsid w:val="005E3A47"/>
    <w:rsid w:val="005E61AB"/>
    <w:rsid w:val="005F05B6"/>
    <w:rsid w:val="005F1D9D"/>
    <w:rsid w:val="005F6761"/>
    <w:rsid w:val="0060008E"/>
    <w:rsid w:val="00602821"/>
    <w:rsid w:val="00604C74"/>
    <w:rsid w:val="00606C0B"/>
    <w:rsid w:val="00611863"/>
    <w:rsid w:val="00611F10"/>
    <w:rsid w:val="00616FBA"/>
    <w:rsid w:val="006176BC"/>
    <w:rsid w:val="006202BE"/>
    <w:rsid w:val="00623232"/>
    <w:rsid w:val="00625070"/>
    <w:rsid w:val="00627691"/>
    <w:rsid w:val="0063039A"/>
    <w:rsid w:val="00630DBF"/>
    <w:rsid w:val="00631EB1"/>
    <w:rsid w:val="00632F9A"/>
    <w:rsid w:val="006335EC"/>
    <w:rsid w:val="00634B7E"/>
    <w:rsid w:val="00640209"/>
    <w:rsid w:val="00641AEF"/>
    <w:rsid w:val="00644719"/>
    <w:rsid w:val="00647E01"/>
    <w:rsid w:val="00650026"/>
    <w:rsid w:val="00651A9D"/>
    <w:rsid w:val="00653063"/>
    <w:rsid w:val="00653401"/>
    <w:rsid w:val="00656E4C"/>
    <w:rsid w:val="00661EE2"/>
    <w:rsid w:val="006626E9"/>
    <w:rsid w:val="00664B78"/>
    <w:rsid w:val="00664EC6"/>
    <w:rsid w:val="0066581F"/>
    <w:rsid w:val="006659D1"/>
    <w:rsid w:val="00674BF7"/>
    <w:rsid w:val="00675FFF"/>
    <w:rsid w:val="00677A7E"/>
    <w:rsid w:val="0068105B"/>
    <w:rsid w:val="006824B8"/>
    <w:rsid w:val="00683FCC"/>
    <w:rsid w:val="00685948"/>
    <w:rsid w:val="0068794B"/>
    <w:rsid w:val="00692273"/>
    <w:rsid w:val="006929A2"/>
    <w:rsid w:val="006945A3"/>
    <w:rsid w:val="00695BE8"/>
    <w:rsid w:val="0069723C"/>
    <w:rsid w:val="00697663"/>
    <w:rsid w:val="006A1BA0"/>
    <w:rsid w:val="006A3637"/>
    <w:rsid w:val="006A36EF"/>
    <w:rsid w:val="006A5995"/>
    <w:rsid w:val="006A6427"/>
    <w:rsid w:val="006B0293"/>
    <w:rsid w:val="006B037F"/>
    <w:rsid w:val="006B1135"/>
    <w:rsid w:val="006B5871"/>
    <w:rsid w:val="006B78B5"/>
    <w:rsid w:val="006C0E89"/>
    <w:rsid w:val="006C2517"/>
    <w:rsid w:val="006C4412"/>
    <w:rsid w:val="006D25F3"/>
    <w:rsid w:val="006D538E"/>
    <w:rsid w:val="006D7EA8"/>
    <w:rsid w:val="006F7A48"/>
    <w:rsid w:val="006F7D96"/>
    <w:rsid w:val="00703732"/>
    <w:rsid w:val="007055CF"/>
    <w:rsid w:val="007064D9"/>
    <w:rsid w:val="007077E7"/>
    <w:rsid w:val="0071155E"/>
    <w:rsid w:val="00712BC6"/>
    <w:rsid w:val="0071630C"/>
    <w:rsid w:val="0071733A"/>
    <w:rsid w:val="00717D5C"/>
    <w:rsid w:val="00720599"/>
    <w:rsid w:val="00721539"/>
    <w:rsid w:val="00724A2A"/>
    <w:rsid w:val="0073375A"/>
    <w:rsid w:val="00741ABF"/>
    <w:rsid w:val="007435AB"/>
    <w:rsid w:val="00744A10"/>
    <w:rsid w:val="0074537E"/>
    <w:rsid w:val="00745C7D"/>
    <w:rsid w:val="007479D1"/>
    <w:rsid w:val="00756D5B"/>
    <w:rsid w:val="0075729F"/>
    <w:rsid w:val="00761B33"/>
    <w:rsid w:val="00763D16"/>
    <w:rsid w:val="0076491B"/>
    <w:rsid w:val="00765822"/>
    <w:rsid w:val="00771491"/>
    <w:rsid w:val="00773EA2"/>
    <w:rsid w:val="00774041"/>
    <w:rsid w:val="00777E18"/>
    <w:rsid w:val="00783CC5"/>
    <w:rsid w:val="00785151"/>
    <w:rsid w:val="00786EF5"/>
    <w:rsid w:val="00791C0A"/>
    <w:rsid w:val="0079258B"/>
    <w:rsid w:val="00794428"/>
    <w:rsid w:val="0079641A"/>
    <w:rsid w:val="007A0065"/>
    <w:rsid w:val="007A2711"/>
    <w:rsid w:val="007A3256"/>
    <w:rsid w:val="007A3460"/>
    <w:rsid w:val="007A36D9"/>
    <w:rsid w:val="007A5A88"/>
    <w:rsid w:val="007A5BEF"/>
    <w:rsid w:val="007A6ADA"/>
    <w:rsid w:val="007B09E8"/>
    <w:rsid w:val="007B116C"/>
    <w:rsid w:val="007B2B7A"/>
    <w:rsid w:val="007B4352"/>
    <w:rsid w:val="007C0FFF"/>
    <w:rsid w:val="007C2619"/>
    <w:rsid w:val="007C599C"/>
    <w:rsid w:val="007D15F7"/>
    <w:rsid w:val="007E313E"/>
    <w:rsid w:val="007E4E0D"/>
    <w:rsid w:val="007F1438"/>
    <w:rsid w:val="007F18E8"/>
    <w:rsid w:val="007F2690"/>
    <w:rsid w:val="007F2B74"/>
    <w:rsid w:val="007F3809"/>
    <w:rsid w:val="007F4973"/>
    <w:rsid w:val="007F5728"/>
    <w:rsid w:val="007F62D5"/>
    <w:rsid w:val="007F6A49"/>
    <w:rsid w:val="007F75BD"/>
    <w:rsid w:val="007F7914"/>
    <w:rsid w:val="00801298"/>
    <w:rsid w:val="008026F4"/>
    <w:rsid w:val="0080374A"/>
    <w:rsid w:val="008037C8"/>
    <w:rsid w:val="00814429"/>
    <w:rsid w:val="00815648"/>
    <w:rsid w:val="00823E49"/>
    <w:rsid w:val="00827295"/>
    <w:rsid w:val="00833D6F"/>
    <w:rsid w:val="00833EDA"/>
    <w:rsid w:val="00835191"/>
    <w:rsid w:val="00836E3A"/>
    <w:rsid w:val="00837171"/>
    <w:rsid w:val="00845E45"/>
    <w:rsid w:val="00851F80"/>
    <w:rsid w:val="0085270D"/>
    <w:rsid w:val="008631E8"/>
    <w:rsid w:val="008645BB"/>
    <w:rsid w:val="00865E2A"/>
    <w:rsid w:val="00867FCE"/>
    <w:rsid w:val="0087031D"/>
    <w:rsid w:val="00870B47"/>
    <w:rsid w:val="00872B63"/>
    <w:rsid w:val="00876728"/>
    <w:rsid w:val="00877B3C"/>
    <w:rsid w:val="008817F4"/>
    <w:rsid w:val="00883181"/>
    <w:rsid w:val="00883A8B"/>
    <w:rsid w:val="00884344"/>
    <w:rsid w:val="0088467C"/>
    <w:rsid w:val="0088522D"/>
    <w:rsid w:val="00886356"/>
    <w:rsid w:val="0089016E"/>
    <w:rsid w:val="00890567"/>
    <w:rsid w:val="008912C0"/>
    <w:rsid w:val="00891D4B"/>
    <w:rsid w:val="00893793"/>
    <w:rsid w:val="008B3DD2"/>
    <w:rsid w:val="008B5A0A"/>
    <w:rsid w:val="008C0618"/>
    <w:rsid w:val="008C0663"/>
    <w:rsid w:val="008C599F"/>
    <w:rsid w:val="008D054F"/>
    <w:rsid w:val="008D1B23"/>
    <w:rsid w:val="008D45BD"/>
    <w:rsid w:val="008D755E"/>
    <w:rsid w:val="008E0148"/>
    <w:rsid w:val="008E38A2"/>
    <w:rsid w:val="008E4FEE"/>
    <w:rsid w:val="008E6DD1"/>
    <w:rsid w:val="008E70AB"/>
    <w:rsid w:val="008E7834"/>
    <w:rsid w:val="008E7D60"/>
    <w:rsid w:val="008F245D"/>
    <w:rsid w:val="009007D7"/>
    <w:rsid w:val="00900C8A"/>
    <w:rsid w:val="00901B6C"/>
    <w:rsid w:val="00904C57"/>
    <w:rsid w:val="0090689B"/>
    <w:rsid w:val="0091217D"/>
    <w:rsid w:val="0091358A"/>
    <w:rsid w:val="00913A0A"/>
    <w:rsid w:val="00913EBA"/>
    <w:rsid w:val="009168DC"/>
    <w:rsid w:val="00917702"/>
    <w:rsid w:val="00926A21"/>
    <w:rsid w:val="00927C75"/>
    <w:rsid w:val="0093079D"/>
    <w:rsid w:val="00930B96"/>
    <w:rsid w:val="00933354"/>
    <w:rsid w:val="00933824"/>
    <w:rsid w:val="00935E58"/>
    <w:rsid w:val="0093605A"/>
    <w:rsid w:val="009374CB"/>
    <w:rsid w:val="00943E26"/>
    <w:rsid w:val="009444EA"/>
    <w:rsid w:val="00951C07"/>
    <w:rsid w:val="00952216"/>
    <w:rsid w:val="0095305E"/>
    <w:rsid w:val="00954DD8"/>
    <w:rsid w:val="00957724"/>
    <w:rsid w:val="00957BD9"/>
    <w:rsid w:val="00961289"/>
    <w:rsid w:val="00961BFE"/>
    <w:rsid w:val="009639CB"/>
    <w:rsid w:val="00964822"/>
    <w:rsid w:val="0096645C"/>
    <w:rsid w:val="00966FB9"/>
    <w:rsid w:val="00967C0F"/>
    <w:rsid w:val="009707CE"/>
    <w:rsid w:val="00973867"/>
    <w:rsid w:val="00976BAB"/>
    <w:rsid w:val="00977B86"/>
    <w:rsid w:val="0098117B"/>
    <w:rsid w:val="0098245B"/>
    <w:rsid w:val="00992BFF"/>
    <w:rsid w:val="00993B8F"/>
    <w:rsid w:val="009A44F1"/>
    <w:rsid w:val="009A53F5"/>
    <w:rsid w:val="009A6C14"/>
    <w:rsid w:val="009C140C"/>
    <w:rsid w:val="009C47D2"/>
    <w:rsid w:val="009C48D8"/>
    <w:rsid w:val="009C692B"/>
    <w:rsid w:val="009D2A81"/>
    <w:rsid w:val="009E129E"/>
    <w:rsid w:val="009E1503"/>
    <w:rsid w:val="009E30D8"/>
    <w:rsid w:val="009E610C"/>
    <w:rsid w:val="009E62CE"/>
    <w:rsid w:val="009E682D"/>
    <w:rsid w:val="009F0956"/>
    <w:rsid w:val="009F2062"/>
    <w:rsid w:val="009F7555"/>
    <w:rsid w:val="009F76F0"/>
    <w:rsid w:val="00A00AB6"/>
    <w:rsid w:val="00A041FD"/>
    <w:rsid w:val="00A06B91"/>
    <w:rsid w:val="00A07993"/>
    <w:rsid w:val="00A1479A"/>
    <w:rsid w:val="00A15D1E"/>
    <w:rsid w:val="00A179C3"/>
    <w:rsid w:val="00A17B49"/>
    <w:rsid w:val="00A233A5"/>
    <w:rsid w:val="00A2600F"/>
    <w:rsid w:val="00A30204"/>
    <w:rsid w:val="00A3312F"/>
    <w:rsid w:val="00A3395F"/>
    <w:rsid w:val="00A45832"/>
    <w:rsid w:val="00A45873"/>
    <w:rsid w:val="00A46A7F"/>
    <w:rsid w:val="00A47AC1"/>
    <w:rsid w:val="00A50411"/>
    <w:rsid w:val="00A55966"/>
    <w:rsid w:val="00A57E46"/>
    <w:rsid w:val="00A670EA"/>
    <w:rsid w:val="00A70752"/>
    <w:rsid w:val="00A72FE7"/>
    <w:rsid w:val="00A74EFB"/>
    <w:rsid w:val="00A806E3"/>
    <w:rsid w:val="00A84064"/>
    <w:rsid w:val="00A84CE4"/>
    <w:rsid w:val="00A86CEF"/>
    <w:rsid w:val="00A95E56"/>
    <w:rsid w:val="00A96C17"/>
    <w:rsid w:val="00AA02E6"/>
    <w:rsid w:val="00AA3704"/>
    <w:rsid w:val="00AA5810"/>
    <w:rsid w:val="00AA6591"/>
    <w:rsid w:val="00AB03D8"/>
    <w:rsid w:val="00AB09B6"/>
    <w:rsid w:val="00AB1681"/>
    <w:rsid w:val="00AB1E5A"/>
    <w:rsid w:val="00AB1E90"/>
    <w:rsid w:val="00AB20BD"/>
    <w:rsid w:val="00AB33F1"/>
    <w:rsid w:val="00AB72BC"/>
    <w:rsid w:val="00AB74DF"/>
    <w:rsid w:val="00AB79F2"/>
    <w:rsid w:val="00AC1150"/>
    <w:rsid w:val="00AC1D95"/>
    <w:rsid w:val="00AC4B4F"/>
    <w:rsid w:val="00AC71D8"/>
    <w:rsid w:val="00AC7E20"/>
    <w:rsid w:val="00AD0465"/>
    <w:rsid w:val="00AD1D38"/>
    <w:rsid w:val="00AD40AE"/>
    <w:rsid w:val="00AD49FC"/>
    <w:rsid w:val="00AD7878"/>
    <w:rsid w:val="00AE03CB"/>
    <w:rsid w:val="00AE1DAD"/>
    <w:rsid w:val="00AE2775"/>
    <w:rsid w:val="00AE3A74"/>
    <w:rsid w:val="00AE4698"/>
    <w:rsid w:val="00AE6E41"/>
    <w:rsid w:val="00AF165A"/>
    <w:rsid w:val="00AF4A5D"/>
    <w:rsid w:val="00AF7A77"/>
    <w:rsid w:val="00AF7DE3"/>
    <w:rsid w:val="00B00938"/>
    <w:rsid w:val="00B01329"/>
    <w:rsid w:val="00B01661"/>
    <w:rsid w:val="00B040D1"/>
    <w:rsid w:val="00B05343"/>
    <w:rsid w:val="00B0639E"/>
    <w:rsid w:val="00B06B68"/>
    <w:rsid w:val="00B06FD1"/>
    <w:rsid w:val="00B07066"/>
    <w:rsid w:val="00B15DE5"/>
    <w:rsid w:val="00B16C31"/>
    <w:rsid w:val="00B17C99"/>
    <w:rsid w:val="00B17DE2"/>
    <w:rsid w:val="00B251AA"/>
    <w:rsid w:val="00B25343"/>
    <w:rsid w:val="00B26A3B"/>
    <w:rsid w:val="00B32F69"/>
    <w:rsid w:val="00B356C2"/>
    <w:rsid w:val="00B35BF9"/>
    <w:rsid w:val="00B377A8"/>
    <w:rsid w:val="00B40BBC"/>
    <w:rsid w:val="00B435AB"/>
    <w:rsid w:val="00B506C8"/>
    <w:rsid w:val="00B50CE6"/>
    <w:rsid w:val="00B518B2"/>
    <w:rsid w:val="00B54475"/>
    <w:rsid w:val="00B5490D"/>
    <w:rsid w:val="00B55DAA"/>
    <w:rsid w:val="00B573A6"/>
    <w:rsid w:val="00B63A01"/>
    <w:rsid w:val="00B65B87"/>
    <w:rsid w:val="00B70C3F"/>
    <w:rsid w:val="00B72103"/>
    <w:rsid w:val="00B74B1D"/>
    <w:rsid w:val="00B7609F"/>
    <w:rsid w:val="00B812D5"/>
    <w:rsid w:val="00B815E6"/>
    <w:rsid w:val="00B83B1B"/>
    <w:rsid w:val="00B83F82"/>
    <w:rsid w:val="00B8695A"/>
    <w:rsid w:val="00B87D9D"/>
    <w:rsid w:val="00B9415B"/>
    <w:rsid w:val="00B95287"/>
    <w:rsid w:val="00B95EFF"/>
    <w:rsid w:val="00BA1BE8"/>
    <w:rsid w:val="00BA2709"/>
    <w:rsid w:val="00BA38DB"/>
    <w:rsid w:val="00BA4D94"/>
    <w:rsid w:val="00BA65B6"/>
    <w:rsid w:val="00BA6FE1"/>
    <w:rsid w:val="00BB2B31"/>
    <w:rsid w:val="00BB4B80"/>
    <w:rsid w:val="00BB6DE6"/>
    <w:rsid w:val="00BB6FBE"/>
    <w:rsid w:val="00BB748B"/>
    <w:rsid w:val="00BC015E"/>
    <w:rsid w:val="00BC07C2"/>
    <w:rsid w:val="00BC1899"/>
    <w:rsid w:val="00BC2639"/>
    <w:rsid w:val="00BC3D73"/>
    <w:rsid w:val="00BC3FF8"/>
    <w:rsid w:val="00BC719B"/>
    <w:rsid w:val="00BD08B2"/>
    <w:rsid w:val="00BD25C9"/>
    <w:rsid w:val="00BD419B"/>
    <w:rsid w:val="00BD5487"/>
    <w:rsid w:val="00BD65BC"/>
    <w:rsid w:val="00BE04A6"/>
    <w:rsid w:val="00BE16E5"/>
    <w:rsid w:val="00BE2DA1"/>
    <w:rsid w:val="00BE45A2"/>
    <w:rsid w:val="00BF0A4F"/>
    <w:rsid w:val="00BF332D"/>
    <w:rsid w:val="00BF3E06"/>
    <w:rsid w:val="00BF4353"/>
    <w:rsid w:val="00BF5ED1"/>
    <w:rsid w:val="00C009E1"/>
    <w:rsid w:val="00C16562"/>
    <w:rsid w:val="00C20962"/>
    <w:rsid w:val="00C263D3"/>
    <w:rsid w:val="00C323DA"/>
    <w:rsid w:val="00C3312A"/>
    <w:rsid w:val="00C33406"/>
    <w:rsid w:val="00C34375"/>
    <w:rsid w:val="00C36A62"/>
    <w:rsid w:val="00C36FCF"/>
    <w:rsid w:val="00C4020F"/>
    <w:rsid w:val="00C40AE2"/>
    <w:rsid w:val="00C43796"/>
    <w:rsid w:val="00C4407A"/>
    <w:rsid w:val="00C46BC7"/>
    <w:rsid w:val="00C53125"/>
    <w:rsid w:val="00C53E90"/>
    <w:rsid w:val="00C54C7A"/>
    <w:rsid w:val="00C60785"/>
    <w:rsid w:val="00C6111C"/>
    <w:rsid w:val="00C64B52"/>
    <w:rsid w:val="00C66A23"/>
    <w:rsid w:val="00C702C0"/>
    <w:rsid w:val="00C70758"/>
    <w:rsid w:val="00C70C18"/>
    <w:rsid w:val="00C7244D"/>
    <w:rsid w:val="00C73A06"/>
    <w:rsid w:val="00C75977"/>
    <w:rsid w:val="00C827B1"/>
    <w:rsid w:val="00C9011D"/>
    <w:rsid w:val="00C936DC"/>
    <w:rsid w:val="00C94C99"/>
    <w:rsid w:val="00C94D1E"/>
    <w:rsid w:val="00C9626A"/>
    <w:rsid w:val="00CA00B1"/>
    <w:rsid w:val="00CA0BF3"/>
    <w:rsid w:val="00CA6F0B"/>
    <w:rsid w:val="00CB0BC4"/>
    <w:rsid w:val="00CB2E65"/>
    <w:rsid w:val="00CB3822"/>
    <w:rsid w:val="00CB5FD9"/>
    <w:rsid w:val="00CB6C6D"/>
    <w:rsid w:val="00CB7B26"/>
    <w:rsid w:val="00CC1D8E"/>
    <w:rsid w:val="00CC2808"/>
    <w:rsid w:val="00CC428D"/>
    <w:rsid w:val="00CC6CD6"/>
    <w:rsid w:val="00CD2ABD"/>
    <w:rsid w:val="00CD3241"/>
    <w:rsid w:val="00CD5E41"/>
    <w:rsid w:val="00CE3229"/>
    <w:rsid w:val="00CE4521"/>
    <w:rsid w:val="00CE4B20"/>
    <w:rsid w:val="00CE607A"/>
    <w:rsid w:val="00CF235D"/>
    <w:rsid w:val="00CF79DF"/>
    <w:rsid w:val="00D0432A"/>
    <w:rsid w:val="00D0443F"/>
    <w:rsid w:val="00D10CCB"/>
    <w:rsid w:val="00D13B75"/>
    <w:rsid w:val="00D15F71"/>
    <w:rsid w:val="00D23B22"/>
    <w:rsid w:val="00D23EB5"/>
    <w:rsid w:val="00D2580A"/>
    <w:rsid w:val="00D25EA6"/>
    <w:rsid w:val="00D26E7A"/>
    <w:rsid w:val="00D2722E"/>
    <w:rsid w:val="00D30309"/>
    <w:rsid w:val="00D3379A"/>
    <w:rsid w:val="00D34513"/>
    <w:rsid w:val="00D404C0"/>
    <w:rsid w:val="00D4155B"/>
    <w:rsid w:val="00D44186"/>
    <w:rsid w:val="00D57271"/>
    <w:rsid w:val="00D6660B"/>
    <w:rsid w:val="00D66AAA"/>
    <w:rsid w:val="00D66FF8"/>
    <w:rsid w:val="00D70DA1"/>
    <w:rsid w:val="00D74CB8"/>
    <w:rsid w:val="00D76EA0"/>
    <w:rsid w:val="00D777AD"/>
    <w:rsid w:val="00D8086B"/>
    <w:rsid w:val="00D84688"/>
    <w:rsid w:val="00D846D4"/>
    <w:rsid w:val="00D859B3"/>
    <w:rsid w:val="00D878D9"/>
    <w:rsid w:val="00D8792B"/>
    <w:rsid w:val="00D947ED"/>
    <w:rsid w:val="00D94BAA"/>
    <w:rsid w:val="00DA13B6"/>
    <w:rsid w:val="00DA1E81"/>
    <w:rsid w:val="00DB50BC"/>
    <w:rsid w:val="00DB70D5"/>
    <w:rsid w:val="00DC4C15"/>
    <w:rsid w:val="00DD050C"/>
    <w:rsid w:val="00DD0D28"/>
    <w:rsid w:val="00DD18E1"/>
    <w:rsid w:val="00DD1BD3"/>
    <w:rsid w:val="00DD4E16"/>
    <w:rsid w:val="00DE1278"/>
    <w:rsid w:val="00DE2536"/>
    <w:rsid w:val="00DF359D"/>
    <w:rsid w:val="00DF4082"/>
    <w:rsid w:val="00DF42A0"/>
    <w:rsid w:val="00DF586F"/>
    <w:rsid w:val="00DF5916"/>
    <w:rsid w:val="00DF6527"/>
    <w:rsid w:val="00E06003"/>
    <w:rsid w:val="00E072C6"/>
    <w:rsid w:val="00E077C9"/>
    <w:rsid w:val="00E14A51"/>
    <w:rsid w:val="00E14AD4"/>
    <w:rsid w:val="00E17BF3"/>
    <w:rsid w:val="00E20922"/>
    <w:rsid w:val="00E23E5B"/>
    <w:rsid w:val="00E23F4A"/>
    <w:rsid w:val="00E24D13"/>
    <w:rsid w:val="00E251F3"/>
    <w:rsid w:val="00E26129"/>
    <w:rsid w:val="00E3126E"/>
    <w:rsid w:val="00E375DE"/>
    <w:rsid w:val="00E41B1B"/>
    <w:rsid w:val="00E443D4"/>
    <w:rsid w:val="00E451C4"/>
    <w:rsid w:val="00E453CE"/>
    <w:rsid w:val="00E46C7F"/>
    <w:rsid w:val="00E51DD7"/>
    <w:rsid w:val="00E52FBE"/>
    <w:rsid w:val="00E666BE"/>
    <w:rsid w:val="00E704D6"/>
    <w:rsid w:val="00E73C61"/>
    <w:rsid w:val="00E7551F"/>
    <w:rsid w:val="00E76126"/>
    <w:rsid w:val="00E8081B"/>
    <w:rsid w:val="00E82B75"/>
    <w:rsid w:val="00E85157"/>
    <w:rsid w:val="00E854B1"/>
    <w:rsid w:val="00E87F2B"/>
    <w:rsid w:val="00E958C7"/>
    <w:rsid w:val="00EA5B4D"/>
    <w:rsid w:val="00EA6832"/>
    <w:rsid w:val="00EA6AC8"/>
    <w:rsid w:val="00EB0712"/>
    <w:rsid w:val="00EB420E"/>
    <w:rsid w:val="00EB5ED1"/>
    <w:rsid w:val="00EB62A0"/>
    <w:rsid w:val="00EC0928"/>
    <w:rsid w:val="00EC2665"/>
    <w:rsid w:val="00EC329D"/>
    <w:rsid w:val="00EC4B42"/>
    <w:rsid w:val="00EC7560"/>
    <w:rsid w:val="00ED42BF"/>
    <w:rsid w:val="00ED4A93"/>
    <w:rsid w:val="00ED7D4A"/>
    <w:rsid w:val="00EE0CAA"/>
    <w:rsid w:val="00EE1F10"/>
    <w:rsid w:val="00EE3EB2"/>
    <w:rsid w:val="00EE3ED7"/>
    <w:rsid w:val="00EE3FF0"/>
    <w:rsid w:val="00EE775A"/>
    <w:rsid w:val="00EF2EB7"/>
    <w:rsid w:val="00EF5D56"/>
    <w:rsid w:val="00F00BCB"/>
    <w:rsid w:val="00F07810"/>
    <w:rsid w:val="00F10501"/>
    <w:rsid w:val="00F10F8F"/>
    <w:rsid w:val="00F13767"/>
    <w:rsid w:val="00F20641"/>
    <w:rsid w:val="00F24047"/>
    <w:rsid w:val="00F2466F"/>
    <w:rsid w:val="00F256B5"/>
    <w:rsid w:val="00F259B7"/>
    <w:rsid w:val="00F26FE4"/>
    <w:rsid w:val="00F31F7F"/>
    <w:rsid w:val="00F336DF"/>
    <w:rsid w:val="00F33B50"/>
    <w:rsid w:val="00F35B43"/>
    <w:rsid w:val="00F5014F"/>
    <w:rsid w:val="00F5132D"/>
    <w:rsid w:val="00F51E39"/>
    <w:rsid w:val="00F525A7"/>
    <w:rsid w:val="00F53ADA"/>
    <w:rsid w:val="00F54D32"/>
    <w:rsid w:val="00F61681"/>
    <w:rsid w:val="00F617D5"/>
    <w:rsid w:val="00F63DEF"/>
    <w:rsid w:val="00F65899"/>
    <w:rsid w:val="00F66AA1"/>
    <w:rsid w:val="00F66D8B"/>
    <w:rsid w:val="00F67A62"/>
    <w:rsid w:val="00F7045F"/>
    <w:rsid w:val="00F70549"/>
    <w:rsid w:val="00F75BE4"/>
    <w:rsid w:val="00F77328"/>
    <w:rsid w:val="00F93FB1"/>
    <w:rsid w:val="00F9589C"/>
    <w:rsid w:val="00FA31C0"/>
    <w:rsid w:val="00FA346A"/>
    <w:rsid w:val="00FB002F"/>
    <w:rsid w:val="00FB01C5"/>
    <w:rsid w:val="00FB2924"/>
    <w:rsid w:val="00FB43FA"/>
    <w:rsid w:val="00FB6DC9"/>
    <w:rsid w:val="00FC034E"/>
    <w:rsid w:val="00FC4DFD"/>
    <w:rsid w:val="00FC5C8E"/>
    <w:rsid w:val="00FC64B6"/>
    <w:rsid w:val="00FC6E8C"/>
    <w:rsid w:val="00FC7B11"/>
    <w:rsid w:val="00FD70F3"/>
    <w:rsid w:val="00FE495D"/>
    <w:rsid w:val="00FE50AB"/>
    <w:rsid w:val="00FE5242"/>
    <w:rsid w:val="00FE5A0F"/>
    <w:rsid w:val="00FF092B"/>
    <w:rsid w:val="00FF4AF4"/>
    <w:rsid w:val="027E5393"/>
    <w:rsid w:val="030E4C99"/>
    <w:rsid w:val="060D4D92"/>
    <w:rsid w:val="09366670"/>
    <w:rsid w:val="0B10458B"/>
    <w:rsid w:val="0B9601EF"/>
    <w:rsid w:val="0C0C6728"/>
    <w:rsid w:val="0C9B1C0B"/>
    <w:rsid w:val="0CA675C0"/>
    <w:rsid w:val="0DA354EC"/>
    <w:rsid w:val="0E15531A"/>
    <w:rsid w:val="0FCB1FEB"/>
    <w:rsid w:val="1016521C"/>
    <w:rsid w:val="10B8701B"/>
    <w:rsid w:val="10BB7E1D"/>
    <w:rsid w:val="10BC1E6C"/>
    <w:rsid w:val="11543970"/>
    <w:rsid w:val="11670565"/>
    <w:rsid w:val="123C2DC0"/>
    <w:rsid w:val="149008E3"/>
    <w:rsid w:val="164E6F65"/>
    <w:rsid w:val="17226ADE"/>
    <w:rsid w:val="19052717"/>
    <w:rsid w:val="1AA84BC0"/>
    <w:rsid w:val="1CAA7508"/>
    <w:rsid w:val="1CB61CEF"/>
    <w:rsid w:val="1E456AF1"/>
    <w:rsid w:val="1F1709D3"/>
    <w:rsid w:val="21DB3A11"/>
    <w:rsid w:val="240C4F6E"/>
    <w:rsid w:val="24BD18B5"/>
    <w:rsid w:val="24D87407"/>
    <w:rsid w:val="26995A6F"/>
    <w:rsid w:val="26A70375"/>
    <w:rsid w:val="276251E6"/>
    <w:rsid w:val="2AA6436B"/>
    <w:rsid w:val="2BCB6619"/>
    <w:rsid w:val="2CA44769"/>
    <w:rsid w:val="2CF56266"/>
    <w:rsid w:val="2D1C7946"/>
    <w:rsid w:val="2D237897"/>
    <w:rsid w:val="2F7C5C35"/>
    <w:rsid w:val="31763025"/>
    <w:rsid w:val="321875BA"/>
    <w:rsid w:val="32955241"/>
    <w:rsid w:val="330B1DF3"/>
    <w:rsid w:val="33AB20FE"/>
    <w:rsid w:val="34AB3A79"/>
    <w:rsid w:val="351D2656"/>
    <w:rsid w:val="36137F41"/>
    <w:rsid w:val="36E264B7"/>
    <w:rsid w:val="37B26A07"/>
    <w:rsid w:val="37BF0F12"/>
    <w:rsid w:val="383438BD"/>
    <w:rsid w:val="39411CED"/>
    <w:rsid w:val="395D1E06"/>
    <w:rsid w:val="3A6517F1"/>
    <w:rsid w:val="3AE618B6"/>
    <w:rsid w:val="3BF16E75"/>
    <w:rsid w:val="3C882CDB"/>
    <w:rsid w:val="3CAA4048"/>
    <w:rsid w:val="3D4475C5"/>
    <w:rsid w:val="3DB57BDE"/>
    <w:rsid w:val="3E4F5077"/>
    <w:rsid w:val="3EA80237"/>
    <w:rsid w:val="3F403DAF"/>
    <w:rsid w:val="40163314"/>
    <w:rsid w:val="40A20F2F"/>
    <w:rsid w:val="4B7F513F"/>
    <w:rsid w:val="4C393EE8"/>
    <w:rsid w:val="4E232FFF"/>
    <w:rsid w:val="4E4F6A84"/>
    <w:rsid w:val="4F9F071F"/>
    <w:rsid w:val="51AC19C1"/>
    <w:rsid w:val="51C43CF4"/>
    <w:rsid w:val="5757634C"/>
    <w:rsid w:val="57E63E92"/>
    <w:rsid w:val="594A42AB"/>
    <w:rsid w:val="59D23A53"/>
    <w:rsid w:val="5A4C2893"/>
    <w:rsid w:val="5CBF4E4C"/>
    <w:rsid w:val="5D3869A9"/>
    <w:rsid w:val="5DC72AED"/>
    <w:rsid w:val="5E9726D2"/>
    <w:rsid w:val="5FA45D2F"/>
    <w:rsid w:val="5FD80ED7"/>
    <w:rsid w:val="60443342"/>
    <w:rsid w:val="608D5582"/>
    <w:rsid w:val="638E1680"/>
    <w:rsid w:val="654F0971"/>
    <w:rsid w:val="65B438D6"/>
    <w:rsid w:val="690C760F"/>
    <w:rsid w:val="692A2738"/>
    <w:rsid w:val="6B5B71AC"/>
    <w:rsid w:val="6B8E20A0"/>
    <w:rsid w:val="6BEC06F8"/>
    <w:rsid w:val="6CB4615A"/>
    <w:rsid w:val="6D54766D"/>
    <w:rsid w:val="702277F1"/>
    <w:rsid w:val="70DD3504"/>
    <w:rsid w:val="738D065A"/>
    <w:rsid w:val="745B75AC"/>
    <w:rsid w:val="74D72598"/>
    <w:rsid w:val="74DF361A"/>
    <w:rsid w:val="74E640A6"/>
    <w:rsid w:val="76094308"/>
    <w:rsid w:val="77430707"/>
    <w:rsid w:val="79D47C48"/>
    <w:rsid w:val="7AC34741"/>
    <w:rsid w:val="7B9B27F6"/>
    <w:rsid w:val="7C131DB8"/>
    <w:rsid w:val="7CDD2132"/>
    <w:rsid w:val="7D7C08CE"/>
    <w:rsid w:val="7E7010B8"/>
    <w:rsid w:val="7E713B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qFormat/>
    <w:uiPriority w:val="99"/>
    <w:pPr>
      <w:spacing w:after="120"/>
    </w:p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H-正文格式"/>
    <w:basedOn w:val="1"/>
    <w:link w:val="12"/>
    <w:qFormat/>
    <w:uiPriority w:val="0"/>
    <w:pPr>
      <w:spacing w:line="360" w:lineRule="auto"/>
      <w:ind w:firstLine="480" w:firstLineChars="200"/>
    </w:pPr>
    <w:rPr>
      <w:sz w:val="24"/>
      <w:szCs w:val="22"/>
    </w:rPr>
  </w:style>
  <w:style w:type="character" w:customStyle="1" w:styleId="12">
    <w:name w:val="H-正文格式 Char"/>
    <w:link w:val="11"/>
    <w:qFormat/>
    <w:uiPriority w:val="0"/>
    <w:rPr>
      <w:kern w:val="2"/>
      <w:sz w:val="24"/>
      <w:szCs w:val="22"/>
    </w:rPr>
  </w:style>
  <w:style w:type="paragraph" w:customStyle="1" w:styleId="13">
    <w:name w:val="默认段落字体 Para Char Char Char Char Char Char Char 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4621AB-2945-4CB3-8A91-ADF613A4E601}">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4</Pages>
  <Words>1406</Words>
  <Characters>1624</Characters>
  <Lines>10</Lines>
  <Paragraphs>3</Paragraphs>
  <TotalTime>71</TotalTime>
  <ScaleCrop>false</ScaleCrop>
  <LinksUpToDate>false</LinksUpToDate>
  <CharactersWithSpaces>1632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2020-11-29T06:53:00Z</dcterms:created>
  <dc:creator>番茄花园</dc:creator>
  <cp:lastModifiedBy>Administrator</cp:lastModifiedBy>
  <cp:lastPrinted>2023-05-06T07:47:56Z</cp:lastPrinted>
  <dcterms:modified xsi:type="dcterms:W3CDTF">2023-05-06T08:38:59Z</dcterms:modified>
  <dc:title>綦计〔2007〕　号　　　　　　　　　　　签发人：</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403ABD3EDA7D474DB6E3C8ED4AF0F230_13</vt:lpwstr>
  </property>
</Properties>
</file>