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jc w:val="center"/>
        <w:rPr>
          <w:szCs w:val="32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8243570</wp:posOffset>
            </wp:positionH>
            <wp:positionV relativeFrom="page">
              <wp:posOffset>9652000</wp:posOffset>
            </wp:positionV>
            <wp:extent cx="6837045" cy="9669780"/>
            <wp:effectExtent l="0" t="0" r="1905" b="7620"/>
            <wp:wrapNone/>
            <wp:docPr id="5" name="图片 7" descr="渝财采购〔2022〕7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渝财采购〔2022〕7号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96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6" w:lineRule="exact"/>
        <w:jc w:val="center"/>
        <w:rPr>
          <w:szCs w:val="32"/>
        </w:rPr>
      </w:pPr>
    </w:p>
    <w:p>
      <w:pPr>
        <w:spacing w:line="576" w:lineRule="exact"/>
        <w:jc w:val="center"/>
        <w:rPr>
          <w:szCs w:val="32"/>
        </w:rPr>
      </w:pPr>
    </w:p>
    <w:p>
      <w:pPr>
        <w:spacing w:line="576" w:lineRule="exact"/>
        <w:jc w:val="center"/>
        <w:rPr>
          <w:szCs w:val="32"/>
        </w:rPr>
      </w:pPr>
    </w:p>
    <w:p>
      <w:pPr>
        <w:spacing w:line="576" w:lineRule="exact"/>
        <w:jc w:val="center"/>
        <w:rPr>
          <w:szCs w:val="32"/>
        </w:rPr>
      </w:pPr>
    </w:p>
    <w:p>
      <w:pPr>
        <w:spacing w:line="576" w:lineRule="exact"/>
        <w:jc w:val="center"/>
        <w:rPr>
          <w:szCs w:val="32"/>
        </w:rPr>
      </w:pPr>
      <w:r>
        <w:rPr>
          <w:rFonts w:hint="eastAsia"/>
        </w:rPr>
        <w:pict>
          <v:group id="_x0000_s1029" o:spid="_x0000_s1029" o:spt="203" style="position:absolute;left:0pt;margin-left:-2.8pt;margin-top:-45.5pt;height:141.75pt;width:442.2pt;z-index:251923456;mso-width-relative:page;mso-height-relative:page;" coordorigin="1531,4083" coordsize="8844,2835">
            <o:lock v:ext="edit"/>
            <v:shape id="_x0000_s1030" o:spid="_x0000_s1030" o:spt="136" type="#_x0000_t136" style="position:absolute;left:1843;top:4083;height:964;width:8220;" fillcolor="#FF0000" filled="t" stroked="f" coordsize="21600,21600">
              <v:path/>
              <v:fill on="t" focussize="0,0"/>
              <v:stroke on="f" color="#FF0000"/>
              <v:imagedata o:title=""/>
              <o:lock v:ext="edit"/>
              <v:textpath on="t" fitshape="t" fitpath="t" trim="t" xscale="f" string="重庆市綦江区财政局文件" style="font-family:方正小标宋_GBK;font-size:36pt;font-weight:bold;v-rotate-letters:f;v-same-letter-heights:f;v-text-align:center;"/>
            </v:shape>
            <v:line id="_x0000_s1031" o:spid="_x0000_s1031" o:spt="20" style="position:absolute;left:1531;top:6918;height:0;width:8844;" filled="f" stroked="t" coordsize="21600,21600">
              <v:path arrowok="t"/>
              <v:fill on="f" focussize="0,0"/>
              <v:stroke weight="1.75pt" color="#FF0000"/>
              <v:imagedata o:title=""/>
              <o:lock v:ext="edit"/>
            </v:line>
          </v:group>
        </w:pict>
      </w:r>
    </w:p>
    <w:p>
      <w:pPr>
        <w:spacing w:line="576" w:lineRule="exact"/>
        <w:jc w:val="center"/>
        <w:rPr>
          <w:szCs w:val="32"/>
        </w:rPr>
      </w:pPr>
    </w:p>
    <w:p>
      <w:pPr>
        <w:spacing w:line="576" w:lineRule="exact"/>
        <w:jc w:val="center"/>
        <w:rPr>
          <w:szCs w:val="32"/>
        </w:rPr>
      </w:pPr>
      <w:r>
        <w:rPr>
          <w:rFonts w:hint="eastAsia"/>
          <w:szCs w:val="32"/>
        </w:rPr>
        <w:t>綦江财发〔</w:t>
      </w:r>
      <w:r>
        <w:rPr>
          <w:szCs w:val="32"/>
        </w:rPr>
        <w:t>202</w:t>
      </w:r>
      <w:r>
        <w:rPr>
          <w:rFonts w:hint="eastAsia"/>
          <w:szCs w:val="32"/>
        </w:rPr>
        <w:t>2〕</w:t>
      </w:r>
      <w:r>
        <w:rPr>
          <w:rFonts w:hint="eastAsia"/>
          <w:szCs w:val="32"/>
          <w:lang w:val="en-US" w:eastAsia="zh-CN"/>
        </w:rPr>
        <w:t>134</w:t>
      </w:r>
      <w:r>
        <w:rPr>
          <w:rFonts w:hint="eastAsia"/>
          <w:szCs w:val="32"/>
        </w:rPr>
        <w:t>号</w:t>
      </w:r>
    </w:p>
    <w:p>
      <w:pPr>
        <w:spacing w:line="578" w:lineRule="exact"/>
        <w:jc w:val="center"/>
        <w:rPr>
          <w:szCs w:val="32"/>
        </w:rPr>
      </w:pPr>
    </w:p>
    <w:p>
      <w:pPr>
        <w:spacing w:before="156" w:beforeLines="50"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重庆市綦江区财政局</w:t>
      </w:r>
    </w:p>
    <w:p>
      <w:pPr>
        <w:spacing w:line="70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关于转发《重庆市政府采购常见违规违法清单的通知》的通知</w:t>
      </w:r>
    </w:p>
    <w:p>
      <w:pPr>
        <w:spacing w:line="576" w:lineRule="exact"/>
        <w:rPr>
          <w:rFonts w:hint="eastAsia"/>
          <w:w w:val="97"/>
        </w:rPr>
      </w:pPr>
      <w:bookmarkStart w:id="0" w:name="_GoBack"/>
      <w:bookmarkEnd w:id="0"/>
    </w:p>
    <w:p>
      <w:pPr>
        <w:spacing w:line="576" w:lineRule="exact"/>
        <w:rPr>
          <w:w w:val="97"/>
        </w:rPr>
      </w:pPr>
      <w:r>
        <w:rPr>
          <w:rFonts w:hint="eastAsia"/>
          <w:w w:val="97"/>
        </w:rPr>
        <w:t>各街道办事处、各镇人民政府，区级各部门、各政府采购代理机构：</w:t>
      </w:r>
    </w:p>
    <w:p>
      <w:pPr>
        <w:spacing w:line="576" w:lineRule="exact"/>
        <w:jc w:val="left"/>
        <w:rPr>
          <w:rFonts w:eastAsia="方正小标宋_GBK"/>
          <w:color w:val="000000"/>
          <w:sz w:val="44"/>
          <w:szCs w:val="44"/>
        </w:rPr>
      </w:pPr>
      <w:r>
        <w:rPr>
          <w:rFonts w:hint="eastAsia" w:ascii="方正仿宋_GBK"/>
          <w:szCs w:val="32"/>
        </w:rPr>
        <w:t xml:space="preserve">    为提高政府采购文件编制质量，规范政府采购行为，落实采购单位的主体责任，切实优化政府采购营商环境，现将《重庆市政府采购常见违规违法清单的通知</w:t>
      </w:r>
      <w:r>
        <w:rPr>
          <w:rFonts w:hint="eastAsia"/>
        </w:rPr>
        <w:t>》（渝财采购〔</w:t>
      </w:r>
      <w:r>
        <w:t>202</w:t>
      </w:r>
      <w:r>
        <w:rPr>
          <w:rFonts w:hint="eastAsia"/>
        </w:rPr>
        <w:t>2〕7号）</w:t>
      </w:r>
      <w:r>
        <w:rPr>
          <w:rFonts w:hint="eastAsia" w:ascii="方正仿宋_GBK" w:hAnsi="华文中宋"/>
          <w:color w:val="000000"/>
          <w:szCs w:val="32"/>
        </w:rPr>
        <w:t>转发给你们，</w:t>
      </w:r>
      <w:r>
        <w:rPr>
          <w:rFonts w:hint="eastAsia" w:ascii="方正仿宋_GBK"/>
          <w:szCs w:val="32"/>
        </w:rPr>
        <w:t>请各单位遵照执行。原区级相关规定与本通知不一致的</w:t>
      </w:r>
      <w:r>
        <w:rPr>
          <w:rFonts w:hint="eastAsia"/>
        </w:rPr>
        <w:t>，按本通知的要求执行</w:t>
      </w:r>
      <w:r>
        <w:rPr>
          <w:rFonts w:hint="eastAsia" w:ascii="方正仿宋_GBK" w:hAnsi="华文中宋"/>
          <w:color w:val="000000"/>
          <w:szCs w:val="32"/>
        </w:rPr>
        <w:t>。</w:t>
      </w:r>
    </w:p>
    <w:p>
      <w:pPr>
        <w:spacing w:line="576" w:lineRule="exact"/>
        <w:ind w:firstLine="4800" w:firstLineChars="1500"/>
      </w:pPr>
      <w:r>
        <w:rPr>
          <w:rFonts w:hint="eastAsia"/>
        </w:rPr>
        <w:t>重庆市綦江区财政局</w:t>
      </w:r>
    </w:p>
    <w:p>
      <w:pPr>
        <w:spacing w:line="576" w:lineRule="exact"/>
        <w:ind w:firstLine="5120" w:firstLineChars="1600"/>
      </w:pPr>
      <w:r>
        <w:t>202</w:t>
      </w:r>
      <w:r>
        <w:rPr>
          <w:rFonts w:hint="eastAsia"/>
        </w:rPr>
        <w:t>2年6月1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日</w:t>
      </w:r>
    </w:p>
    <w:p>
      <w:pPr>
        <w:spacing w:line="576" w:lineRule="exact"/>
        <w:ind w:left="0" w:leftChars="0" w:right="-1190" w:rightChars="-372" w:firstLine="137" w:firstLineChars="43"/>
        <w:sectPr>
          <w:footerReference r:id="rId3" w:type="default"/>
          <w:pgSz w:w="11906" w:h="16838"/>
          <w:pgMar w:top="2098" w:right="1474" w:bottom="1984" w:left="1587" w:header="851" w:footer="1474" w:gutter="0"/>
          <w:pgNumType w:fmt="decimal"/>
          <w:cols w:space="0" w:num="1"/>
          <w:rtlGutter w:val="0"/>
          <w:docGrid w:type="lines" w:linePitch="439" w:charSpace="0"/>
        </w:sectPr>
      </w:pPr>
    </w:p>
    <w:p>
      <w:pPr>
        <w:spacing w:line="240" w:lineRule="auto"/>
        <w:ind w:left="0" w:leftChars="0" w:right="-1190" w:rightChars="-372" w:firstLine="0" w:firstLineChars="0"/>
      </w:pPr>
      <w:r>
        <w:drawing>
          <wp:inline distT="0" distB="0" distL="114300" distR="114300">
            <wp:extent cx="6118225" cy="8653780"/>
            <wp:effectExtent l="0" t="0" r="15875" b="13970"/>
            <wp:docPr id="6" name="图片 1" descr="渝财采购〔2022〕7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渝财采购〔2022〕7号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7" name="图片 2" descr="渝财采购〔2022〕7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渝财采购〔2022〕7号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8" name="图片 3" descr="渝财采购〔2022〕7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渝财采购〔2022〕7号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9" name="图片 4" descr="渝财采购〔2022〕7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渝财采购〔2022〕7号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0" name="图片 5" descr="渝财采购〔2022〕7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渝财采购〔2022〕7号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1" name="图片 6" descr="渝财采购〔2022〕7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渝财采购〔2022〕7号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2" name="图片 7" descr="渝财采购〔2022〕7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渝财采购〔2022〕7号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3" name="图片 8" descr="渝财采购〔2022〕7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渝财采购〔2022〕7号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4" name="图片 9" descr="渝财采购〔2022〕7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渝财采购〔2022〕7号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5" name="图片 10" descr="渝财采购〔2022〕7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渝财采购〔2022〕7号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2" name="图片 11" descr="渝财采购〔2022〕7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渝财采购〔2022〕7号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8653780"/>
            <wp:effectExtent l="0" t="0" r="15875" b="13970"/>
            <wp:docPr id="1" name="图片 12" descr="渝财采购〔2022〕7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渝财采购〔2022〕7号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right="-1190" w:rightChars="-372" w:firstLine="0" w:firstLineChars="0"/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both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cs="Times New Roman"/>
          <w:sz w:val="28"/>
          <w:szCs w:val="28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36830</wp:posOffset>
                </wp:positionV>
                <wp:extent cx="5610225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.85pt;margin-top:2.9pt;height:0.05pt;width:441.75pt;z-index:251920384;mso-width-relative:page;mso-height-relative:page;" filled="f" stroked="t" coordsize="21600,21600" o:gfxdata="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xGpiT1AAAAAYBAAAPAAAAAAAAAAEA&#10;IAAAACIAAABkcnMvZG93bnJldi54bWxQSwECFAAUAAAACACHTuJApjTNYtoBAACYAwAADgAAAAAA&#10;AAABACAAAAAjAQAAZHJzL2Uyb0RvYy54bWxQSwUGAAAAAAYABgBZAQAAb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重庆市綦江区财政局办公室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                 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 xml:space="preserve"> 2022年</w:t>
      </w:r>
      <w:r>
        <w:rPr>
          <w:rFonts w:hint="eastAsia" w:cs="Times New Roman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月</w:t>
      </w:r>
      <w:r>
        <w:rPr>
          <w:rFonts w:hint="eastAsia" w:cs="Times New Roman"/>
          <w:sz w:val="28"/>
          <w:szCs w:val="28"/>
          <w:lang w:val="en-US" w:eastAsia="zh-CN"/>
        </w:rPr>
        <w:t>15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日印</w:t>
      </w:r>
    </w:p>
    <w:p>
      <w:pPr>
        <w:spacing w:line="240" w:lineRule="auto"/>
        <w:ind w:left="0" w:leftChars="0" w:right="-1190" w:rightChars="-372" w:firstLine="0" w:firstLineChars="0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400050</wp:posOffset>
                </wp:positionV>
                <wp:extent cx="807720" cy="362585"/>
                <wp:effectExtent l="6350" t="6350" r="2413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965" y="9577705"/>
                          <a:ext cx="807720" cy="36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75pt;margin-top:31.5pt;height:28.55pt;width:63.6pt;z-index:251922432;v-text-anchor:middle;mso-width-relative:page;mso-height-relative:page;" fillcolor="#FFFFFF [3212]" filled="t" stroked="t" coordsize="21600,21600" o:gfxdata="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4iu4QtkAAAAKAQAADwAAAAAAAAABACAAAAAiAAAAZHJzL2Rvd25yZXYueG1sUEsBAhQAFAAAAAgA&#10;h07iQHOuah1dAgAAsgQAAA4AAAAAAAAAAQAgAAAAKAEAAGRycy9lMm9Eb2MueG1sUEsFBgAAAAAG&#10;AAYAWQEAAPcF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81280</wp:posOffset>
                </wp:positionV>
                <wp:extent cx="5610225" cy="63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.6pt;margin-top:6.4pt;height:0.05pt;width:441.75pt;z-index:251921408;mso-width-relative:page;mso-height-relative:page;" filled="f" stroked="t" coordsize="21600,21600" o:gfxdata="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s0Fg/1QAAAAgBAAAPAAAAAAAAAAEA&#10;IAAAACIAAABkcnMvZG93bnJldi54bWxQSwECFAAUAAAACACHTuJAWPkCaNkBAACYAwAADgAAAAAA&#10;AAABACAAAAAkAQAAZHJzL2Uyb0RvYy54bWxQSwUGAAAAAAYABgBZAQAAb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134" w:right="1134" w:bottom="1134" w:left="1134" w:header="851" w:footer="1474" w:gutter="0"/>
      <w:pgNumType w:fmt="decimal"/>
      <w:cols w:space="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+LU//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x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F+LU//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982C5B"/>
    <w:rsid w:val="02982C5B"/>
    <w:rsid w:val="2344651E"/>
    <w:rsid w:val="324E7070"/>
    <w:rsid w:val="6E80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2022-06-15T09:12:00Z</dcterms:created>
  <dc:creator>贺晓霞</dc:creator>
  <cp:lastModifiedBy>贺晓霞</cp:lastModifiedBy>
  <cp:lastPrinted>2022-06-15T09:14:07Z</cp:lastPrinted>
  <dcterms:modified xsi:type="dcterms:W3CDTF">2022-06-15T09:14:16Z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