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napToGrid w:val="0"/>
        <w:spacing w:line="56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widowControl/>
        <w:shd w:val="clear" w:color="auto" w:fill="FFFFFF"/>
        <w:snapToGrid w:val="0"/>
        <w:spacing w:line="560" w:lineRule="exact"/>
        <w:jc w:val="center"/>
        <w:rPr>
          <w:rFonts w:ascii="Times New Roman" w:hAnsi="Times New Roman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重庆市綦江区新城建设管理委员会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shd w:val="clear" w:color="auto" w:fill="FFFFFF"/>
          <w:lang w:eastAsia="zh-CN" w:bidi="ar"/>
        </w:rPr>
        <w:t>202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年政府信息公开工作年度报告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cs="宋体"/>
          <w:b/>
          <w:bCs/>
          <w:color w:val="333333"/>
          <w:kern w:val="0"/>
          <w:sz w:val="40"/>
          <w:szCs w:val="36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2025 年，重庆市綦江区新城建设管理委员会（以下简称 “我委”）深入学习贯彻《中华人民共和国政府信息公开条例》（以下简称《条例》）精神，全面落实上级关于政府信息公开的各项工作部署，扎实推进政府信息主动公开、规范管理、平台建设等重点工作，及时编制、公布和更新相关政府信息，有效提升工作透明度和公信力，助力依法行政水平持续提升。现将 2025 年政府信息公开工作情况总结如下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本报告所列数据统计期限为 2025 年 1 月 1 日至 2025 年 12 月 31 日。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（一）主动公开情况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2025 年，我委严格按照《条例》规定的公开范围、公开形式及相关工作要求，精准梳理、规范发布政府信息。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主动公开信息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条，其中包括工作动态信息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条，预算及决算信息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条，政策文件其他公文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公告公示1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条。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（二）依申请公开情况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我委高度重视依申请公开工作，严格落实《条例》关于依申请公开的办理流程、答复规范等要求，健全完善申请接收、登记、审核、办理、答复等工作机制。2025 年度，未收到公民、法人或其他组织提出的政府信息公开申请。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（三）政府信息管理情况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为确保公开信息的准确性、规范性和安全性，我委建立健全政府信息公开发布管理制度，严格执行 “三审” 责任制度。拟公开信息需经业务部室、中心负责人进行保密审查和内容核准，再报分管领导审核批准后，由办公室对照政府信息公开目录，结合工作实际和政务公开工作要求进行最终审定，确认无误后予以公开发布，全程严把信息质量关和保密关。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 xml:space="preserve"> 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（四）政府信息公开平台建设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委以区政府信息公开网站为核心公开平台，充分发挥其权威性、便捷性优势，及时上传、更新各类应公开政府信息，确保平台栏目内容准确规范、更新及时。群众及其他组织可通过访问该网站，按照信息标题、文号等关键词进行检索查询，便捷获取所需政府信息，有效提升信息公开的可及性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（五）监督保障情况</w:t>
      </w:r>
    </w:p>
    <w:p>
      <w:pPr>
        <w:pStyle w:val="5"/>
        <w:widowControl/>
        <w:shd w:val="clear" w:color="auto" w:fill="FFFFFF"/>
        <w:spacing w:beforeAutospacing="0" w:after="240" w:afterAutospacing="0" w:line="560" w:lineRule="exact"/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为保障政府信息公开工作有序推进，我委强化监督管理，健全监督保障机制。一方面，严格遵守信息保密审查制度，坚持 “涉密信息不公开、公开信息不涉密” 原则，对拟公开信息进行全面细致的保密审查，坚决杜绝涉密信息泄露。另一方面，定期开展政府信息公开工作自查自纠，安排专人对照工作要求、公开目录等逐一排查问题，建立整改台账并及时整改落实；同时加强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公开网站的日常运行维护检查，及时排查解决网站访问异常、内容错误等问题，确保平台稳定正常运行，为政府信息公开工作提供坚实保障。</w:t>
      </w:r>
    </w:p>
    <w:p>
      <w:pPr>
        <w:pStyle w:val="5"/>
        <w:widowControl/>
        <w:shd w:val="clear" w:color="auto" w:fill="FFFFFF"/>
        <w:spacing w:beforeAutospacing="0" w:after="240" w:afterAutospacing="0" w:line="560" w:lineRule="exact"/>
        <w:ind w:firstLine="640" w:firstLineChars="200"/>
        <w:rPr>
          <w:rFonts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本年新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本年新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0 </w:t>
            </w:r>
          </w:p>
        </w:tc>
      </w:tr>
    </w:tbl>
    <w:p>
      <w:pPr>
        <w:widowControl/>
        <w:shd w:val="clear" w:color="auto" w:fill="FFFFFF"/>
        <w:spacing w:after="240" w:line="560" w:lineRule="exact"/>
        <w:ind w:firstLine="640" w:firstLineChars="200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846"/>
        <w:gridCol w:w="2443"/>
        <w:gridCol w:w="618"/>
        <w:gridCol w:w="728"/>
        <w:gridCol w:w="728"/>
        <w:gridCol w:w="781"/>
        <w:gridCol w:w="929"/>
        <w:gridCol w:w="689"/>
        <w:gridCol w:w="6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14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自然人</w:t>
            </w:r>
          </w:p>
        </w:tc>
        <w:tc>
          <w:tcPr>
            <w:tcW w:w="38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法人或其他组织</w:t>
            </w:r>
          </w:p>
        </w:tc>
        <w:tc>
          <w:tcPr>
            <w:tcW w:w="6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商业企业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科研机构</w:t>
            </w:r>
          </w:p>
        </w:tc>
        <w:tc>
          <w:tcPr>
            <w:tcW w:w="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社会公益组织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其他</w:t>
            </w:r>
          </w:p>
        </w:tc>
        <w:tc>
          <w:tcPr>
            <w:tcW w:w="6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一、本年新收政府信息公开申请数量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二、上年结转政府信息公开申请数量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三、本年度办理结果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（一）予以公开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（三）不予公开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1.属于国家秘密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2.其他法律行政法规禁止公开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3.危及“三安全一稳定”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4.保护第三方合法权益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5.属于三类内部事务信息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6.属于四类过程性信息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7.属于行政执法案卷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8.属于行政查询事项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（四）无法提供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1.本机关不掌握相关政府信息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2.没有现成信息需要另行制作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3.补正后申请内容仍不明确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（五）不予处理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1.信访举报投诉类申请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2.重复申请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3.要求提供公开出版物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" w:cs="Times New Roman"/>
                <w:kern w:val="0"/>
                <w:sz w:val="18"/>
                <w:szCs w:val="18"/>
              </w:rPr>
              <w:t>4.无正当理由大量反复申请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" w:cs="Times New Roman"/>
                <w:kern w:val="0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（六）其他处理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Cs w:val="20"/>
              </w:rPr>
              <w:t>（七）总计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四、结转下年度继续办理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4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rightChars="0" w:firstLine="640" w:firstLineChars="200"/>
        <w:jc w:val="left"/>
        <w:textAlignment w:val="baseline"/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lang w:val="en-US" w:eastAsia="zh-CN" w:bidi="ar-SA"/>
        </w:rPr>
        <w:t>五、存在的主要问题及改进情况</w:t>
      </w:r>
    </w:p>
    <w:p>
      <w:pPr>
        <w:ind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2025 年，我委政府信息公开工作虽稳步推进，但对照高质量发展要求和企业群众实际需求，仍存在明显薄弱环节：一是部分科室责任传导不够到位，对信息公开 “应公开尽公开” 的要求落实不够有力，存在信息梳理滞后、报送不及时的情况，影响公开时效；二是公开内容供给与需求匹配度不足，多以常规工作动态为主，对新城建设领域重大政策、重点项目进展的深度解读和场景化呈现不足，群众获取关键信息的便捷性有待提升；三是工作机制衔接不够顺畅，信息公开与业务工作融合度不高，缺乏常态化的需求收集和反馈机制，精准化服务效能未能充分释放。</w:t>
      </w:r>
    </w:p>
    <w:p>
      <w:pPr>
        <w:ind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针对上述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问题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我委采取了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以下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整改措施：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1，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压实科室责任，建立 “业务生成 — 信息梳理 — 审核发布” 闭环机制，将信息公开纳入科室考核，明确专人督办，确保信息及时规范发布；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2，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优化内容供给，聚焦新城建设重大政策、重点项目等群众关切，推出 “政策解读 + 办事指引” 一体化信息产品，采用图文、短视频等形式提升信息获取便捷性；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3，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健全协同机制，加强跨科室联动，建立企业群众需求常态化调研与反馈机制，推动信息公开与业务工作深度融合，实现 “发布 — 反馈 — 优化” 动态调整。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2025 年度，我委严格遵照《中华人民共和国政府信息公开条例》及相关配套制度要求，全面完成各项政府信息公开工作任务。本年度我委未向公民、法人和其他组织收取任何政府信息公开信息处理费。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   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13"/>
        <w:rPr>
          <w:rFonts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NzExMjY0ODRiMjZkOGZiYTg2Yzk0ZTEyODhhYzUifQ=="/>
    <w:docVar w:name="KSO_WPS_MARK_KEY" w:val="196cbc07-8bf9-457f-b8c0-2ca1d9ee2dab"/>
  </w:docVars>
  <w:rsids>
    <w:rsidRoot w:val="00172A27"/>
    <w:rsid w:val="00033BD5"/>
    <w:rsid w:val="00041AF7"/>
    <w:rsid w:val="00091E78"/>
    <w:rsid w:val="000D4980"/>
    <w:rsid w:val="00167513"/>
    <w:rsid w:val="001676B7"/>
    <w:rsid w:val="00172A27"/>
    <w:rsid w:val="001C6A95"/>
    <w:rsid w:val="002E0C92"/>
    <w:rsid w:val="002F61C8"/>
    <w:rsid w:val="003510F8"/>
    <w:rsid w:val="00427040"/>
    <w:rsid w:val="00454F01"/>
    <w:rsid w:val="00502A36"/>
    <w:rsid w:val="0054760C"/>
    <w:rsid w:val="005B481A"/>
    <w:rsid w:val="006F7FCD"/>
    <w:rsid w:val="00743975"/>
    <w:rsid w:val="007A3E42"/>
    <w:rsid w:val="007D62CA"/>
    <w:rsid w:val="008102F1"/>
    <w:rsid w:val="00812FAA"/>
    <w:rsid w:val="00847122"/>
    <w:rsid w:val="008A150B"/>
    <w:rsid w:val="008B4446"/>
    <w:rsid w:val="00926291"/>
    <w:rsid w:val="009A5A4B"/>
    <w:rsid w:val="009C07F7"/>
    <w:rsid w:val="00B52874"/>
    <w:rsid w:val="00B86B74"/>
    <w:rsid w:val="00C23529"/>
    <w:rsid w:val="00CC6721"/>
    <w:rsid w:val="00CE7718"/>
    <w:rsid w:val="00D24FF0"/>
    <w:rsid w:val="00D43A9A"/>
    <w:rsid w:val="00DA3AFB"/>
    <w:rsid w:val="00FB341D"/>
    <w:rsid w:val="011E5E26"/>
    <w:rsid w:val="0160084E"/>
    <w:rsid w:val="01B82438"/>
    <w:rsid w:val="01E80700"/>
    <w:rsid w:val="02332B78"/>
    <w:rsid w:val="045B52FD"/>
    <w:rsid w:val="04984C17"/>
    <w:rsid w:val="052158D6"/>
    <w:rsid w:val="05C90D04"/>
    <w:rsid w:val="065B3392"/>
    <w:rsid w:val="068C5C42"/>
    <w:rsid w:val="06AD696B"/>
    <w:rsid w:val="08C3644A"/>
    <w:rsid w:val="096A2803"/>
    <w:rsid w:val="0A0E6840"/>
    <w:rsid w:val="0A31358E"/>
    <w:rsid w:val="0C232BA4"/>
    <w:rsid w:val="0CDD2B4C"/>
    <w:rsid w:val="0DB60ADD"/>
    <w:rsid w:val="0F1467D4"/>
    <w:rsid w:val="10073A83"/>
    <w:rsid w:val="102D3FF1"/>
    <w:rsid w:val="10303AE2"/>
    <w:rsid w:val="106C2D6C"/>
    <w:rsid w:val="10A6021F"/>
    <w:rsid w:val="12406687"/>
    <w:rsid w:val="137800DA"/>
    <w:rsid w:val="13B81E24"/>
    <w:rsid w:val="13CC58CF"/>
    <w:rsid w:val="14270D58"/>
    <w:rsid w:val="14D40EDF"/>
    <w:rsid w:val="157E577E"/>
    <w:rsid w:val="15AA5D27"/>
    <w:rsid w:val="171E4694"/>
    <w:rsid w:val="17C92852"/>
    <w:rsid w:val="18A62B93"/>
    <w:rsid w:val="18E44BE8"/>
    <w:rsid w:val="18EE0096"/>
    <w:rsid w:val="1B300E3A"/>
    <w:rsid w:val="1B397CEE"/>
    <w:rsid w:val="1C00080C"/>
    <w:rsid w:val="1C366EC8"/>
    <w:rsid w:val="1C9F0025"/>
    <w:rsid w:val="1CE7377A"/>
    <w:rsid w:val="1E1B1FB0"/>
    <w:rsid w:val="1E8247C5"/>
    <w:rsid w:val="1EC7766E"/>
    <w:rsid w:val="1ED657D3"/>
    <w:rsid w:val="1F340F2F"/>
    <w:rsid w:val="207577EE"/>
    <w:rsid w:val="21C422DC"/>
    <w:rsid w:val="2309269C"/>
    <w:rsid w:val="23D03312"/>
    <w:rsid w:val="246234B1"/>
    <w:rsid w:val="24861ACA"/>
    <w:rsid w:val="253668B6"/>
    <w:rsid w:val="25EA4902"/>
    <w:rsid w:val="26EE535C"/>
    <w:rsid w:val="274719E5"/>
    <w:rsid w:val="27DD5EA5"/>
    <w:rsid w:val="280748A3"/>
    <w:rsid w:val="29600B3C"/>
    <w:rsid w:val="29E001BB"/>
    <w:rsid w:val="2BBD4024"/>
    <w:rsid w:val="2E3D31FA"/>
    <w:rsid w:val="2E8250B1"/>
    <w:rsid w:val="2FC5794B"/>
    <w:rsid w:val="30772A7B"/>
    <w:rsid w:val="30AB5338"/>
    <w:rsid w:val="32042FF1"/>
    <w:rsid w:val="334C3C43"/>
    <w:rsid w:val="337C2EF9"/>
    <w:rsid w:val="3555351F"/>
    <w:rsid w:val="375C6DE7"/>
    <w:rsid w:val="379876F3"/>
    <w:rsid w:val="37A5216F"/>
    <w:rsid w:val="37B502A5"/>
    <w:rsid w:val="387344F4"/>
    <w:rsid w:val="38A00F55"/>
    <w:rsid w:val="39FA2478"/>
    <w:rsid w:val="3A791C3C"/>
    <w:rsid w:val="3C237F13"/>
    <w:rsid w:val="3C5B0135"/>
    <w:rsid w:val="3C5E715D"/>
    <w:rsid w:val="3CA628B2"/>
    <w:rsid w:val="3D7729DE"/>
    <w:rsid w:val="3D872B79"/>
    <w:rsid w:val="3DA46DF1"/>
    <w:rsid w:val="3E18783E"/>
    <w:rsid w:val="3F2A1578"/>
    <w:rsid w:val="3F36616F"/>
    <w:rsid w:val="40AF7819"/>
    <w:rsid w:val="41DF489C"/>
    <w:rsid w:val="41E33DF2"/>
    <w:rsid w:val="41E719A3"/>
    <w:rsid w:val="420442DB"/>
    <w:rsid w:val="42BA70B7"/>
    <w:rsid w:val="42FB5880"/>
    <w:rsid w:val="43150FF8"/>
    <w:rsid w:val="43195B8C"/>
    <w:rsid w:val="43E4263E"/>
    <w:rsid w:val="457E36C4"/>
    <w:rsid w:val="458D0AB3"/>
    <w:rsid w:val="45DB0A07"/>
    <w:rsid w:val="46335C51"/>
    <w:rsid w:val="47CB7671"/>
    <w:rsid w:val="49CD7FBF"/>
    <w:rsid w:val="4A75577B"/>
    <w:rsid w:val="4B1443AD"/>
    <w:rsid w:val="4BA821A3"/>
    <w:rsid w:val="4C343EAB"/>
    <w:rsid w:val="4D502AF2"/>
    <w:rsid w:val="4DF2565E"/>
    <w:rsid w:val="4E365997"/>
    <w:rsid w:val="4E3A6FEC"/>
    <w:rsid w:val="4E946A0E"/>
    <w:rsid w:val="4F950C90"/>
    <w:rsid w:val="4FDD44F8"/>
    <w:rsid w:val="50210F29"/>
    <w:rsid w:val="51A72EFC"/>
    <w:rsid w:val="51BF727D"/>
    <w:rsid w:val="53EC2314"/>
    <w:rsid w:val="550A7A2A"/>
    <w:rsid w:val="55760C1C"/>
    <w:rsid w:val="56726B8B"/>
    <w:rsid w:val="56764C4B"/>
    <w:rsid w:val="567B219E"/>
    <w:rsid w:val="570F43DF"/>
    <w:rsid w:val="57594770"/>
    <w:rsid w:val="57D414C7"/>
    <w:rsid w:val="57D91382"/>
    <w:rsid w:val="57EE53E1"/>
    <w:rsid w:val="5851771E"/>
    <w:rsid w:val="58896EB8"/>
    <w:rsid w:val="58ED52CF"/>
    <w:rsid w:val="590D1897"/>
    <w:rsid w:val="59BE0DE3"/>
    <w:rsid w:val="5A296BA4"/>
    <w:rsid w:val="5A7843B8"/>
    <w:rsid w:val="5B6836FC"/>
    <w:rsid w:val="5BE82147"/>
    <w:rsid w:val="5DB50D2C"/>
    <w:rsid w:val="5E4049AA"/>
    <w:rsid w:val="5E692543"/>
    <w:rsid w:val="5FF23595"/>
    <w:rsid w:val="61AC7224"/>
    <w:rsid w:val="61C40F61"/>
    <w:rsid w:val="62015D11"/>
    <w:rsid w:val="62D70563"/>
    <w:rsid w:val="62F835B8"/>
    <w:rsid w:val="64155AA4"/>
    <w:rsid w:val="6420092C"/>
    <w:rsid w:val="64611741"/>
    <w:rsid w:val="64A962FD"/>
    <w:rsid w:val="65BF660F"/>
    <w:rsid w:val="65F034C2"/>
    <w:rsid w:val="66973113"/>
    <w:rsid w:val="673D77EB"/>
    <w:rsid w:val="678245B3"/>
    <w:rsid w:val="68024591"/>
    <w:rsid w:val="68030A35"/>
    <w:rsid w:val="68B775B4"/>
    <w:rsid w:val="68D3638D"/>
    <w:rsid w:val="69FD3262"/>
    <w:rsid w:val="6A8E39A4"/>
    <w:rsid w:val="6AA302AD"/>
    <w:rsid w:val="6B862D47"/>
    <w:rsid w:val="6C3F5863"/>
    <w:rsid w:val="6E0F17B6"/>
    <w:rsid w:val="6E82642B"/>
    <w:rsid w:val="6EC76D40"/>
    <w:rsid w:val="6FE24E50"/>
    <w:rsid w:val="70A64653"/>
    <w:rsid w:val="70AE0562"/>
    <w:rsid w:val="70D8454B"/>
    <w:rsid w:val="710D6480"/>
    <w:rsid w:val="72444124"/>
    <w:rsid w:val="72E87AD8"/>
    <w:rsid w:val="731F2B02"/>
    <w:rsid w:val="73D406D6"/>
    <w:rsid w:val="747405C4"/>
    <w:rsid w:val="74DD037D"/>
    <w:rsid w:val="75644BFE"/>
    <w:rsid w:val="75740EEC"/>
    <w:rsid w:val="76BA7FAB"/>
    <w:rsid w:val="786B41BC"/>
    <w:rsid w:val="7908532D"/>
    <w:rsid w:val="79202AC9"/>
    <w:rsid w:val="794E7679"/>
    <w:rsid w:val="79766B8D"/>
    <w:rsid w:val="7BBA17E5"/>
    <w:rsid w:val="7C1D7794"/>
    <w:rsid w:val="7C1E33CE"/>
    <w:rsid w:val="7C2048DD"/>
    <w:rsid w:val="7D3A3F6C"/>
    <w:rsid w:val="7D91271B"/>
    <w:rsid w:val="7D9B4E14"/>
    <w:rsid w:val="7E7044F2"/>
    <w:rsid w:val="7F606315"/>
    <w:rsid w:val="7F875650"/>
    <w:rsid w:val="7F9B10FB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676</Words>
  <Characters>698</Characters>
  <Lines>5</Lines>
  <Paragraphs>5</Paragraphs>
  <TotalTime>260</TotalTime>
  <ScaleCrop>false</ScaleCrop>
  <LinksUpToDate>false</LinksUpToDate>
  <CharactersWithSpaces>707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2023-01-15T05:22:00Z</dcterms:created>
  <dc:creator>USER</dc:creator>
  <cp:lastModifiedBy>单位管理员</cp:lastModifiedBy>
  <cp:lastPrinted>2026-01-19T02:03:00Z</cp:lastPrinted>
  <dcterms:modified xsi:type="dcterms:W3CDTF">2026-01-20T01:43:06Z</dcterms:modified>
  <dc:title>陈伟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D230339F178E4854BE42426F5F5E888E_13</vt:lpwstr>
  </property>
  <property fmtid="{D5CDD505-2E9C-101B-9397-08002B2CF9AE}" pid="4" name="KSOTemplateDocerSaveRecord">
    <vt:lpwstr>eyJoZGlkIjoiYzU4YmNlYWQ0Njk4NmFjZWFkNmYyYTYzNjUzZDUyZTYifQ==</vt:lpwstr>
  </property>
</Properties>
</file>